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EFB5" w14:textId="77777777" w:rsidR="00E60F66" w:rsidRPr="00AB3FB2" w:rsidRDefault="00E60F66" w:rsidP="00E60F66">
      <w:pPr>
        <w:pStyle w:val="Ttulo1"/>
        <w:shd w:val="clear" w:color="auto" w:fill="E7E6E6"/>
        <w:suppressAutoHyphens/>
        <w:spacing w:before="120"/>
        <w:jc w:val="center"/>
        <w:textAlignment w:val="baseline"/>
        <w:rPr>
          <w:b/>
          <w:bCs/>
          <w:sz w:val="22"/>
          <w:szCs w:val="22"/>
        </w:rPr>
      </w:pPr>
      <w:r w:rsidRPr="00AB3FB2">
        <w:rPr>
          <w:b/>
          <w:bCs/>
          <w:sz w:val="22"/>
          <w:szCs w:val="22"/>
        </w:rPr>
        <w:t>Anexo 1: Declaración Jurada de Cumplimiento</w:t>
      </w:r>
      <w:r>
        <w:rPr>
          <w:b/>
          <w:bCs/>
          <w:sz w:val="22"/>
          <w:szCs w:val="22"/>
        </w:rPr>
        <w:t xml:space="preserve"> de Requisitos - Etapa II: Beneficiarios</w:t>
      </w:r>
    </w:p>
    <w:p w14:paraId="094ED284" w14:textId="77777777" w:rsidR="00E60F66" w:rsidRPr="00BB19DF" w:rsidRDefault="00E60F66" w:rsidP="00E60F66">
      <w:pPr>
        <w:jc w:val="center"/>
      </w:pPr>
    </w:p>
    <w:p w14:paraId="2FEECAAD" w14:textId="77777777" w:rsidR="00E60F66" w:rsidRPr="00BB19DF" w:rsidRDefault="00E60F66" w:rsidP="00E60F66">
      <w:pPr>
        <w:spacing w:line="240" w:lineRule="auto"/>
        <w:jc w:val="center"/>
        <w:rPr>
          <w:rFonts w:eastAsia="Calibri"/>
          <w:noProof/>
          <w:sz w:val="18"/>
          <w:szCs w:val="18"/>
          <w:lang w:val="es-PE"/>
        </w:rPr>
      </w:pPr>
      <w:r w:rsidRPr="00BB19DF">
        <w:rPr>
          <w:rFonts w:eastAsia="Calibri"/>
          <w:noProof/>
          <w:sz w:val="18"/>
          <w:szCs w:val="18"/>
          <w:lang w:val="es-PE"/>
        </w:rPr>
        <w:t>Antes de enviar tu postulación, verifica que cumples con los requisitos estipulados en las bases. Si no cumples con algunos de ellos, tu solicitud será descartada.</w:t>
      </w:r>
      <w:r w:rsidRPr="00026567">
        <w:rPr>
          <w:rFonts w:eastAsia="Calibri"/>
          <w:noProof/>
          <w:sz w:val="18"/>
          <w:szCs w:val="18"/>
          <w:u w:val="single"/>
          <w:lang w:val="es-PE"/>
        </w:rPr>
        <w:t xml:space="preserve"> Este formato no puede ser modificado ni alterado.</w:t>
      </w:r>
    </w:p>
    <w:p w14:paraId="76E21594" w14:textId="77777777" w:rsidR="00E60F66" w:rsidRPr="00BB19DF" w:rsidRDefault="00E60F66" w:rsidP="00E60F66">
      <w:pPr>
        <w:spacing w:line="240" w:lineRule="auto"/>
        <w:jc w:val="both"/>
        <w:rPr>
          <w:rFonts w:eastAsia="Calibri"/>
          <w:noProof/>
          <w:lang w:val="es-PE"/>
        </w:rPr>
      </w:pPr>
      <w:r w:rsidRPr="00BB19DF">
        <w:rPr>
          <w:rFonts w:eastAsia="Calibri"/>
          <w:noProof/>
          <w:lang w:val="es-PE"/>
        </w:rPr>
        <w:t xml:space="preserve"> </w:t>
      </w:r>
    </w:p>
    <w:p w14:paraId="5A62BA96" w14:textId="77777777" w:rsidR="00E60F66" w:rsidRPr="00BB19DF" w:rsidRDefault="00E60F66" w:rsidP="00E60F66">
      <w:pPr>
        <w:spacing w:line="240" w:lineRule="auto"/>
        <w:jc w:val="both"/>
        <w:rPr>
          <w:rFonts w:eastAsia="Calibri"/>
          <w:noProof/>
          <w:lang w:val="es-PE"/>
        </w:rPr>
      </w:pPr>
    </w:p>
    <w:p w14:paraId="189CF505" w14:textId="77777777" w:rsidR="00E60F66" w:rsidRPr="00BB19DF" w:rsidRDefault="00E60F66" w:rsidP="00E60F66">
      <w:pPr>
        <w:spacing w:line="240" w:lineRule="auto"/>
        <w:jc w:val="both"/>
        <w:rPr>
          <w:rFonts w:eastAsia="Calibri"/>
          <w:noProof/>
          <w:lang w:val="es-PE"/>
        </w:rPr>
      </w:pPr>
      <w:r w:rsidRPr="00BB19DF">
        <w:rPr>
          <w:rFonts w:eastAsia="Calibri"/>
          <w:noProof/>
          <w:lang w:val="es-PE"/>
        </w:rPr>
        <w:t xml:space="preserve">Yo, ________________________, con DNI ________________, declaro bajo juramento que: </w:t>
      </w:r>
    </w:p>
    <w:p w14:paraId="58708334" w14:textId="77777777" w:rsidR="00E60F66" w:rsidRPr="00BB19DF" w:rsidRDefault="00E60F66" w:rsidP="00E60F66">
      <w:pPr>
        <w:spacing w:line="240" w:lineRule="auto"/>
        <w:jc w:val="both"/>
        <w:rPr>
          <w:rFonts w:eastAsia="Calibri"/>
          <w:noProof/>
          <w:lang w:val="es-PE"/>
        </w:rPr>
      </w:pPr>
    </w:p>
    <w:p w14:paraId="6F66392E" w14:textId="77777777" w:rsidR="00E60F66" w:rsidRPr="00BB19DF" w:rsidRDefault="00E60F66" w:rsidP="00E60F66">
      <w:pPr>
        <w:spacing w:line="240" w:lineRule="auto"/>
        <w:jc w:val="both"/>
        <w:rPr>
          <w:rFonts w:eastAsia="Calibri"/>
          <w:noProof/>
          <w:lang w:val="es-PE"/>
        </w:rPr>
      </w:pPr>
    </w:p>
    <w:p w14:paraId="3FAC8B01"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Soy una persona natural mayor de edad, peruana o residente.</w:t>
      </w:r>
    </w:p>
    <w:p w14:paraId="595D716A"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Cuento con DNI o carnet de extranjería vigente.</w:t>
      </w:r>
    </w:p>
    <w:p w14:paraId="70D4D75B"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Cuento con estudios concluidos de educación secundaria.</w:t>
      </w:r>
    </w:p>
    <w:p w14:paraId="3056B4D2"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lang w:val="es-ES"/>
        </w:rPr>
        <w:t>No he sido adjudicado con una beca de ProInnóvate (antes Innóvate Perú) en los siguientes concursos:</w:t>
      </w:r>
      <w:r w:rsidRPr="00BB19DF">
        <w:rPr>
          <w:lang w:val="es-PE"/>
        </w:rPr>
        <w:t> </w:t>
      </w:r>
    </w:p>
    <w:p w14:paraId="0963B263" w14:textId="77777777" w:rsidR="00E60F66" w:rsidRPr="00BB19DF" w:rsidRDefault="00E60F66" w:rsidP="00E60F66">
      <w:pPr>
        <w:pStyle w:val="Prrafodelista"/>
        <w:numPr>
          <w:ilvl w:val="0"/>
          <w:numId w:val="1"/>
        </w:numPr>
        <w:spacing w:line="240" w:lineRule="auto"/>
        <w:ind w:left="709"/>
        <w:jc w:val="both"/>
      </w:pPr>
      <w:r w:rsidRPr="00BB19DF">
        <w:t>Becas para cursos virtuales en el extranjero </w:t>
      </w:r>
    </w:p>
    <w:p w14:paraId="50BF2820" w14:textId="77777777" w:rsidR="00E60F66" w:rsidRPr="00BB19DF" w:rsidRDefault="00E60F66" w:rsidP="00E60F66">
      <w:pPr>
        <w:pStyle w:val="Prrafodelista"/>
        <w:numPr>
          <w:ilvl w:val="0"/>
          <w:numId w:val="1"/>
        </w:numPr>
        <w:spacing w:line="240" w:lineRule="auto"/>
        <w:ind w:left="709"/>
        <w:jc w:val="both"/>
      </w:pPr>
      <w:r w:rsidRPr="00BB19DF">
        <w:t>Becas Acelera Perú, ejecutado por 500 Startup </w:t>
      </w:r>
    </w:p>
    <w:p w14:paraId="50733B40" w14:textId="77777777" w:rsidR="00E60F66" w:rsidRPr="00427BE1" w:rsidRDefault="00E60F66" w:rsidP="00E60F66">
      <w:pPr>
        <w:pStyle w:val="Prrafodelista"/>
        <w:numPr>
          <w:ilvl w:val="0"/>
          <w:numId w:val="1"/>
        </w:numPr>
        <w:spacing w:line="240" w:lineRule="auto"/>
        <w:ind w:left="709"/>
        <w:jc w:val="both"/>
      </w:pPr>
      <w:r w:rsidRPr="00427BE1">
        <w:t>Becas BAM, ejecutado por 500 Startup </w:t>
      </w:r>
    </w:p>
    <w:p w14:paraId="6FB4E81B" w14:textId="77777777" w:rsidR="00E60F66" w:rsidRPr="00427BE1" w:rsidRDefault="00E60F66" w:rsidP="00E60F66">
      <w:pPr>
        <w:pStyle w:val="Prrafodelista"/>
        <w:numPr>
          <w:ilvl w:val="0"/>
          <w:numId w:val="1"/>
        </w:numPr>
        <w:spacing w:line="240" w:lineRule="auto"/>
        <w:ind w:left="709"/>
        <w:jc w:val="both"/>
        <w:rPr>
          <w:lang w:val="en-US"/>
        </w:rPr>
      </w:pPr>
      <w:proofErr w:type="spellStart"/>
      <w:r w:rsidRPr="00427BE1">
        <w:rPr>
          <w:lang w:val="en-US"/>
        </w:rPr>
        <w:t>Becas</w:t>
      </w:r>
      <w:proofErr w:type="spellEnd"/>
      <w:r w:rsidRPr="00427BE1">
        <w:rPr>
          <w:lang w:val="en-US"/>
        </w:rPr>
        <w:t xml:space="preserve"> Innovation and Tech Transfer </w:t>
      </w:r>
      <w:proofErr w:type="spellStart"/>
      <w:r w:rsidRPr="00427BE1">
        <w:rPr>
          <w:lang w:val="en-US"/>
        </w:rPr>
        <w:t>Programme</w:t>
      </w:r>
      <w:proofErr w:type="spellEnd"/>
      <w:r w:rsidRPr="00427BE1">
        <w:rPr>
          <w:lang w:val="en-US"/>
        </w:rPr>
        <w:t xml:space="preserve">, </w:t>
      </w:r>
      <w:proofErr w:type="spellStart"/>
      <w:r w:rsidRPr="00427BE1">
        <w:rPr>
          <w:lang w:val="en-US"/>
        </w:rPr>
        <w:t>ejecutado</w:t>
      </w:r>
      <w:proofErr w:type="spellEnd"/>
      <w:r w:rsidRPr="00427BE1">
        <w:rPr>
          <w:lang w:val="en-US"/>
        </w:rPr>
        <w:t xml:space="preserve"> </w:t>
      </w:r>
      <w:proofErr w:type="spellStart"/>
      <w:r w:rsidRPr="00427BE1">
        <w:rPr>
          <w:lang w:val="en-US"/>
        </w:rPr>
        <w:t>por</w:t>
      </w:r>
      <w:proofErr w:type="spellEnd"/>
      <w:r w:rsidRPr="00427BE1">
        <w:rPr>
          <w:lang w:val="en-US"/>
        </w:rPr>
        <w:t xml:space="preserve"> </w:t>
      </w:r>
      <w:proofErr w:type="spellStart"/>
      <w:r w:rsidRPr="00427BE1">
        <w:rPr>
          <w:lang w:val="en-US"/>
        </w:rPr>
        <w:t>Oxentia</w:t>
      </w:r>
      <w:proofErr w:type="spellEnd"/>
      <w:r w:rsidRPr="00427BE1">
        <w:rPr>
          <w:lang w:val="en-US"/>
        </w:rPr>
        <w:t> </w:t>
      </w:r>
    </w:p>
    <w:p w14:paraId="0A393631" w14:textId="77777777" w:rsidR="00E60F66" w:rsidRPr="00427BE1" w:rsidRDefault="00E60F66" w:rsidP="00E60F66">
      <w:pPr>
        <w:pStyle w:val="Prrafodelista"/>
        <w:numPr>
          <w:ilvl w:val="0"/>
          <w:numId w:val="1"/>
        </w:numPr>
        <w:spacing w:line="240" w:lineRule="auto"/>
        <w:ind w:left="709"/>
        <w:jc w:val="both"/>
      </w:pPr>
      <w:r w:rsidRPr="00427BE1">
        <w:rPr>
          <w:lang w:val="es-PE"/>
        </w:rPr>
        <w:t>Becas para Talento Humano</w:t>
      </w:r>
      <w:r w:rsidRPr="00427BE1">
        <w:rPr>
          <w:rStyle w:val="Refdenotaalpie"/>
          <w:lang w:val="es-PE"/>
        </w:rPr>
        <w:footnoteReference w:id="1"/>
      </w:r>
      <w:r w:rsidRPr="00427BE1">
        <w:rPr>
          <w:lang w:val="es-PE"/>
        </w:rPr>
        <w:t xml:space="preserve"> </w:t>
      </w:r>
    </w:p>
    <w:p w14:paraId="4FE0BC4F" w14:textId="77777777" w:rsidR="00E60F66" w:rsidRPr="00427BE1" w:rsidRDefault="00E60F66" w:rsidP="00E60F66">
      <w:pPr>
        <w:pStyle w:val="Prrafodelista"/>
        <w:numPr>
          <w:ilvl w:val="0"/>
          <w:numId w:val="1"/>
        </w:numPr>
        <w:spacing w:line="240" w:lineRule="auto"/>
        <w:ind w:left="709"/>
        <w:jc w:val="both"/>
      </w:pPr>
      <w:r w:rsidRPr="00427BE1">
        <w:rPr>
          <w:lang w:val="es-PE"/>
        </w:rPr>
        <w:t xml:space="preserve">Becas para Programas de </w:t>
      </w:r>
      <w:proofErr w:type="spellStart"/>
      <w:r w:rsidRPr="00427BE1">
        <w:rPr>
          <w:lang w:val="es-PE"/>
        </w:rPr>
        <w:t>Bootcamps</w:t>
      </w:r>
      <w:proofErr w:type="spellEnd"/>
      <w:r w:rsidRPr="00427BE1">
        <w:rPr>
          <w:lang w:val="es-PE"/>
        </w:rPr>
        <w:t xml:space="preserve"> de Código</w:t>
      </w:r>
    </w:p>
    <w:p w14:paraId="7BA4F99D"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cuento con antecedente penales ni policiales.</w:t>
      </w:r>
    </w:p>
    <w:p w14:paraId="0308F0DA" w14:textId="77777777" w:rsidR="00E60F66" w:rsidRPr="00BB19DF" w:rsidRDefault="00E60F66" w:rsidP="00E60F66">
      <w:pPr>
        <w:pStyle w:val="Prrafodelista"/>
        <w:numPr>
          <w:ilvl w:val="3"/>
          <w:numId w:val="2"/>
        </w:numPr>
        <w:spacing w:line="240" w:lineRule="auto"/>
        <w:ind w:left="360"/>
        <w:jc w:val="both"/>
        <w:rPr>
          <w:rFonts w:eastAsia="Calibri"/>
          <w:strike/>
          <w:noProof/>
          <w:lang w:val="es-PE"/>
        </w:rPr>
      </w:pPr>
      <w:r w:rsidRPr="00BB19DF">
        <w:rPr>
          <w:rFonts w:eastAsia="Calibri"/>
          <w:noProof/>
          <w:lang w:val="es-PE"/>
        </w:rPr>
        <w:t>No estoy calificado con una c</w:t>
      </w:r>
      <w:r w:rsidRPr="00427BE1">
        <w:rPr>
          <w:rFonts w:eastAsia="Calibri"/>
          <w:noProof/>
          <w:lang w:val="es-PE"/>
        </w:rPr>
        <w:t xml:space="preserve">alificación menor a “Cliente con Problemas Potenciales” </w:t>
      </w:r>
      <w:r w:rsidRPr="00427BE1">
        <w:rPr>
          <w:rFonts w:eastAsia="Calibri"/>
        </w:rPr>
        <w:t>en la central de riesgo de la SBS.</w:t>
      </w:r>
    </w:p>
    <w:p w14:paraId="090C9591"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tengo deudas coactivas</w:t>
      </w:r>
      <w:r w:rsidRPr="00BB19DF">
        <w:rPr>
          <w:sz w:val="20"/>
          <w:szCs w:val="20"/>
          <w:lang w:val="es-PE"/>
        </w:rPr>
        <w:t xml:space="preserve"> con SUNAT</w:t>
      </w:r>
      <w:r w:rsidRPr="00BB19DF">
        <w:rPr>
          <w:rStyle w:val="Refdenotaalpie"/>
          <w:lang w:val="es-PE"/>
        </w:rPr>
        <w:footnoteReference w:id="2"/>
      </w:r>
      <w:r w:rsidRPr="00BB19DF">
        <w:rPr>
          <w:sz w:val="20"/>
          <w:szCs w:val="20"/>
          <w:lang w:val="es-PE"/>
        </w:rPr>
        <w:t>.</w:t>
      </w:r>
    </w:p>
    <w:p w14:paraId="42D2A243"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he sido sancionado con la pérdida de una beca por Pronabec.</w:t>
      </w:r>
    </w:p>
    <w:p w14:paraId="25A7B2DB"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me encuentro sancionado con inhabilitación temporal o definitiva para contratar con el Estado.</w:t>
      </w:r>
    </w:p>
    <w:p w14:paraId="2D8553E7"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he sido condenado mediante sentencia consentida o ejecutoriada por delitos de concusión, peculado, corrupción de funcionarios, enriquecimiento ilícito, tráfico de influencias y actos ilícitos cometidos en agravio del Estado peruano.</w:t>
      </w:r>
    </w:p>
    <w:p w14:paraId="6EF07E4F"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 xml:space="preserve">No soy trabajador de ProInnóvate, ni estoy relacionado con personas con vínculo laboral de ProInnóvate hasta el cuarto grado de consanguinidad y segundo de afinidad, por razón de matrimonio, unión de hecho o convivencia </w:t>
      </w:r>
    </w:p>
    <w:p w14:paraId="1B2AA226"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 xml:space="preserve">No he sido obervado por </w:t>
      </w:r>
      <w:r w:rsidRPr="00BB19DF">
        <w:rPr>
          <w:rFonts w:eastAsia="Calibri"/>
        </w:rPr>
        <w:t>ProInnóvate u otra fuente de financiamiento a la que ProInnóvate tenga acceso.</w:t>
      </w:r>
    </w:p>
    <w:p w14:paraId="4D9B529D"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noProof/>
          <w:lang w:val="es-PE"/>
        </w:rPr>
        <w:t>No me encuentro en el Registro de Deudores Alimentarios Morosos del Poder Judicial. </w:t>
      </w:r>
    </w:p>
    <w:p w14:paraId="5ABD1D76"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rPr>
        <w:t>La información descrita en el formulario de postulación es veraz.</w:t>
      </w:r>
    </w:p>
    <w:p w14:paraId="24201C33"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rFonts w:eastAsia="Calibri"/>
        </w:rPr>
        <w:t xml:space="preserve">Me comprometo a cumplir con los requisitos y lineamientos planteados por el </w:t>
      </w:r>
      <w:proofErr w:type="spellStart"/>
      <w:r w:rsidRPr="00BB19DF">
        <w:rPr>
          <w:rFonts w:eastAsia="Calibri"/>
        </w:rPr>
        <w:t>Bootcamp</w:t>
      </w:r>
      <w:proofErr w:type="spellEnd"/>
      <w:r w:rsidRPr="00BB19DF">
        <w:rPr>
          <w:rFonts w:eastAsia="Calibri"/>
        </w:rPr>
        <w:t xml:space="preserve"> de Código.</w:t>
      </w:r>
    </w:p>
    <w:p w14:paraId="7EE68C51" w14:textId="77777777" w:rsidR="00E60F66" w:rsidRPr="00BB19DF" w:rsidRDefault="00E60F66" w:rsidP="00E60F66">
      <w:pPr>
        <w:pStyle w:val="Prrafodelista"/>
        <w:numPr>
          <w:ilvl w:val="3"/>
          <w:numId w:val="2"/>
        </w:numPr>
        <w:spacing w:line="240" w:lineRule="auto"/>
        <w:ind w:left="360"/>
        <w:jc w:val="both"/>
        <w:rPr>
          <w:rFonts w:eastAsia="Calibri"/>
          <w:noProof/>
          <w:lang w:val="es-PE"/>
        </w:rPr>
      </w:pPr>
      <w:r w:rsidRPr="00BB19DF">
        <w:rPr>
          <w:lang w:val="es-PE"/>
        </w:rPr>
        <w:t xml:space="preserve">Me comprometo a participar y </w:t>
      </w:r>
      <w:r w:rsidRPr="00BB19DF">
        <w:rPr>
          <w:lang w:val="es-ES"/>
        </w:rPr>
        <w:t>colaborar en las evaluaciones y actividades de difusión que se desarrollen como parte del programa, durante el mismo y al culminarlo, de ser requerido por ProInnóvate</w:t>
      </w:r>
      <w:r w:rsidRPr="00BB19DF">
        <w:rPr>
          <w:lang w:val="es-PE"/>
        </w:rPr>
        <w:t>. </w:t>
      </w:r>
    </w:p>
    <w:p w14:paraId="6DA1FDAD" w14:textId="77777777" w:rsidR="00E60F66" w:rsidRPr="00BB19DF" w:rsidRDefault="00E60F66" w:rsidP="00E60F66">
      <w:pPr>
        <w:spacing w:line="240" w:lineRule="auto"/>
        <w:jc w:val="both"/>
        <w:rPr>
          <w:rFonts w:eastAsia="Calibri"/>
          <w:noProof/>
        </w:rPr>
      </w:pPr>
    </w:p>
    <w:p w14:paraId="7A8DD898" w14:textId="77777777" w:rsidR="00E60F66" w:rsidRPr="00BB19DF" w:rsidRDefault="00E60F66" w:rsidP="00E60F66">
      <w:pPr>
        <w:spacing w:line="240" w:lineRule="auto"/>
        <w:ind w:left="360"/>
        <w:jc w:val="both"/>
        <w:rPr>
          <w:sz w:val="20"/>
          <w:szCs w:val="20"/>
          <w:lang w:val="es-PE"/>
        </w:rPr>
      </w:pPr>
    </w:p>
    <w:p w14:paraId="2EBB3E13" w14:textId="77777777" w:rsidR="00E60F66" w:rsidRPr="00BB19DF" w:rsidRDefault="00E60F66" w:rsidP="00E60F66">
      <w:pPr>
        <w:spacing w:line="240" w:lineRule="auto"/>
        <w:ind w:right="26"/>
        <w:jc w:val="both"/>
        <w:rPr>
          <w:rFonts w:eastAsia="Calibri"/>
          <w:bCs/>
          <w:noProof/>
          <w:u w:val="single"/>
          <w:lang w:val="es-PE"/>
        </w:rPr>
      </w:pPr>
      <w:r w:rsidRPr="00BB19DF">
        <w:rPr>
          <w:rFonts w:eastAsia="Calibri"/>
          <w:bCs/>
          <w:noProof/>
          <w:u w:val="single"/>
          <w:lang w:val="es-PE"/>
        </w:rPr>
        <w:lastRenderedPageBreak/>
        <w:t>Asimismo, me comprometo a respetar los resultados de los procesos de evaluación y selección, los que no son susceptibles de ser impugnados ni apelados.  Asimismo, es de mi conocimiento que ProInnóvate mantendrá en reserva la identidad de los evaluadores externos para garantizar una evaluación de calidad, así como la confidencialidad de la información</w:t>
      </w:r>
    </w:p>
    <w:p w14:paraId="6049264F" w14:textId="77777777" w:rsidR="00E60F66" w:rsidRPr="00BB19DF" w:rsidRDefault="00E60F66" w:rsidP="00E60F66">
      <w:pPr>
        <w:spacing w:line="240" w:lineRule="auto"/>
        <w:ind w:right="627"/>
        <w:jc w:val="both"/>
        <w:rPr>
          <w:rFonts w:eastAsia="Calibri"/>
          <w:noProof/>
          <w:lang w:val="es-PE"/>
        </w:rPr>
      </w:pPr>
    </w:p>
    <w:p w14:paraId="714F8282" w14:textId="77777777" w:rsidR="00E60F66" w:rsidRPr="00BB19DF" w:rsidRDefault="00E60F66" w:rsidP="00E60F66">
      <w:pPr>
        <w:spacing w:line="240" w:lineRule="auto"/>
        <w:ind w:right="627"/>
        <w:jc w:val="both"/>
        <w:rPr>
          <w:rFonts w:eastAsia="Calibri"/>
          <w:noProof/>
          <w:lang w:val="es-PE"/>
        </w:rPr>
      </w:pPr>
    </w:p>
    <w:p w14:paraId="124E9EF4" w14:textId="77777777" w:rsidR="00E60F66" w:rsidRPr="00BB19DF" w:rsidRDefault="00E60F66" w:rsidP="00E60F66">
      <w:pPr>
        <w:spacing w:line="240" w:lineRule="auto"/>
        <w:ind w:right="627"/>
        <w:jc w:val="both"/>
        <w:rPr>
          <w:rFonts w:eastAsia="Calibri"/>
          <w:noProof/>
          <w:lang w:val="es-PE"/>
        </w:rPr>
      </w:pPr>
    </w:p>
    <w:p w14:paraId="6D34B581" w14:textId="77777777" w:rsidR="00E60F66" w:rsidRPr="00BB19DF" w:rsidRDefault="00E60F66" w:rsidP="00E60F66">
      <w:pPr>
        <w:spacing w:line="240" w:lineRule="auto"/>
        <w:ind w:right="627"/>
        <w:jc w:val="both"/>
        <w:rPr>
          <w:rFonts w:eastAsia="Calibri"/>
          <w:noProof/>
          <w:lang w:val="es-PE"/>
        </w:rPr>
      </w:pPr>
    </w:p>
    <w:p w14:paraId="1A23FEEA" w14:textId="77777777" w:rsidR="00E60F66" w:rsidRPr="00BB19DF" w:rsidRDefault="00E60F66" w:rsidP="00E60F66">
      <w:pPr>
        <w:spacing w:line="240" w:lineRule="auto"/>
        <w:ind w:right="627"/>
        <w:jc w:val="both"/>
        <w:rPr>
          <w:rFonts w:eastAsia="Calibri"/>
          <w:noProof/>
          <w:lang w:val="es-PE"/>
        </w:rPr>
      </w:pPr>
    </w:p>
    <w:p w14:paraId="71F723F5" w14:textId="77777777" w:rsidR="00E60F66" w:rsidRPr="00BB19DF" w:rsidRDefault="00E60F66" w:rsidP="00E60F66">
      <w:pPr>
        <w:spacing w:line="240" w:lineRule="auto"/>
        <w:ind w:right="627"/>
        <w:jc w:val="both"/>
        <w:rPr>
          <w:rFonts w:eastAsia="Calibri"/>
          <w:noProof/>
          <w:lang w:val="es-PE"/>
        </w:rPr>
      </w:pPr>
    </w:p>
    <w:p w14:paraId="312B5CC0" w14:textId="77777777" w:rsidR="00E60F66" w:rsidRPr="00BB19DF" w:rsidRDefault="00E60F66" w:rsidP="00E60F66">
      <w:pPr>
        <w:spacing w:line="240" w:lineRule="auto"/>
        <w:ind w:right="627"/>
        <w:jc w:val="both"/>
        <w:rPr>
          <w:rFonts w:eastAsia="Calibri"/>
          <w:b/>
          <w:bCs/>
          <w:noProof/>
          <w:lang w:val="es-PE"/>
        </w:rPr>
      </w:pPr>
      <w:r w:rsidRPr="00BB19DF">
        <w:rPr>
          <w:rFonts w:eastAsia="Calibri"/>
          <w:b/>
          <w:bCs/>
          <w:noProof/>
          <w:lang w:val="es-PE"/>
        </w:rPr>
        <w:t xml:space="preserve">Firma </w:t>
      </w:r>
    </w:p>
    <w:p w14:paraId="6791F735" w14:textId="77777777" w:rsidR="00E60F66" w:rsidRPr="00BB19DF" w:rsidRDefault="00E60F66" w:rsidP="00E60F66">
      <w:pPr>
        <w:spacing w:line="240" w:lineRule="auto"/>
        <w:ind w:right="627"/>
        <w:jc w:val="both"/>
        <w:rPr>
          <w:rFonts w:eastAsia="Calibri"/>
          <w:b/>
          <w:bCs/>
          <w:noProof/>
          <w:lang w:val="es-PE"/>
        </w:rPr>
      </w:pPr>
      <w:r w:rsidRPr="00BB19DF">
        <w:rPr>
          <w:rFonts w:eastAsia="Calibri"/>
          <w:b/>
          <w:bCs/>
          <w:noProof/>
          <w:lang w:val="es-PE"/>
        </w:rPr>
        <w:t>Nombre completo:</w:t>
      </w:r>
    </w:p>
    <w:p w14:paraId="65C594B4" w14:textId="77777777" w:rsidR="00E60F66" w:rsidRPr="00BB19DF" w:rsidRDefault="00E60F66" w:rsidP="00E60F66">
      <w:pPr>
        <w:spacing w:line="240" w:lineRule="auto"/>
        <w:ind w:right="627"/>
        <w:jc w:val="both"/>
        <w:rPr>
          <w:rFonts w:eastAsia="Calibri"/>
          <w:noProof/>
          <w:lang w:val="es-PE"/>
        </w:rPr>
      </w:pPr>
      <w:r w:rsidRPr="00BB19DF">
        <w:rPr>
          <w:rFonts w:eastAsia="Calibri"/>
          <w:b/>
          <w:bCs/>
          <w:noProof/>
          <w:lang w:val="es-PE"/>
        </w:rPr>
        <w:t>N° DNI / Carnet de extranjería</w:t>
      </w:r>
      <w:r w:rsidRPr="00BB19DF">
        <w:rPr>
          <w:rFonts w:eastAsia="Calibri"/>
          <w:noProof/>
          <w:lang w:val="es-PE"/>
        </w:rPr>
        <w:t>:</w:t>
      </w:r>
    </w:p>
    <w:p w14:paraId="67E69F2C" w14:textId="77777777" w:rsidR="00E60F66" w:rsidRPr="00BB19DF" w:rsidRDefault="00E60F66" w:rsidP="00E60F66">
      <w:pPr>
        <w:spacing w:line="240" w:lineRule="auto"/>
        <w:ind w:right="627"/>
        <w:jc w:val="both"/>
        <w:rPr>
          <w:rFonts w:eastAsia="Calibri"/>
          <w:noProof/>
          <w:lang w:val="es-PE"/>
        </w:rPr>
      </w:pPr>
    </w:p>
    <w:p w14:paraId="15753666" w14:textId="77777777" w:rsidR="00E60F66" w:rsidRPr="00BB19DF" w:rsidRDefault="00E60F66" w:rsidP="00E60F66">
      <w:pPr>
        <w:spacing w:line="240" w:lineRule="auto"/>
        <w:ind w:right="627"/>
        <w:jc w:val="both"/>
        <w:rPr>
          <w:rFonts w:eastAsia="Calibri"/>
          <w:noProof/>
          <w:lang w:val="es-PE"/>
        </w:rPr>
      </w:pPr>
    </w:p>
    <w:p w14:paraId="4CB4B19C" w14:textId="77777777" w:rsidR="00E60F66" w:rsidRPr="00BB19DF" w:rsidRDefault="00E60F66" w:rsidP="00E60F66">
      <w:pPr>
        <w:spacing w:line="240" w:lineRule="auto"/>
        <w:ind w:right="26"/>
        <w:jc w:val="both"/>
        <w:rPr>
          <w:rFonts w:eastAsia="Calibri"/>
          <w:noProof/>
          <w:sz w:val="18"/>
          <w:szCs w:val="18"/>
          <w:lang w:val="es-PE"/>
        </w:rPr>
      </w:pPr>
      <w:r w:rsidRPr="00BB19DF">
        <w:rPr>
          <w:rFonts w:eastAsia="Calibri"/>
          <w:noProof/>
          <w:sz w:val="18"/>
          <w:szCs w:val="18"/>
          <w:lang w:val="es-PE"/>
        </w:rPr>
        <w:t>Nota: ProInnóvate tiene la facultad de fiscalización posterior, según numeral 1.16, del inciso 1) del artículo IV del TUO de la Ley N° 27444 – Ley de Procedimiento Administrativo General, y puede verificarse la veracidad de la información en cualquier etapa del concurso o durante la ejecución del proyecto adjudicado. Si se comprueba que la información presentada al concurso no es veraz, el postulante quedará eliminado del concurso o de su ejecución, así como futuro postulante a los concursos de ProInnóvate o del Ministerio de la Producción.</w:t>
      </w:r>
    </w:p>
    <w:p w14:paraId="4B0E7D3F" w14:textId="77777777" w:rsidR="00E60F66" w:rsidRPr="00BB19DF" w:rsidRDefault="00E60F66" w:rsidP="00E60F66">
      <w:pPr>
        <w:spacing w:line="240" w:lineRule="auto"/>
        <w:ind w:right="26"/>
        <w:jc w:val="both"/>
        <w:rPr>
          <w:rFonts w:eastAsia="Calibri"/>
          <w:noProof/>
          <w:sz w:val="18"/>
          <w:szCs w:val="18"/>
          <w:lang w:val="es-PE"/>
        </w:rPr>
      </w:pPr>
    </w:p>
    <w:p w14:paraId="05E7AFFC" w14:textId="77777777" w:rsidR="00E60F66" w:rsidRPr="00BB19DF" w:rsidRDefault="00E60F66" w:rsidP="00E60F66">
      <w:pPr>
        <w:spacing w:line="240" w:lineRule="auto"/>
        <w:ind w:right="26"/>
        <w:jc w:val="both"/>
        <w:rPr>
          <w:rFonts w:eastAsia="Calibri"/>
          <w:noProof/>
          <w:sz w:val="18"/>
          <w:szCs w:val="18"/>
          <w:lang w:val="es-PE"/>
        </w:rPr>
      </w:pPr>
    </w:p>
    <w:p w14:paraId="2456FEB6" w14:textId="77777777" w:rsidR="00E60F66" w:rsidRDefault="00E60F66" w:rsidP="00E60F66">
      <w:pPr>
        <w:spacing w:line="240" w:lineRule="auto"/>
        <w:ind w:right="26"/>
        <w:jc w:val="both"/>
        <w:rPr>
          <w:rFonts w:eastAsia="Calibri"/>
          <w:noProof/>
          <w:sz w:val="18"/>
          <w:szCs w:val="18"/>
          <w:lang w:val="es-PE"/>
        </w:rPr>
      </w:pPr>
    </w:p>
    <w:p w14:paraId="38764D61" w14:textId="77777777" w:rsidR="00E60F66" w:rsidRDefault="00E60F66" w:rsidP="00E60F66">
      <w:pPr>
        <w:spacing w:line="240" w:lineRule="auto"/>
        <w:ind w:right="26"/>
        <w:jc w:val="both"/>
        <w:rPr>
          <w:rFonts w:eastAsia="Calibri"/>
          <w:noProof/>
          <w:sz w:val="18"/>
          <w:szCs w:val="18"/>
          <w:lang w:val="es-PE"/>
        </w:rPr>
      </w:pPr>
    </w:p>
    <w:p w14:paraId="2D836419" w14:textId="77777777" w:rsidR="00E60F66" w:rsidRDefault="00E60F66" w:rsidP="00E60F66">
      <w:pPr>
        <w:spacing w:line="240" w:lineRule="auto"/>
        <w:ind w:right="26"/>
        <w:jc w:val="both"/>
        <w:rPr>
          <w:rFonts w:eastAsia="Calibri"/>
          <w:noProof/>
          <w:sz w:val="18"/>
          <w:szCs w:val="18"/>
          <w:lang w:val="es-PE"/>
        </w:rPr>
      </w:pPr>
    </w:p>
    <w:p w14:paraId="24A3CF1A" w14:textId="77777777" w:rsidR="00E60F66" w:rsidRDefault="00E60F66" w:rsidP="00E60F66">
      <w:pPr>
        <w:spacing w:line="240" w:lineRule="auto"/>
        <w:ind w:right="26"/>
        <w:jc w:val="both"/>
        <w:rPr>
          <w:rFonts w:eastAsia="Calibri"/>
          <w:noProof/>
          <w:sz w:val="18"/>
          <w:szCs w:val="18"/>
          <w:lang w:val="es-PE"/>
        </w:rPr>
      </w:pPr>
    </w:p>
    <w:p w14:paraId="3B4CDEE1" w14:textId="77777777" w:rsidR="00E60F66" w:rsidRDefault="00E60F66" w:rsidP="00E60F66">
      <w:pPr>
        <w:spacing w:line="240" w:lineRule="auto"/>
        <w:ind w:right="26"/>
        <w:jc w:val="both"/>
        <w:rPr>
          <w:rFonts w:eastAsia="Calibri"/>
          <w:noProof/>
          <w:sz w:val="18"/>
          <w:szCs w:val="18"/>
          <w:lang w:val="es-PE"/>
        </w:rPr>
      </w:pPr>
    </w:p>
    <w:p w14:paraId="0F0F2DB1" w14:textId="77777777" w:rsidR="00E60F66" w:rsidRDefault="00E60F66" w:rsidP="00E60F66">
      <w:pPr>
        <w:spacing w:line="240" w:lineRule="auto"/>
        <w:ind w:right="26"/>
        <w:jc w:val="both"/>
        <w:rPr>
          <w:rFonts w:eastAsia="Calibri"/>
          <w:noProof/>
          <w:sz w:val="18"/>
          <w:szCs w:val="18"/>
          <w:lang w:val="es-PE"/>
        </w:rPr>
      </w:pPr>
    </w:p>
    <w:p w14:paraId="54588B82" w14:textId="77777777" w:rsidR="00E60F66" w:rsidRDefault="00E60F66" w:rsidP="00E60F66">
      <w:pPr>
        <w:spacing w:line="240" w:lineRule="auto"/>
        <w:ind w:right="26"/>
        <w:jc w:val="both"/>
        <w:rPr>
          <w:rFonts w:eastAsia="Calibri"/>
          <w:noProof/>
          <w:sz w:val="18"/>
          <w:szCs w:val="18"/>
          <w:lang w:val="es-PE"/>
        </w:rPr>
      </w:pPr>
    </w:p>
    <w:p w14:paraId="63ECDA82" w14:textId="77777777" w:rsidR="00E60F66" w:rsidRDefault="00E60F66" w:rsidP="00E60F66">
      <w:pPr>
        <w:spacing w:line="240" w:lineRule="auto"/>
        <w:ind w:right="26"/>
        <w:jc w:val="both"/>
        <w:rPr>
          <w:rFonts w:eastAsia="Calibri"/>
          <w:noProof/>
          <w:sz w:val="18"/>
          <w:szCs w:val="18"/>
          <w:lang w:val="es-PE"/>
        </w:rPr>
      </w:pPr>
    </w:p>
    <w:p w14:paraId="108796BB" w14:textId="77777777" w:rsidR="00E60F66" w:rsidRDefault="00E60F66" w:rsidP="00E60F66">
      <w:pPr>
        <w:spacing w:line="240" w:lineRule="auto"/>
        <w:ind w:right="26"/>
        <w:jc w:val="both"/>
        <w:rPr>
          <w:rFonts w:eastAsia="Calibri"/>
          <w:noProof/>
          <w:sz w:val="18"/>
          <w:szCs w:val="18"/>
          <w:lang w:val="es-PE"/>
        </w:rPr>
      </w:pPr>
    </w:p>
    <w:p w14:paraId="3CAE2DD2" w14:textId="77777777" w:rsidR="00E60F66" w:rsidRDefault="00E60F66" w:rsidP="00E60F66">
      <w:pPr>
        <w:spacing w:line="240" w:lineRule="auto"/>
        <w:ind w:right="26"/>
        <w:jc w:val="both"/>
        <w:rPr>
          <w:rFonts w:eastAsia="Calibri"/>
          <w:noProof/>
          <w:sz w:val="18"/>
          <w:szCs w:val="18"/>
          <w:lang w:val="es-PE"/>
        </w:rPr>
      </w:pPr>
    </w:p>
    <w:p w14:paraId="01209960" w14:textId="77777777" w:rsidR="00E60F66" w:rsidRDefault="00E60F66" w:rsidP="00E60F66">
      <w:pPr>
        <w:spacing w:line="240" w:lineRule="auto"/>
        <w:ind w:right="26"/>
        <w:jc w:val="both"/>
        <w:rPr>
          <w:rFonts w:eastAsia="Calibri"/>
          <w:noProof/>
          <w:sz w:val="18"/>
          <w:szCs w:val="18"/>
          <w:lang w:val="es-PE"/>
        </w:rPr>
      </w:pPr>
    </w:p>
    <w:p w14:paraId="5AA8A14F" w14:textId="77777777" w:rsidR="00E60F66" w:rsidRDefault="00E60F66" w:rsidP="00E60F66">
      <w:pPr>
        <w:spacing w:line="240" w:lineRule="auto"/>
        <w:ind w:right="26"/>
        <w:jc w:val="both"/>
        <w:rPr>
          <w:rFonts w:eastAsia="Calibri"/>
          <w:noProof/>
          <w:sz w:val="18"/>
          <w:szCs w:val="18"/>
          <w:lang w:val="es-PE"/>
        </w:rPr>
      </w:pPr>
    </w:p>
    <w:p w14:paraId="12413EB3" w14:textId="77777777" w:rsidR="00E60F66" w:rsidRDefault="00E60F66" w:rsidP="00E60F66">
      <w:pPr>
        <w:spacing w:line="240" w:lineRule="auto"/>
        <w:ind w:right="26"/>
        <w:jc w:val="both"/>
        <w:rPr>
          <w:rFonts w:eastAsia="Calibri"/>
          <w:noProof/>
          <w:sz w:val="18"/>
          <w:szCs w:val="18"/>
          <w:lang w:val="es-PE"/>
        </w:rPr>
      </w:pPr>
    </w:p>
    <w:p w14:paraId="6C0F26A7" w14:textId="77777777" w:rsidR="00E60F66" w:rsidRDefault="00E60F66" w:rsidP="00E60F66">
      <w:pPr>
        <w:spacing w:line="240" w:lineRule="auto"/>
        <w:ind w:right="26"/>
        <w:jc w:val="both"/>
        <w:rPr>
          <w:rFonts w:eastAsia="Calibri"/>
          <w:noProof/>
          <w:sz w:val="18"/>
          <w:szCs w:val="18"/>
          <w:lang w:val="es-PE"/>
        </w:rPr>
      </w:pPr>
    </w:p>
    <w:p w14:paraId="1C4AB567" w14:textId="77777777" w:rsidR="00E60F66" w:rsidRDefault="00E60F66" w:rsidP="00E60F66">
      <w:pPr>
        <w:spacing w:line="240" w:lineRule="auto"/>
        <w:ind w:right="26"/>
        <w:jc w:val="both"/>
        <w:rPr>
          <w:rFonts w:eastAsia="Calibri"/>
          <w:noProof/>
          <w:sz w:val="18"/>
          <w:szCs w:val="18"/>
          <w:lang w:val="es-PE"/>
        </w:rPr>
      </w:pPr>
    </w:p>
    <w:p w14:paraId="791DF712" w14:textId="77777777" w:rsidR="00E60F66" w:rsidRDefault="00E60F66" w:rsidP="00E60F66">
      <w:pPr>
        <w:spacing w:line="240" w:lineRule="auto"/>
        <w:ind w:right="26"/>
        <w:jc w:val="both"/>
        <w:rPr>
          <w:rFonts w:eastAsia="Calibri"/>
          <w:noProof/>
          <w:sz w:val="18"/>
          <w:szCs w:val="18"/>
          <w:lang w:val="es-PE"/>
        </w:rPr>
      </w:pPr>
    </w:p>
    <w:p w14:paraId="0D9C78C2" w14:textId="77777777" w:rsidR="00E60F66" w:rsidRDefault="00E60F66" w:rsidP="00E60F66">
      <w:pPr>
        <w:spacing w:line="240" w:lineRule="auto"/>
        <w:ind w:right="26"/>
        <w:jc w:val="both"/>
        <w:rPr>
          <w:rFonts w:eastAsia="Calibri"/>
          <w:noProof/>
          <w:sz w:val="18"/>
          <w:szCs w:val="18"/>
          <w:lang w:val="es-PE"/>
        </w:rPr>
      </w:pPr>
    </w:p>
    <w:p w14:paraId="46D170D6" w14:textId="77777777" w:rsidR="00E60F66" w:rsidRDefault="00E60F66" w:rsidP="00E60F66">
      <w:pPr>
        <w:spacing w:line="240" w:lineRule="auto"/>
        <w:ind w:right="26"/>
        <w:jc w:val="both"/>
        <w:rPr>
          <w:rFonts w:eastAsia="Calibri"/>
          <w:noProof/>
          <w:sz w:val="18"/>
          <w:szCs w:val="18"/>
          <w:lang w:val="es-PE"/>
        </w:rPr>
      </w:pPr>
    </w:p>
    <w:p w14:paraId="6BE28AB8" w14:textId="77777777" w:rsidR="00E60F66" w:rsidRDefault="00E60F66" w:rsidP="00E60F66">
      <w:pPr>
        <w:spacing w:line="240" w:lineRule="auto"/>
        <w:ind w:right="26"/>
        <w:jc w:val="both"/>
        <w:rPr>
          <w:rFonts w:eastAsia="Calibri"/>
          <w:noProof/>
          <w:sz w:val="18"/>
          <w:szCs w:val="18"/>
          <w:lang w:val="es-PE"/>
        </w:rPr>
      </w:pPr>
    </w:p>
    <w:p w14:paraId="6CF0B1E6" w14:textId="77777777" w:rsidR="00E60F66" w:rsidRDefault="00E60F66" w:rsidP="00E60F66">
      <w:pPr>
        <w:spacing w:line="240" w:lineRule="auto"/>
        <w:ind w:right="26"/>
        <w:jc w:val="both"/>
        <w:rPr>
          <w:rFonts w:eastAsia="Calibri"/>
          <w:noProof/>
          <w:sz w:val="18"/>
          <w:szCs w:val="18"/>
          <w:lang w:val="es-PE"/>
        </w:rPr>
      </w:pPr>
    </w:p>
    <w:p w14:paraId="68E5A489" w14:textId="77777777" w:rsidR="00E60F66" w:rsidRDefault="00E60F66" w:rsidP="00E60F66">
      <w:pPr>
        <w:spacing w:line="240" w:lineRule="auto"/>
        <w:ind w:right="26"/>
        <w:jc w:val="both"/>
        <w:rPr>
          <w:rFonts w:eastAsia="Calibri"/>
          <w:noProof/>
          <w:sz w:val="18"/>
          <w:szCs w:val="18"/>
          <w:lang w:val="es-PE"/>
        </w:rPr>
      </w:pPr>
    </w:p>
    <w:p w14:paraId="4CE60FD5" w14:textId="77777777" w:rsidR="00E60F66" w:rsidRDefault="00E60F66" w:rsidP="00E60F66">
      <w:pPr>
        <w:spacing w:line="240" w:lineRule="auto"/>
        <w:ind w:right="26"/>
        <w:jc w:val="both"/>
        <w:rPr>
          <w:rFonts w:eastAsia="Calibri"/>
          <w:noProof/>
          <w:sz w:val="18"/>
          <w:szCs w:val="18"/>
          <w:lang w:val="es-PE"/>
        </w:rPr>
      </w:pPr>
    </w:p>
    <w:p w14:paraId="30FA4615" w14:textId="77777777" w:rsidR="00E60F66" w:rsidRDefault="00E60F66" w:rsidP="00E60F66">
      <w:pPr>
        <w:spacing w:line="240" w:lineRule="auto"/>
        <w:ind w:right="26"/>
        <w:jc w:val="both"/>
        <w:rPr>
          <w:rFonts w:eastAsia="Calibri"/>
          <w:noProof/>
          <w:sz w:val="18"/>
          <w:szCs w:val="18"/>
          <w:lang w:val="es-PE"/>
        </w:rPr>
      </w:pPr>
    </w:p>
    <w:p w14:paraId="0C5F5618" w14:textId="77777777" w:rsidR="00E60F66" w:rsidRDefault="00E60F66" w:rsidP="00E60F66">
      <w:pPr>
        <w:spacing w:line="240" w:lineRule="auto"/>
        <w:ind w:right="26"/>
        <w:jc w:val="both"/>
        <w:rPr>
          <w:rFonts w:eastAsia="Calibri"/>
          <w:noProof/>
          <w:sz w:val="18"/>
          <w:szCs w:val="18"/>
          <w:lang w:val="es-PE"/>
        </w:rPr>
      </w:pPr>
    </w:p>
    <w:p w14:paraId="40768E9E" w14:textId="77777777" w:rsidR="00E60F66" w:rsidRDefault="00E60F66" w:rsidP="00E60F66">
      <w:pPr>
        <w:spacing w:line="240" w:lineRule="auto"/>
        <w:ind w:right="26"/>
        <w:jc w:val="both"/>
        <w:rPr>
          <w:rFonts w:eastAsia="Calibri"/>
          <w:noProof/>
          <w:sz w:val="18"/>
          <w:szCs w:val="18"/>
          <w:lang w:val="es-PE"/>
        </w:rPr>
      </w:pPr>
    </w:p>
    <w:p w14:paraId="1F4A0A35" w14:textId="77777777" w:rsidR="00E60F66" w:rsidRDefault="00E60F66" w:rsidP="00E60F66">
      <w:pPr>
        <w:spacing w:line="240" w:lineRule="auto"/>
        <w:ind w:right="26"/>
        <w:jc w:val="both"/>
        <w:rPr>
          <w:rFonts w:eastAsia="Calibri"/>
          <w:noProof/>
          <w:sz w:val="18"/>
          <w:szCs w:val="18"/>
          <w:lang w:val="es-PE"/>
        </w:rPr>
      </w:pPr>
    </w:p>
    <w:p w14:paraId="76765FAE" w14:textId="77777777" w:rsidR="00E60F66" w:rsidRDefault="00E60F66" w:rsidP="00E60F66">
      <w:pPr>
        <w:spacing w:line="240" w:lineRule="auto"/>
        <w:ind w:right="26"/>
        <w:jc w:val="both"/>
        <w:rPr>
          <w:rFonts w:eastAsia="Calibri"/>
          <w:noProof/>
          <w:sz w:val="18"/>
          <w:szCs w:val="18"/>
          <w:lang w:val="es-PE"/>
        </w:rPr>
      </w:pPr>
    </w:p>
    <w:p w14:paraId="36417A8A" w14:textId="77777777" w:rsidR="00E60F66" w:rsidRDefault="00E60F66" w:rsidP="00E60F66">
      <w:pPr>
        <w:spacing w:line="240" w:lineRule="auto"/>
        <w:ind w:right="26"/>
        <w:jc w:val="both"/>
        <w:rPr>
          <w:rFonts w:eastAsia="Calibri"/>
          <w:noProof/>
          <w:sz w:val="18"/>
          <w:szCs w:val="18"/>
          <w:lang w:val="es-PE"/>
        </w:rPr>
      </w:pPr>
    </w:p>
    <w:p w14:paraId="0906E25E" w14:textId="77777777" w:rsidR="00E60F66" w:rsidRDefault="00E60F66" w:rsidP="00E60F66">
      <w:pPr>
        <w:spacing w:line="240" w:lineRule="auto"/>
        <w:ind w:right="26"/>
        <w:jc w:val="both"/>
        <w:rPr>
          <w:rFonts w:eastAsia="Calibri"/>
          <w:noProof/>
          <w:sz w:val="18"/>
          <w:szCs w:val="18"/>
          <w:lang w:val="es-PE"/>
        </w:rPr>
      </w:pPr>
    </w:p>
    <w:p w14:paraId="6826E8A4" w14:textId="77777777" w:rsidR="00E60F66" w:rsidRDefault="00E60F66" w:rsidP="00E60F66">
      <w:pPr>
        <w:spacing w:line="240" w:lineRule="auto"/>
        <w:ind w:right="26"/>
        <w:jc w:val="both"/>
        <w:rPr>
          <w:rFonts w:eastAsia="Calibri"/>
          <w:noProof/>
          <w:sz w:val="18"/>
          <w:szCs w:val="18"/>
          <w:lang w:val="es-PE"/>
        </w:rPr>
      </w:pPr>
    </w:p>
    <w:p w14:paraId="37B7DA22" w14:textId="77777777" w:rsidR="00E60F66" w:rsidRDefault="00E60F66" w:rsidP="00E60F66">
      <w:pPr>
        <w:spacing w:line="240" w:lineRule="auto"/>
        <w:ind w:right="26"/>
        <w:jc w:val="both"/>
        <w:rPr>
          <w:rFonts w:eastAsia="Calibri"/>
          <w:noProof/>
          <w:sz w:val="18"/>
          <w:szCs w:val="18"/>
          <w:lang w:val="es-PE"/>
        </w:rPr>
      </w:pPr>
    </w:p>
    <w:p w14:paraId="23381C2D" w14:textId="77777777" w:rsidR="00E60F66" w:rsidRDefault="00E60F66" w:rsidP="00E60F66">
      <w:pPr>
        <w:spacing w:line="240" w:lineRule="auto"/>
        <w:ind w:right="26"/>
        <w:jc w:val="both"/>
        <w:rPr>
          <w:rFonts w:eastAsia="Calibri"/>
          <w:noProof/>
          <w:sz w:val="18"/>
          <w:szCs w:val="18"/>
          <w:lang w:val="es-PE"/>
        </w:rPr>
      </w:pPr>
    </w:p>
    <w:p w14:paraId="3A9DAB50" w14:textId="77777777" w:rsidR="00E60F66" w:rsidRDefault="00E60F66" w:rsidP="00E60F66">
      <w:pPr>
        <w:spacing w:line="240" w:lineRule="auto"/>
        <w:ind w:right="26"/>
        <w:jc w:val="both"/>
        <w:rPr>
          <w:rFonts w:eastAsia="Calibri"/>
          <w:noProof/>
          <w:sz w:val="18"/>
          <w:szCs w:val="18"/>
          <w:lang w:val="es-PE"/>
        </w:rPr>
      </w:pPr>
    </w:p>
    <w:p w14:paraId="4DC1E20C" w14:textId="77777777" w:rsidR="00E60F66" w:rsidRDefault="00E60F66" w:rsidP="00E60F66">
      <w:pPr>
        <w:spacing w:line="240" w:lineRule="auto"/>
        <w:ind w:right="26"/>
        <w:jc w:val="both"/>
        <w:rPr>
          <w:rFonts w:eastAsia="Calibri"/>
          <w:noProof/>
          <w:sz w:val="18"/>
          <w:szCs w:val="18"/>
          <w:lang w:val="es-PE"/>
        </w:rPr>
      </w:pPr>
    </w:p>
    <w:p w14:paraId="2209B2DD" w14:textId="77777777" w:rsidR="00E60F66" w:rsidRDefault="00E60F66" w:rsidP="00E60F66">
      <w:pPr>
        <w:spacing w:line="240" w:lineRule="auto"/>
        <w:ind w:right="26"/>
        <w:jc w:val="both"/>
        <w:rPr>
          <w:rFonts w:eastAsia="Calibri"/>
          <w:noProof/>
          <w:sz w:val="18"/>
          <w:szCs w:val="18"/>
          <w:lang w:val="es-PE"/>
        </w:rPr>
      </w:pPr>
    </w:p>
    <w:p w14:paraId="691F8D38" w14:textId="77777777" w:rsidR="00E60F66" w:rsidRDefault="00E60F66" w:rsidP="00E60F66">
      <w:pPr>
        <w:spacing w:line="240" w:lineRule="auto"/>
        <w:ind w:right="26"/>
        <w:jc w:val="both"/>
        <w:rPr>
          <w:rFonts w:eastAsia="Calibri"/>
          <w:noProof/>
          <w:sz w:val="18"/>
          <w:szCs w:val="18"/>
          <w:lang w:val="es-PE"/>
        </w:rPr>
      </w:pPr>
    </w:p>
    <w:p w14:paraId="7A797B60" w14:textId="77777777" w:rsidR="00E60F66" w:rsidRDefault="00E60F66" w:rsidP="00E60F66">
      <w:pPr>
        <w:spacing w:line="240" w:lineRule="auto"/>
        <w:ind w:right="26"/>
        <w:jc w:val="both"/>
        <w:rPr>
          <w:rFonts w:eastAsia="Calibri"/>
          <w:noProof/>
          <w:sz w:val="18"/>
          <w:szCs w:val="18"/>
          <w:lang w:val="es-PE"/>
        </w:rPr>
      </w:pPr>
    </w:p>
    <w:sectPr w:rsidR="00E60F66" w:rsidSect="0013097E">
      <w:pgSz w:w="11906" w:h="16838"/>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5443" w14:textId="77777777" w:rsidR="0013097E" w:rsidRDefault="0013097E" w:rsidP="00961A68">
      <w:pPr>
        <w:spacing w:line="240" w:lineRule="auto"/>
      </w:pPr>
      <w:r>
        <w:separator/>
      </w:r>
    </w:p>
  </w:endnote>
  <w:endnote w:type="continuationSeparator" w:id="0">
    <w:p w14:paraId="22DF1AF3" w14:textId="77777777" w:rsidR="0013097E" w:rsidRDefault="0013097E" w:rsidP="00961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19D9" w14:textId="77777777" w:rsidR="0013097E" w:rsidRDefault="0013097E" w:rsidP="00961A68">
      <w:pPr>
        <w:spacing w:line="240" w:lineRule="auto"/>
      </w:pPr>
      <w:r>
        <w:separator/>
      </w:r>
    </w:p>
  </w:footnote>
  <w:footnote w:type="continuationSeparator" w:id="0">
    <w:p w14:paraId="525B90EE" w14:textId="77777777" w:rsidR="0013097E" w:rsidRDefault="0013097E" w:rsidP="00961A68">
      <w:pPr>
        <w:spacing w:line="240" w:lineRule="auto"/>
      </w:pPr>
      <w:r>
        <w:continuationSeparator/>
      </w:r>
    </w:p>
  </w:footnote>
  <w:footnote w:id="1">
    <w:p w14:paraId="14A6C75A" w14:textId="77777777" w:rsidR="00E60F66" w:rsidRPr="003E47EC" w:rsidRDefault="00E60F66" w:rsidP="00E60F66">
      <w:pPr>
        <w:pStyle w:val="Textonotapie"/>
        <w:jc w:val="both"/>
        <w:rPr>
          <w:sz w:val="18"/>
          <w:szCs w:val="18"/>
          <w:lang w:val="es-ES"/>
        </w:rPr>
      </w:pPr>
      <w:r w:rsidRPr="003E47EC">
        <w:rPr>
          <w:rStyle w:val="Refdenotaalpie"/>
          <w:sz w:val="18"/>
          <w:szCs w:val="18"/>
        </w:rPr>
        <w:footnoteRef/>
      </w:r>
      <w:r w:rsidRPr="003E47EC">
        <w:rPr>
          <w:sz w:val="18"/>
          <w:szCs w:val="18"/>
        </w:rPr>
        <w:t xml:space="preserve"> Se considerará los siguientes cursos y programas: Curso Empresas Hacia la Descarbonización dictado por Libélula, Curso de Comunicación de la Innovación dictado por la Universidad de Ingeniería y Tecnología (UTEC), Programa en Innovación y Tecnologías Limpias dictado por </w:t>
      </w:r>
      <w:proofErr w:type="spellStart"/>
      <w:r w:rsidRPr="003E47EC">
        <w:rPr>
          <w:sz w:val="18"/>
          <w:szCs w:val="18"/>
        </w:rPr>
        <w:t>Oxentia</w:t>
      </w:r>
      <w:proofErr w:type="spellEnd"/>
      <w:r w:rsidRPr="003E47EC">
        <w:rPr>
          <w:sz w:val="18"/>
          <w:szCs w:val="18"/>
        </w:rPr>
        <w:t xml:space="preserve">, Diplomado Impulsando la Innovación y el Emprendimiento en las Organizaciones dictado por el Tecnológico de Monterrey y Curso de Diseño de Modelos de Negocio Circulares e Innovadores dictados por 3 Vectores y Rutas de Aprendizaje en Programas de Especialización en Innovación y Sostenibilidad dictadas por MIT Professional </w:t>
      </w:r>
      <w:proofErr w:type="spellStart"/>
      <w:r w:rsidRPr="003E47EC">
        <w:rPr>
          <w:sz w:val="18"/>
          <w:szCs w:val="18"/>
        </w:rPr>
        <w:t>Education</w:t>
      </w:r>
      <w:proofErr w:type="spellEnd"/>
      <w:r w:rsidRPr="003E47EC">
        <w:rPr>
          <w:sz w:val="18"/>
          <w:szCs w:val="18"/>
        </w:rPr>
        <w:t>.</w:t>
      </w:r>
    </w:p>
  </w:footnote>
  <w:footnote w:id="2">
    <w:p w14:paraId="5D3A84AF" w14:textId="77777777" w:rsidR="00E60F66" w:rsidRPr="00255797" w:rsidRDefault="00E60F66" w:rsidP="00E60F66">
      <w:pPr>
        <w:pStyle w:val="Textonotapie"/>
      </w:pPr>
      <w:r w:rsidRPr="003E47EC">
        <w:rPr>
          <w:rStyle w:val="Refdenotaalpie"/>
          <w:rFonts w:cstheme="minorHAnsi"/>
          <w:sz w:val="18"/>
          <w:szCs w:val="18"/>
        </w:rPr>
        <w:footnoteRef/>
      </w:r>
      <w:r w:rsidRPr="003E47EC">
        <w:rPr>
          <w:rFonts w:cstheme="minorHAnsi"/>
          <w:sz w:val="18"/>
          <w:szCs w:val="18"/>
        </w:rPr>
        <w:t xml:space="preserve"> </w:t>
      </w:r>
      <w:r w:rsidRPr="003E47EC">
        <w:rPr>
          <w:sz w:val="18"/>
          <w:szCs w:val="18"/>
        </w:rPr>
        <w:t>Si ha fraccionado su deuda ante la Sunat y su deuda figura en estado coactivo, deberá adjuntar la resolución de fraccionamiento en su postulación junto con esta Declaración Jurada.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B18BE"/>
    <w:multiLevelType w:val="hybridMultilevel"/>
    <w:tmpl w:val="C240ACCE"/>
    <w:lvl w:ilvl="0" w:tplc="0D7EF9F8">
      <w:start w:val="1"/>
      <w:numFmt w:val="decimal"/>
      <w:lvlText w:val="%1."/>
      <w:lvlJc w:val="left"/>
      <w:pPr>
        <w:ind w:left="644" w:hanging="360"/>
      </w:pPr>
      <w:rPr>
        <w:rFonts w:eastAsia="Calibri" w:hint="default"/>
        <w:b w:val="0"/>
        <w:bCs w:val="0"/>
        <w:color w:val="auto"/>
      </w:rPr>
    </w:lvl>
    <w:lvl w:ilvl="1" w:tplc="FFFFFFFF">
      <w:start w:val="1"/>
      <w:numFmt w:val="lowerLetter"/>
      <w:lvlText w:val="%2."/>
      <w:lvlJc w:val="left"/>
      <w:pPr>
        <w:ind w:left="1724" w:hanging="360"/>
      </w:pPr>
    </w:lvl>
    <w:lvl w:ilvl="2" w:tplc="FFFFFFFF">
      <w:start w:val="1"/>
      <w:numFmt w:val="lowerRoman"/>
      <w:lvlText w:val="%3."/>
      <w:lvlJc w:val="right"/>
      <w:pPr>
        <w:ind w:left="2444" w:hanging="180"/>
      </w:pPr>
    </w:lvl>
    <w:lvl w:ilvl="3" w:tplc="FFFFFFFF">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 w15:restartNumberingAfterBreak="0">
    <w:nsid w:val="79FB6B1A"/>
    <w:multiLevelType w:val="hybridMultilevel"/>
    <w:tmpl w:val="B7F6FE76"/>
    <w:lvl w:ilvl="0" w:tplc="911692A6">
      <w:start w:val="1"/>
      <w:numFmt w:val="lowerRoman"/>
      <w:lvlText w:val="%1)"/>
      <w:lvlJc w:val="left"/>
      <w:pPr>
        <w:ind w:left="1080" w:hanging="360"/>
      </w:pPr>
      <w:rPr>
        <w:rFonts w:ascii="Arial" w:eastAsia="Arial" w:hAnsi="Arial" w:cs="Arial"/>
      </w:rPr>
    </w:lvl>
    <w:lvl w:ilvl="1" w:tplc="3F30945A">
      <w:start w:val="1"/>
      <w:numFmt w:val="lowerLetter"/>
      <w:lvlText w:val="%2."/>
      <w:lvlJc w:val="left"/>
      <w:pPr>
        <w:ind w:left="1800" w:hanging="360"/>
      </w:pPr>
    </w:lvl>
    <w:lvl w:ilvl="2" w:tplc="C076F1D4">
      <w:start w:val="1"/>
      <w:numFmt w:val="lowerRoman"/>
      <w:lvlText w:val="%3."/>
      <w:lvlJc w:val="right"/>
      <w:pPr>
        <w:ind w:left="2520" w:hanging="180"/>
      </w:pPr>
    </w:lvl>
    <w:lvl w:ilvl="3" w:tplc="EF9A6562">
      <w:start w:val="1"/>
      <w:numFmt w:val="decimal"/>
      <w:lvlText w:val="%4."/>
      <w:lvlJc w:val="left"/>
      <w:pPr>
        <w:ind w:left="3240" w:hanging="360"/>
      </w:pPr>
    </w:lvl>
    <w:lvl w:ilvl="4" w:tplc="E9561F48">
      <w:start w:val="1"/>
      <w:numFmt w:val="lowerLetter"/>
      <w:lvlText w:val="%5."/>
      <w:lvlJc w:val="left"/>
      <w:pPr>
        <w:ind w:left="3960" w:hanging="360"/>
      </w:pPr>
    </w:lvl>
    <w:lvl w:ilvl="5" w:tplc="6FBABC26">
      <w:start w:val="1"/>
      <w:numFmt w:val="lowerRoman"/>
      <w:lvlText w:val="%6."/>
      <w:lvlJc w:val="right"/>
      <w:pPr>
        <w:ind w:left="4680" w:hanging="180"/>
      </w:pPr>
    </w:lvl>
    <w:lvl w:ilvl="6" w:tplc="769E0C76">
      <w:start w:val="1"/>
      <w:numFmt w:val="decimal"/>
      <w:lvlText w:val="%7."/>
      <w:lvlJc w:val="left"/>
      <w:pPr>
        <w:ind w:left="5400" w:hanging="360"/>
      </w:pPr>
    </w:lvl>
    <w:lvl w:ilvl="7" w:tplc="8634FC1C">
      <w:start w:val="1"/>
      <w:numFmt w:val="lowerLetter"/>
      <w:lvlText w:val="%8."/>
      <w:lvlJc w:val="left"/>
      <w:pPr>
        <w:ind w:left="6120" w:hanging="360"/>
      </w:pPr>
    </w:lvl>
    <w:lvl w:ilvl="8" w:tplc="493C07AC">
      <w:start w:val="1"/>
      <w:numFmt w:val="lowerRoman"/>
      <w:lvlText w:val="%9."/>
      <w:lvlJc w:val="right"/>
      <w:pPr>
        <w:ind w:left="6840" w:hanging="180"/>
      </w:pPr>
    </w:lvl>
  </w:abstractNum>
  <w:num w:numId="1" w16cid:durableId="689911039">
    <w:abstractNumId w:val="1"/>
  </w:num>
  <w:num w:numId="2" w16cid:durableId="149560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8"/>
    <w:rsid w:val="00026567"/>
    <w:rsid w:val="0013097E"/>
    <w:rsid w:val="00314BC7"/>
    <w:rsid w:val="00360C22"/>
    <w:rsid w:val="004C630B"/>
    <w:rsid w:val="004C73B2"/>
    <w:rsid w:val="005D27D6"/>
    <w:rsid w:val="00646732"/>
    <w:rsid w:val="008E7B08"/>
    <w:rsid w:val="00961A68"/>
    <w:rsid w:val="00B406BB"/>
    <w:rsid w:val="00C14D28"/>
    <w:rsid w:val="00E60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427"/>
  <w15:chartTrackingRefBased/>
  <w15:docId w15:val="{5181E917-90BD-408D-B853-0368123A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68"/>
    <w:pPr>
      <w:spacing w:after="0" w:line="276" w:lineRule="auto"/>
    </w:pPr>
    <w:rPr>
      <w:rFonts w:ascii="Arial" w:eastAsia="Arial" w:hAnsi="Arial" w:cs="Arial"/>
      <w:lang w:val="es" w:eastAsia="es-PE"/>
    </w:rPr>
  </w:style>
  <w:style w:type="paragraph" w:styleId="Ttulo1">
    <w:name w:val="heading 1"/>
    <w:basedOn w:val="Normal"/>
    <w:next w:val="Normal"/>
    <w:link w:val="Ttulo1Car"/>
    <w:uiPriority w:val="9"/>
    <w:qFormat/>
    <w:rsid w:val="00961A68"/>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A68"/>
    <w:rPr>
      <w:rFonts w:ascii="Arial" w:eastAsia="Arial" w:hAnsi="Arial" w:cs="Arial"/>
      <w:sz w:val="40"/>
      <w:szCs w:val="40"/>
      <w:lang w:val="es" w:eastAsia="es-PE"/>
    </w:rPr>
  </w:style>
  <w:style w:type="paragraph" w:styleId="Prrafodelista">
    <w:name w:val="List Paragraph"/>
    <w:aliases w:val="bei normal,Dot pt,No Spacing1,List Paragraph Char Char Char,Indicator Text,Numbered Para 1,Colorful List - Accent 11,Bullet 1,F5 List Paragraph,Bullet Points,lp1,viñetas,List Paragraph2,MAIN CONTENT,Normal numbered,3,SUBTITU MEMO"/>
    <w:basedOn w:val="Normal"/>
    <w:link w:val="PrrafodelistaCar"/>
    <w:uiPriority w:val="34"/>
    <w:qFormat/>
    <w:rsid w:val="00961A68"/>
    <w:pPr>
      <w:ind w:left="720"/>
      <w:contextualSpacing/>
    </w:pPr>
  </w:style>
  <w:style w:type="table" w:styleId="Tablaconcuadrcula">
    <w:name w:val="Table Grid"/>
    <w:basedOn w:val="Tablanormal"/>
    <w:uiPriority w:val="59"/>
    <w:rsid w:val="00961A68"/>
    <w:pPr>
      <w:spacing w:after="0" w:line="240" w:lineRule="auto"/>
    </w:pPr>
    <w:rPr>
      <w:rFonts w:ascii="Arial" w:eastAsia="Arial" w:hAnsi="Arial" w:cs="Arial"/>
      <w:lang w:val="es" w:eastAsia="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Footnote Text Char Char,Footnote Text1 Char,Footnote Text Char Char Char Char,Footnote Text Char,Footnote,Footnote1,Footnote Text Char2 Char,Footnote Text Char Char1 Char1,Footnote Text Char1 Char Char Char1,Footnote Text Char1 Char1 Char"/>
    <w:basedOn w:val="Normal"/>
    <w:link w:val="TextonotapieCar"/>
    <w:uiPriority w:val="99"/>
    <w:unhideWhenUsed/>
    <w:qFormat/>
    <w:rsid w:val="00961A68"/>
    <w:pPr>
      <w:spacing w:line="240" w:lineRule="auto"/>
    </w:pPr>
    <w:rPr>
      <w:sz w:val="20"/>
      <w:szCs w:val="20"/>
    </w:rPr>
  </w:style>
  <w:style w:type="character" w:customStyle="1" w:styleId="TextonotapieCar">
    <w:name w:val="Texto nota pie Car"/>
    <w:aliases w:val="Footnote Text Char Char Car,Footnote Text1 Char Car,Footnote Text Char Char Char Char Car,Footnote Text Char Car,Footnote Car,Footnote1 Car,Footnote Text Char2 Char Car,Footnote Text Char Char1 Char1 Car"/>
    <w:basedOn w:val="Fuentedeprrafopredeter"/>
    <w:link w:val="Textonotapie"/>
    <w:uiPriority w:val="99"/>
    <w:rsid w:val="00961A68"/>
    <w:rPr>
      <w:rFonts w:ascii="Arial" w:eastAsia="Arial" w:hAnsi="Arial" w:cs="Arial"/>
      <w:sz w:val="20"/>
      <w:szCs w:val="20"/>
      <w:lang w:val="es" w:eastAsia="es-PE"/>
    </w:rPr>
  </w:style>
  <w:style w:type="character" w:styleId="Refdenotaalpie">
    <w:name w:val="footnote reference"/>
    <w:aliases w:val="titulo 2,Знак сноски-FN,Ref. de nota al pie.,FC,ftref,16 Point,Superscript 6 Point,Footnote number,Texto de nota al pie,Footnotes refss,Appel note de bas de page,Ref,de nota al pie,referencia nota al pie"/>
    <w:basedOn w:val="Fuentedeprrafopredeter"/>
    <w:uiPriority w:val="99"/>
    <w:unhideWhenUsed/>
    <w:qFormat/>
    <w:rsid w:val="00961A68"/>
    <w:rPr>
      <w:vertAlign w:val="superscript"/>
    </w:rPr>
  </w:style>
  <w:style w:type="character" w:customStyle="1" w:styleId="PrrafodelistaCar">
    <w:name w:val="Párrafo de lista Car"/>
    <w:aliases w:val="bei normal Car,Dot pt Car,No Spacing1 Car,List Paragraph Char Char Char Car,Indicator Text Car,Numbered Para 1 Car,Colorful List - Accent 11 Car,Bullet 1 Car,F5 List Paragraph Car,Bullet Points Car,lp1 Car,viñetas Car,3 Car"/>
    <w:link w:val="Prrafodelista"/>
    <w:uiPriority w:val="34"/>
    <w:qFormat/>
    <w:locked/>
    <w:rsid w:val="00961A68"/>
    <w:rPr>
      <w:rFonts w:ascii="Arial" w:eastAsia="Arial" w:hAnsi="Arial" w:cs="Arial"/>
      <w:lang w:val="es" w:eastAsia="es-PE"/>
    </w:rPr>
  </w:style>
  <w:style w:type="character" w:customStyle="1" w:styleId="normaltextrun">
    <w:name w:val="normaltextrun"/>
    <w:basedOn w:val="Fuentedeprrafopredeter"/>
    <w:rsid w:val="00961A68"/>
  </w:style>
  <w:style w:type="character" w:customStyle="1" w:styleId="eop">
    <w:name w:val="eop"/>
    <w:basedOn w:val="Fuentedeprrafopredeter"/>
    <w:rsid w:val="00961A68"/>
  </w:style>
  <w:style w:type="paragraph" w:customStyle="1" w:styleId="paragraph">
    <w:name w:val="paragraph"/>
    <w:basedOn w:val="Normal"/>
    <w:rsid w:val="00961A68"/>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Encabezado">
    <w:name w:val="header"/>
    <w:basedOn w:val="Normal"/>
    <w:link w:val="EncabezadoCar"/>
    <w:uiPriority w:val="99"/>
    <w:unhideWhenUsed/>
    <w:rsid w:val="00E60F6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60F66"/>
    <w:rPr>
      <w:rFonts w:ascii="Arial" w:eastAsia="Arial" w:hAnsi="Arial" w:cs="Arial"/>
      <w:lang w:val="es" w:eastAsia="es-PE"/>
    </w:rPr>
  </w:style>
  <w:style w:type="paragraph" w:styleId="Piedepgina">
    <w:name w:val="footer"/>
    <w:basedOn w:val="Normal"/>
    <w:link w:val="PiedepginaCar"/>
    <w:uiPriority w:val="99"/>
    <w:unhideWhenUsed/>
    <w:rsid w:val="00E60F6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60F66"/>
    <w:rPr>
      <w:rFonts w:ascii="Arial" w:eastAsia="Arial" w:hAnsi="Arial" w:cs="Arial"/>
      <w:lang w:val="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EDA916B8D7A247A3B5683C7C70F806" ma:contentTypeVersion="5" ma:contentTypeDescription="Crear nuevo documento." ma:contentTypeScope="" ma:versionID="a007f9793ba296bf34219d2fb815462a">
  <xsd:schema xmlns:xsd="http://www.w3.org/2001/XMLSchema" xmlns:xs="http://www.w3.org/2001/XMLSchema" xmlns:p="http://schemas.microsoft.com/office/2006/metadata/properties" xmlns:ns2="6d0ee877-be8d-4309-8dfa-6ef3eefe2dbe" xmlns:ns3="f68cbc09-5db5-44b1-9a53-95f24404158b" targetNamespace="http://schemas.microsoft.com/office/2006/metadata/properties" ma:root="true" ma:fieldsID="1ee78220cb7babbcb34773c43735a837" ns2:_="" ns3:_="">
    <xsd:import namespace="6d0ee877-be8d-4309-8dfa-6ef3eefe2dbe"/>
    <xsd:import namespace="f68cbc09-5db5-44b1-9a53-95f2440415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ee877-be8d-4309-8dfa-6ef3eefe2db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8cbc09-5db5-44b1-9a53-95f2440415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AC1BE-3782-4F42-B0A1-0C6BB4CCA4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CF7C1D-3470-4D65-AC43-B01AB5AB2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ee877-be8d-4309-8dfa-6ef3eefe2dbe"/>
    <ds:schemaRef ds:uri="f68cbc09-5db5-44b1-9a53-95f2440415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74E4B-60CA-49A5-92EA-3F6DED7366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2797</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PROINNOVATE</dc:creator>
  <cp:keywords/>
  <dc:description/>
  <cp:lastModifiedBy>Milagros Ghiglino Gonzales</cp:lastModifiedBy>
  <cp:revision>3</cp:revision>
  <dcterms:created xsi:type="dcterms:W3CDTF">2024-01-24T22:28:00Z</dcterms:created>
  <dcterms:modified xsi:type="dcterms:W3CDTF">2024-01-24T22:29:00Z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0x010100CBEDA916B8D7A247A3B5683C7C70F806</vt:lpwstr>
  </property>
</Properties>
</file>