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center"/>
      </w:pPr>
      <w:r>
        <w:rPr>
          <w:rFonts w:ascii="Canva Sans" w:hAnsi="Canva Sans" w:cs="Canva Sans" w:eastAsia="Canva Sans"/>
          <w:color w:val="000000"/>
          <w:sz w:val="30"/>
          <w:szCs w:val="30"/>
        </w:rPr>
        <w:t>Проектирование поведения NPC с использованием конечного автомата состояний (Finite State Machine, FSM)</w:t>
      </w:r>
      <w:r>
        <w:rPr>
          <w:rFonts w:ascii="Canva Sans" w:hAnsi="Canva Sans" w:cs="Canva Sans" w:eastAsia="Canva Sans"/>
          <w:color w:val="000000"/>
          <w:sz w:val="30"/>
          <w:szCs w:val="30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Студент: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Балов Уар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Группа: DJ2502RU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Год: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2026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Цель работы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Изучить принципы построения искусственного интеллекта игровых персонажей на основе конечного автомата состояний (FSM) и реализовать базовое поведение вражеских NPC.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В ходе работы выполнены следующие задачи: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Выделены ключевые состояния игрового персонажа и сформированы графы состояний.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Определены математические и логические условия переходов между состояниями.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Реализована система обнаружения игрока с использованием поля зрения (FOV) и физических лучей (Raycast).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Организованы механики патрулирования, преследования, поиска и атаки.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Учтены особенности восприятия NPC (направленный конус зрения $180^\circ$ и круговое сканирование $360^\circ$).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24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Спроектировано уникальное поведение для двух типов противников (обычный и телепортирующийся).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Постановка задачи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Разработать игровой прототип в среде Unity, содержащий управляемого игрока и два типа вражеских NPC: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Тип №1 (Обычный противник): перемещается по 8 направлениям, использует поле зрения 180 градусов и Raycast для обнаружения игрока.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Тип №2 Телепортирующийся противник): периодически сканирует пространство на 360 градусов в радиусе 1м и имеет спецспособность мгновенного перемещения (телепортации) к цели при соблюдении ряда условий.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Поведение каждого NPC должно управляться изолированным конечным автоматом состояний.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Архитектура решения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FSM реализован как классическая связка "состояние-владелец":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IState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интерфейс состояния (Enter / Execute / Exit).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StateMachine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хранит текущее состояние, обеспечивает переходы Exit → Enter.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EnemyBase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(абстрактный, MonoBehaviour) — общая логика для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обоих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типов врагов: движение через NavMeshAgent, атака, поиск, ссылка на игрока, кэш состояний. Обнаружение игрока (CanSeePlayer()) — абстрактный метод, реализуемый в наследниках.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Состояния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(IdleState, PatrolState, ChaseState, AttackState, SearchState, TeleportState) — по одному экземпляру на каждого врага, переиспользуются между RegularEnemy и TeleportEnemy, так как вся специфика вынесена в переопределяемые методы StandardBase 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StandardEnemy : EnemyBase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Тип №1: поле зрения 180° + Physics.Linecast для проверки препятствий.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240" w:before="0" w:line="27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TeleportEnemy : EnemyBase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— Тип №2: периодическое сканирование 360° (радиус 1 м) + способность телепортации.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27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Конечный автомат для стандартного противника (StandardEnemy)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Текущее состояние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Условие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Следующее состояние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обнаружен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Idle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Истёк idleDuration, заданы точки патруля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Patrol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Patrol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обнаружен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в радиусе атаки и виден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Attack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потерян (дистанция / угол / препятствие)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Attack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вышел из радиуса атаки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снова обнаружен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не найден, истёк searchDuration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Patro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l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3583781"/>
            <wp:docPr id="0" name="Drawing 0" descr="e29a7ba6a644447ccb2cf9c1b117a40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29a7ba6a644447ccb2cf9c1b117a40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Обнаружение (StandardEnemy.CanSeePlayer): игрок обнаружен, если он 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одновременно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 (1) в пределах detectionRange, (2) внутри угла обзора fieldOfViewAngle (180°, Vector3.Angle от transform.forward), (3) не закрыт препятствием — проверяется Physics.Linecast по маске obstacleMask. Одного расстояния недостаточно: за стеной, вне конуса зрения или за спиной враг игрока не видит.
</w:t>
      </w:r>
    </w:p>
    <w:p>
      <w:pPr>
        <w:spacing w:after="120" w:before="120"/>
      </w:pPr>
      <w:r>
        <w:br w:type="page"/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Конечный автомат для телепортирующегося врага (Teleport Enemy) </w:t>
      </w: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Текущее состояние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Условие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Следующее состояние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Idle / Patrol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в радиусе скана (≤1 м, 360°, без препятствия)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Patrol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Истёк relocateInterval и teleportCooldown готов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Teleport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в радиусе атаки и виден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Attack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потерян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Attack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вышел из радиуса атаки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Игрок снова обнаружен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Chase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Поиск неудачен, кулдаун телепорта не готов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Patrol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Search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Поиск неудачен, кулдаун телепорта готов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Teleport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Teleport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Телепортация выполнена
</w:t>
            </w:r>
          </w:p>
        </w:tc>
        <w:tc>
          <w:tcPr>
            <w:tcW w:w="301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Patrol
</w:t>
            </w:r>
          </w:p>
        </w:tc>
      </w:tr>
    </w:tbl>
    <w:p>
      <w:pPr>
        <w:spacing w:after="120" w:before="120"/>
        <w:jc w:val="center"/>
      </w:pPr>
      <w:r>
        <w:drawing>
          <wp:inline>
            <wp:extent cx="5734050" cy="3583781"/>
            <wp:docPr id="1" name="Drawing 1" descr="ecfb9b5e33f3ea79eaa3ab403f0d856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fb9b5e33f3ea79eaa3ab403f0d856d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В отличие от Типа №1, TeleportEnemy не имеет направленного зрения. Раз в scanInterval секунд выполняется проверка: игрок обнаружен, если дистанция ≤ scanRadius (1 м) и линия видимости не перекрыта препятствием. Между сканами возвращается закэшированный результат — это и есть требуемая "периодичность сканирования".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Телепортация и обоснование условий её использования</w:t>
      </w: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Способность имеет кулдаун (teleportCooldown), максимальную дистанцию (maxTeleportDistance) и никогда не переносит врага внутрь препятствия — целевая точка ищется через NavMesh.SamplePosition, которая гарантированно лежит на проходимой поверхности навигационной сетки.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Выбраны два условия применения телепортации: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Patrol → Teleport — если игрок долго не обнаружен (relocateInterval) и способность готова, враг телепортируется в случайную точку в пределах maxTeleportDistance.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Обоснование: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радиус обнаружения всего 1 м, поэтому обычное патрулирование почти не даёт шансов встретить игрока — телепортация превращает врага в подвижного "охотника-призрака", постоянно меняющего локацию, а не статичного стража одного угла.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24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Search → Teleport — если поиск не увенчался успехом, но способность уже перезарядилась, враг в последний раз телепортируется (в новую случайную точку в районе последней известной позиции игрока / уровня), прежде чем вернуться к патрулированию.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Обоснование: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имитирует "упорство" — враг не сдаётся сразу, а делает финальную попытку настигнуть игрока.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Вывод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30"/>
          <w:szCs w:val="30"/>
        </w:rPr>
        <w:t xml:space="preserve">В ходе выполнения работы была построена масштабируемая архитектура ИИ врагов. Использование паттерна </w:t>
      </w:r>
      <w:r>
        <w:rPr>
          <w:rFonts w:ascii="Canva Sans Bold" w:hAnsi="Canva Sans Bold" w:cs="Canva Sans Bold" w:eastAsia="Canva Sans Bold"/>
          <w:b/>
          <w:bCs/>
          <w:color w:val="000000"/>
          <w:sz w:val="30"/>
          <w:szCs w:val="30"/>
        </w:rPr>
        <w:t>State Machine</w:t>
      </w:r>
      <w:r>
        <w:rPr>
          <w:rFonts w:ascii="Canva Sans" w:hAnsi="Canva Sans" w:cs="Canva Sans" w:eastAsia="Canva Sans"/>
          <w:color w:val="000000"/>
          <w:sz w:val="30"/>
          <w:szCs w:val="30"/>
        </w:rPr>
        <w:t xml:space="preserve"> позволило изолировать логику поведения в отдельные классы, избавиться от громоздких условий switch/if-else и легко добавить новый тип врага (TeleportEnemy) без переписывания существующего кода.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Canva Sans Italics">
    <w:panose1 w:val="020B0503030501040103"/>
    <w:charset w:characterSet="1"/>
    <w:embedItalic r:id="rId5"/>
  </w:font>
  <w:font w:name="Canva Sans">
    <w:panose1 w:val="020B0503030501040103"/>
    <w:charset w:characterSet="1"/>
    <w:embedRegular r:id="rId6"/>
  </w:font>
  <w:font w:name="Canva Sans Bold">
    <w:panose1 w:val="020B0803030501040103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2026-09-24T11:10:24Z</dcterms:created>
  <dc:creator>Apache POI</dc:creator>
  <dc:title>Дисциплина: Разработка искусственного интеллекта в игровых системах</dc:title>
</cp:coreProperties>
</file>