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Curcumin study</w:t>
      </w:r>
    </w:p>
    <w:p>
      <w:r>
        <w:t xml:space="preserve">Curcumin has anti-inflammatory activity [1]. Wound healing was faster in treated rats [2, 3].</w:t>
      </w:r>
    </w:p>
    <w:p>
      <w:r>
        <w:t xml:space="preserve">Further studies confirmed this effect [3].</w:t>
      </w:r>
    </w:p>
    <w:p>
      <w:pPr>
        <w:pStyle w:val="Heading1"/>
      </w:pPr>
      <w:r>
        <w:t xml:space="preserve">References</w:t>
      </w:r>
    </w:p>
    <w:p>
      <w:r>
        <w:t xml:space="preserve">1. Smith J, Brown K. Curcumin in inflammation. J Ethnopharmacol. 2020;250(3):112-118.</w:t>
      </w:r>
    </w:p>
    <w:p>
      <w:r>
        <w:t xml:space="preserve">2. Ali B, Khan A. Effect of curcumin on wound healing in rats. Pak J Pharm Sci. 2018;31(2):455-460.</w:t>
      </w:r>
    </w:p>
    <w:p>
      <w:r>
        <w:t xml:space="preserve">3. Ahmed S, Raza M, Iqbal N. Nanoparticles for drug delivery. Int J Pharm. 2021;600:120-130.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2026-10-24T18:47:19.459Z</dcterms:created>
  <dcterms:modified xsi:type="dcterms:W3CDTF">2026-10-24T18:47:19.460Z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