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9D1" w:rsidRPr="00755E99" w:rsidRDefault="00755E99" w:rsidP="00755E99">
      <w:pPr>
        <w:pStyle w:val="Titel"/>
        <w:rPr>
          <w:lang w:val="en-US"/>
        </w:rPr>
      </w:pPr>
      <w:r w:rsidRPr="00755E99">
        <w:rPr>
          <w:lang w:val="en-US"/>
        </w:rPr>
        <w:t>Factory Pattern</w:t>
      </w:r>
    </w:p>
    <w:p w:rsidR="00755E99" w:rsidRDefault="00755E99" w:rsidP="00755E99">
      <w:pPr>
        <w:rPr>
          <w:lang w:val="en-US"/>
        </w:rPr>
      </w:pPr>
      <w:r w:rsidRPr="00755E99">
        <w:rPr>
          <w:lang w:val="en-US"/>
        </w:rPr>
        <w:t xml:space="preserve">In the previous assignment, we introduced the builder pattern to encapsulate the creation of complex object graphs, in our example, a scene. </w:t>
      </w:r>
      <w:r>
        <w:rPr>
          <w:lang w:val="en-US"/>
        </w:rPr>
        <w:t xml:space="preserve">In this example, we will encapsulate the creation of the individual parts of the graph. The reason for this is that we want to be able to switch types used by the builders without having to change any of the builder code itself. We therefore introduce a new type hierarchy with a base class called </w:t>
      </w:r>
      <w:proofErr w:type="spellStart"/>
      <w:r>
        <w:rPr>
          <w:lang w:val="en-US"/>
        </w:rPr>
        <w:t>AbstractShapeFactory</w:t>
      </w:r>
      <w:proofErr w:type="spellEnd"/>
      <w:r>
        <w:rPr>
          <w:lang w:val="en-US"/>
        </w:rPr>
        <w:t xml:space="preserve"> that contains 3 methods, each one for creating a different shape type (Circle, Rectangle and Composite):</w:t>
      </w:r>
    </w:p>
    <w:p w:rsidR="00755E99" w:rsidRDefault="00755E99" w:rsidP="00755E99">
      <w:pPr>
        <w:pStyle w:val="berschrift1"/>
        <w:rPr>
          <w:lang w:val="en-US"/>
        </w:rPr>
      </w:pPr>
      <w:r>
        <w:rPr>
          <w:lang w:val="en-US"/>
        </w:rPr>
        <w:t xml:space="preserve">Introduce </w:t>
      </w:r>
      <w:proofErr w:type="spellStart"/>
      <w:r>
        <w:rPr>
          <w:lang w:val="en-US"/>
        </w:rPr>
        <w:t>AbstractShapeFactory</w:t>
      </w:r>
      <w:proofErr w:type="spellEnd"/>
    </w:p>
    <w:p w:rsidR="00755E99" w:rsidRPr="00755E99" w:rsidRDefault="00395594" w:rsidP="00755E99">
      <w:pPr>
        <w:rPr>
          <w:lang w:val="en-US"/>
        </w:rPr>
      </w:pPr>
      <w:r>
        <w:rPr>
          <w:lang w:val="en-US"/>
        </w:rPr>
        <w:t>Add a new header, AbstractShapeFactory.hpp, containing the abstract functions for creating individual shapes:</w:t>
      </w:r>
    </w:p>
    <w:p w:rsidR="00755E99" w:rsidRDefault="00395594" w:rsidP="00755E99">
      <w:pPr>
        <w:rPr>
          <w:lang w:val="en-US"/>
        </w:rPr>
      </w:pPr>
      <w:r>
        <w:rPr>
          <w:noProof/>
          <w:lang w:eastAsia="de-AT"/>
        </w:rPr>
        <w:drawing>
          <wp:inline distT="0" distB="0" distL="0" distR="0" wp14:anchorId="6778CA5E" wp14:editId="597F73E2">
            <wp:extent cx="5637681" cy="372427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0285" cy="3745813"/>
                    </a:xfrm>
                    <a:prstGeom prst="rect">
                      <a:avLst/>
                    </a:prstGeom>
                  </pic:spPr>
                </pic:pic>
              </a:graphicData>
            </a:graphic>
          </wp:inline>
        </w:drawing>
      </w:r>
    </w:p>
    <w:p w:rsidR="008D1479" w:rsidRDefault="008D1479">
      <w:pPr>
        <w:rPr>
          <w:rFonts w:asciiTheme="majorHAnsi" w:eastAsiaTheme="majorEastAsia" w:hAnsiTheme="majorHAnsi" w:cstheme="majorBidi"/>
          <w:color w:val="2E74B5" w:themeColor="accent1" w:themeShade="BF"/>
          <w:sz w:val="32"/>
          <w:szCs w:val="32"/>
          <w:lang w:val="en-US"/>
        </w:rPr>
      </w:pPr>
      <w:r>
        <w:rPr>
          <w:lang w:val="en-US"/>
        </w:rPr>
        <w:br w:type="page"/>
      </w:r>
    </w:p>
    <w:p w:rsidR="008D1479" w:rsidRDefault="008D1479" w:rsidP="008D1479">
      <w:pPr>
        <w:pStyle w:val="berschrift1"/>
        <w:rPr>
          <w:lang w:val="en-US"/>
        </w:rPr>
      </w:pPr>
      <w:proofErr w:type="spellStart"/>
      <w:r>
        <w:rPr>
          <w:lang w:val="en-US"/>
        </w:rPr>
        <w:lastRenderedPageBreak/>
        <w:t>StandardShapeFactory</w:t>
      </w:r>
      <w:proofErr w:type="spellEnd"/>
    </w:p>
    <w:p w:rsidR="00395594" w:rsidRDefault="00395594" w:rsidP="00755E99">
      <w:pPr>
        <w:rPr>
          <w:lang w:val="en-US"/>
        </w:rPr>
      </w:pPr>
      <w:r>
        <w:rPr>
          <w:lang w:val="en-US"/>
        </w:rPr>
        <w:t>The shape factory is used to construct new shapes</w:t>
      </w:r>
      <w:r w:rsidR="008D1479">
        <w:rPr>
          <w:lang w:val="en-US"/>
        </w:rPr>
        <w:t>. The default implementation will do just that, create the standard shapes:</w:t>
      </w:r>
    </w:p>
    <w:p w:rsidR="008D1479" w:rsidRDefault="008D1479" w:rsidP="00755E99">
      <w:pPr>
        <w:rPr>
          <w:lang w:val="en-US"/>
        </w:rPr>
      </w:pPr>
      <w:r>
        <w:rPr>
          <w:noProof/>
          <w:lang w:eastAsia="de-AT"/>
        </w:rPr>
        <w:drawing>
          <wp:inline distT="0" distB="0" distL="0" distR="0" wp14:anchorId="1DC5A4A0" wp14:editId="6B6C2FF5">
            <wp:extent cx="5169296" cy="21812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5027" cy="2192082"/>
                    </a:xfrm>
                    <a:prstGeom prst="rect">
                      <a:avLst/>
                    </a:prstGeom>
                  </pic:spPr>
                </pic:pic>
              </a:graphicData>
            </a:graphic>
          </wp:inline>
        </w:drawing>
      </w:r>
    </w:p>
    <w:p w:rsidR="008D1479" w:rsidRDefault="008D1479" w:rsidP="008D1479">
      <w:pPr>
        <w:pStyle w:val="berschrift1"/>
        <w:rPr>
          <w:lang w:val="en-US"/>
        </w:rPr>
      </w:pPr>
      <w:r>
        <w:rPr>
          <w:lang w:val="en-US"/>
        </w:rPr>
        <w:t>Employing the Factory</w:t>
      </w:r>
    </w:p>
    <w:p w:rsidR="008D1479" w:rsidRDefault="008D1479" w:rsidP="00755E99">
      <w:pPr>
        <w:rPr>
          <w:lang w:val="en-US"/>
        </w:rPr>
      </w:pPr>
      <w:r>
        <w:rPr>
          <w:lang w:val="en-US"/>
        </w:rPr>
        <w:t>To use the new shape factory machinery we have to change the Builder interface to accept a reference to a factory that produces the individual parts it uses to construct a scene:</w:t>
      </w:r>
    </w:p>
    <w:p w:rsidR="008D1479" w:rsidRDefault="008D1479" w:rsidP="00755E99">
      <w:pPr>
        <w:rPr>
          <w:lang w:val="en-US"/>
        </w:rPr>
      </w:pPr>
      <w:r>
        <w:rPr>
          <w:noProof/>
          <w:lang w:eastAsia="de-AT"/>
        </w:rPr>
        <w:drawing>
          <wp:inline distT="0" distB="0" distL="0" distR="0" wp14:anchorId="5B2143AE" wp14:editId="0A4E185B">
            <wp:extent cx="5332504" cy="2095500"/>
            <wp:effectExtent l="0" t="0" r="190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1235" cy="2098931"/>
                    </a:xfrm>
                    <a:prstGeom prst="rect">
                      <a:avLst/>
                    </a:prstGeom>
                  </pic:spPr>
                </pic:pic>
              </a:graphicData>
            </a:graphic>
          </wp:inline>
        </w:drawing>
      </w:r>
    </w:p>
    <w:p w:rsidR="008C230D" w:rsidRDefault="008C230D">
      <w:pPr>
        <w:rPr>
          <w:lang w:val="en-US"/>
        </w:rPr>
      </w:pPr>
      <w:r>
        <w:rPr>
          <w:lang w:val="en-US"/>
        </w:rPr>
        <w:br w:type="page"/>
      </w:r>
    </w:p>
    <w:p w:rsidR="008D1479" w:rsidRDefault="008D1479" w:rsidP="00755E99">
      <w:pPr>
        <w:rPr>
          <w:lang w:val="en-US"/>
        </w:rPr>
      </w:pPr>
      <w:r>
        <w:rPr>
          <w:lang w:val="en-US"/>
        </w:rPr>
        <w:lastRenderedPageBreak/>
        <w:t xml:space="preserve">Accordingly, the </w:t>
      </w:r>
      <w:proofErr w:type="spellStart"/>
      <w:r>
        <w:rPr>
          <w:lang w:val="en-US"/>
        </w:rPr>
        <w:t>StaticSceneBuilder</w:t>
      </w:r>
      <w:proofErr w:type="spellEnd"/>
      <w:r>
        <w:rPr>
          <w:lang w:val="en-US"/>
        </w:rPr>
        <w:t xml:space="preserve"> and </w:t>
      </w:r>
      <w:proofErr w:type="spellStart"/>
      <w:r>
        <w:rPr>
          <w:lang w:val="en-US"/>
        </w:rPr>
        <w:t>CommandlineBuilder</w:t>
      </w:r>
      <w:proofErr w:type="spellEnd"/>
      <w:r>
        <w:rPr>
          <w:lang w:val="en-US"/>
        </w:rPr>
        <w:t xml:space="preserve"> implementations will have to be changed to forward object instantiation to the factory:</w:t>
      </w:r>
    </w:p>
    <w:p w:rsidR="008D1479" w:rsidRDefault="008D1479" w:rsidP="00755E99">
      <w:pPr>
        <w:rPr>
          <w:lang w:val="en-US"/>
        </w:rPr>
      </w:pPr>
      <w:r>
        <w:rPr>
          <w:noProof/>
          <w:lang w:eastAsia="de-AT"/>
        </w:rPr>
        <w:drawing>
          <wp:inline distT="0" distB="0" distL="0" distR="0" wp14:anchorId="7637CAEE" wp14:editId="60079932">
            <wp:extent cx="5791200" cy="4015283"/>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8166" cy="4027047"/>
                    </a:xfrm>
                    <a:prstGeom prst="rect">
                      <a:avLst/>
                    </a:prstGeom>
                  </pic:spPr>
                </pic:pic>
              </a:graphicData>
            </a:graphic>
          </wp:inline>
        </w:drawing>
      </w:r>
    </w:p>
    <w:p w:rsidR="007C53A3" w:rsidRDefault="007C53A3" w:rsidP="00755E99">
      <w:pPr>
        <w:rPr>
          <w:lang w:val="en-US"/>
        </w:rPr>
      </w:pPr>
      <w:r>
        <w:rPr>
          <w:lang w:val="en-US"/>
        </w:rPr>
        <w:t>The application code will have to pass a factory to the builder. This enables us to switch</w:t>
      </w:r>
      <w:r w:rsidR="0073570F">
        <w:rPr>
          <w:lang w:val="en-US"/>
        </w:rPr>
        <w:t xml:space="preserve"> the factory type depending on a </w:t>
      </w:r>
      <w:proofErr w:type="spellStart"/>
      <w:r w:rsidR="0073570F">
        <w:rPr>
          <w:lang w:val="en-US"/>
        </w:rPr>
        <w:t>c</w:t>
      </w:r>
      <w:r>
        <w:rPr>
          <w:lang w:val="en-US"/>
        </w:rPr>
        <w:t>ommandline</w:t>
      </w:r>
      <w:proofErr w:type="spellEnd"/>
      <w:r>
        <w:rPr>
          <w:lang w:val="en-US"/>
        </w:rPr>
        <w:t xml:space="preserve"> parameter:</w:t>
      </w:r>
    </w:p>
    <w:p w:rsidR="007C53A3" w:rsidRDefault="007C53A3" w:rsidP="00755E99">
      <w:pPr>
        <w:rPr>
          <w:lang w:val="en-US"/>
        </w:rPr>
      </w:pPr>
      <w:r>
        <w:rPr>
          <w:noProof/>
          <w:lang w:eastAsia="de-AT"/>
        </w:rPr>
        <w:drawing>
          <wp:inline distT="0" distB="0" distL="0" distR="0" wp14:anchorId="50CC8B11" wp14:editId="0F5FF62F">
            <wp:extent cx="5514975" cy="25812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2581275"/>
                    </a:xfrm>
                    <a:prstGeom prst="rect">
                      <a:avLst/>
                    </a:prstGeom>
                  </pic:spPr>
                </pic:pic>
              </a:graphicData>
            </a:graphic>
          </wp:inline>
        </w:drawing>
      </w:r>
    </w:p>
    <w:p w:rsidR="007C53A3" w:rsidRDefault="00245D39" w:rsidP="00755E99">
      <w:pPr>
        <w:rPr>
          <w:lang w:val="en-US"/>
        </w:rPr>
      </w:pPr>
      <w:r>
        <w:rPr>
          <w:noProof/>
          <w:lang w:eastAsia="de-AT"/>
        </w:rPr>
        <w:lastRenderedPageBreak/>
        <w:drawing>
          <wp:inline distT="0" distB="0" distL="0" distR="0" wp14:anchorId="39F82C44" wp14:editId="0E23AC15">
            <wp:extent cx="5273280" cy="4953000"/>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5661" cy="4955236"/>
                    </a:xfrm>
                    <a:prstGeom prst="rect">
                      <a:avLst/>
                    </a:prstGeom>
                  </pic:spPr>
                </pic:pic>
              </a:graphicData>
            </a:graphic>
          </wp:inline>
        </w:drawing>
      </w:r>
    </w:p>
    <w:p w:rsidR="004A4E41" w:rsidRDefault="004A4E41">
      <w:pPr>
        <w:rPr>
          <w:lang w:val="en-US"/>
        </w:rPr>
      </w:pPr>
      <w:r>
        <w:rPr>
          <w:lang w:val="en-US"/>
        </w:rPr>
        <w:br w:type="page"/>
      </w:r>
    </w:p>
    <w:p w:rsidR="004A4E41" w:rsidRDefault="004A4E41" w:rsidP="00755E99">
      <w:pPr>
        <w:rPr>
          <w:lang w:val="en-US"/>
        </w:rPr>
      </w:pPr>
      <w:r>
        <w:rPr>
          <w:lang w:val="en-US"/>
        </w:rPr>
        <w:lastRenderedPageBreak/>
        <w:t xml:space="preserve">We can now add the </w:t>
      </w:r>
      <w:proofErr w:type="spellStart"/>
      <w:r>
        <w:rPr>
          <w:lang w:val="en-US"/>
        </w:rPr>
        <w:t>DebugShapeFactory</w:t>
      </w:r>
      <w:proofErr w:type="spellEnd"/>
      <w:r>
        <w:rPr>
          <w:lang w:val="en-US"/>
        </w:rPr>
        <w:t xml:space="preserve">. This factory creates instances of derived classes from Circle, Rectangle and Composite respectively. In this example, the debug variations print extra debugging information in the </w:t>
      </w:r>
      <w:proofErr w:type="spellStart"/>
      <w:r>
        <w:rPr>
          <w:lang w:val="en-US"/>
        </w:rPr>
        <w:t>calculateArea</w:t>
      </w:r>
      <w:proofErr w:type="spellEnd"/>
      <w:r>
        <w:rPr>
          <w:lang w:val="en-US"/>
        </w:rPr>
        <w:t xml:space="preserve"> method before after calling their base class implementation:</w:t>
      </w:r>
    </w:p>
    <w:p w:rsidR="004A4E41" w:rsidRDefault="00D31B8F" w:rsidP="00755E99">
      <w:pPr>
        <w:rPr>
          <w:lang w:val="en-US"/>
        </w:rPr>
      </w:pPr>
      <w:r>
        <w:rPr>
          <w:noProof/>
          <w:lang w:eastAsia="de-AT"/>
        </w:rPr>
        <w:drawing>
          <wp:inline distT="0" distB="0" distL="0" distR="0" wp14:anchorId="1D6FCFBD" wp14:editId="2D21FB9B">
            <wp:extent cx="5760720" cy="46875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687570"/>
                    </a:xfrm>
                    <a:prstGeom prst="rect">
                      <a:avLst/>
                    </a:prstGeom>
                  </pic:spPr>
                </pic:pic>
              </a:graphicData>
            </a:graphic>
          </wp:inline>
        </w:drawing>
      </w:r>
    </w:p>
    <w:p w:rsidR="00D31B8F" w:rsidRPr="00755E99" w:rsidRDefault="00D31B8F" w:rsidP="00755E99">
      <w:pPr>
        <w:rPr>
          <w:lang w:val="en-US"/>
        </w:rPr>
      </w:pPr>
      <w:r>
        <w:rPr>
          <w:noProof/>
          <w:lang w:eastAsia="de-AT"/>
        </w:rPr>
        <w:drawing>
          <wp:inline distT="0" distB="0" distL="0" distR="0" wp14:anchorId="7914E497" wp14:editId="563E8DC5">
            <wp:extent cx="5760720" cy="231013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10130"/>
                    </a:xfrm>
                    <a:prstGeom prst="rect">
                      <a:avLst/>
                    </a:prstGeom>
                  </pic:spPr>
                </pic:pic>
              </a:graphicData>
            </a:graphic>
          </wp:inline>
        </w:drawing>
      </w:r>
      <w:bookmarkStart w:id="0" w:name="_GoBack"/>
      <w:bookmarkEnd w:id="0"/>
    </w:p>
    <w:sectPr w:rsidR="00D31B8F" w:rsidRPr="00755E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4DF"/>
    <w:rsid w:val="00245D39"/>
    <w:rsid w:val="00395594"/>
    <w:rsid w:val="004A4E41"/>
    <w:rsid w:val="0073570F"/>
    <w:rsid w:val="00755E99"/>
    <w:rsid w:val="007C53A3"/>
    <w:rsid w:val="008C230D"/>
    <w:rsid w:val="008D1479"/>
    <w:rsid w:val="009244DF"/>
    <w:rsid w:val="00A159D1"/>
    <w:rsid w:val="00CF57D5"/>
    <w:rsid w:val="00D31B8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0A80D-5E1F-4DF9-B475-76B99380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55E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5E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5E9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55E9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229</Words>
  <Characters>1448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Aumayr</dc:creator>
  <cp:keywords/>
  <dc:description/>
  <cp:lastModifiedBy>Philipp Aumayr</cp:lastModifiedBy>
  <cp:revision>7</cp:revision>
  <dcterms:created xsi:type="dcterms:W3CDTF">2015-11-03T12:32:00Z</dcterms:created>
  <dcterms:modified xsi:type="dcterms:W3CDTF">2015-11-03T14:15:00Z</dcterms:modified>
</cp:coreProperties>
</file>