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F17F9" w14:textId="53794F2D" w:rsidR="006C24FD" w:rsidRDefault="00B67FAB" w:rsidP="00B67FAB">
      <w:pPr>
        <w:shd w:val="clear" w:color="auto" w:fill="FFFFFF"/>
        <w:spacing w:before="100" w:beforeAutospacing="1" w:after="100" w:afterAutospacing="1" w:line="240" w:lineRule="auto"/>
        <w:outlineLvl w:val="1"/>
        <w:rPr>
          <w:rFonts w:ascii="Segoe UI" w:eastAsia="Times New Roman" w:hAnsi="Segoe UI" w:cs="Segoe UI"/>
          <w:b/>
          <w:bCs/>
          <w:color w:val="171717"/>
          <w:sz w:val="36"/>
          <w:szCs w:val="36"/>
        </w:rPr>
      </w:pPr>
      <w:r>
        <w:rPr>
          <w:rFonts w:ascii="Segoe UI" w:eastAsia="Times New Roman" w:hAnsi="Segoe UI" w:cs="Segoe UI"/>
          <w:b/>
          <w:bCs/>
          <w:color w:val="171717"/>
          <w:sz w:val="36"/>
          <w:szCs w:val="36"/>
        </w:rPr>
        <w:t xml:space="preserve">LAB 3 </w:t>
      </w:r>
    </w:p>
    <w:p w14:paraId="6FDF64CF" w14:textId="656A48FE" w:rsidR="00161690" w:rsidRPr="00161690" w:rsidRDefault="00161690" w:rsidP="00B67FAB">
      <w:pPr>
        <w:shd w:val="clear" w:color="auto" w:fill="FFFFFF"/>
        <w:spacing w:before="100" w:beforeAutospacing="1" w:after="100" w:afterAutospacing="1" w:line="240" w:lineRule="auto"/>
        <w:outlineLvl w:val="1"/>
        <w:rPr>
          <w:rFonts w:ascii="Segoe UI" w:eastAsia="Times New Roman" w:hAnsi="Segoe UI" w:cs="Segoe UI"/>
          <w:b/>
          <w:bCs/>
          <w:color w:val="171717"/>
          <w:sz w:val="36"/>
          <w:szCs w:val="36"/>
        </w:rPr>
      </w:pPr>
      <w:r w:rsidRPr="00161690">
        <w:rPr>
          <w:rFonts w:ascii="Segoe UI" w:eastAsia="Times New Roman" w:hAnsi="Segoe UI" w:cs="Segoe UI"/>
          <w:b/>
          <w:bCs/>
          <w:color w:val="171717"/>
          <w:sz w:val="36"/>
          <w:szCs w:val="36"/>
        </w:rPr>
        <w:t>Do not do Exercise 1 if yo</w:t>
      </w:r>
      <w:r>
        <w:rPr>
          <w:rFonts w:ascii="Segoe UI" w:eastAsia="Times New Roman" w:hAnsi="Segoe UI" w:cs="Segoe UI"/>
          <w:b/>
          <w:bCs/>
          <w:color w:val="171717"/>
          <w:sz w:val="36"/>
          <w:szCs w:val="36"/>
        </w:rPr>
        <w:t>ur sync work, jump into exercise 2 directly</w:t>
      </w:r>
    </w:p>
    <w:p w14:paraId="5ADCEA79" w14:textId="50C8B4E8" w:rsidR="00B67FAB" w:rsidRPr="00B67FAB" w:rsidRDefault="006C24FD" w:rsidP="00B67FAB">
      <w:pPr>
        <w:shd w:val="clear" w:color="auto" w:fill="FFFFFF"/>
        <w:spacing w:before="100" w:beforeAutospacing="1" w:after="100" w:afterAutospacing="1" w:line="240" w:lineRule="auto"/>
        <w:outlineLvl w:val="1"/>
        <w:rPr>
          <w:rFonts w:ascii="Segoe UI" w:eastAsia="Times New Roman" w:hAnsi="Segoe UI" w:cs="Segoe UI"/>
          <w:b/>
          <w:bCs/>
          <w:color w:val="171717"/>
          <w:sz w:val="36"/>
          <w:szCs w:val="36"/>
        </w:rPr>
      </w:pPr>
      <w:r>
        <w:rPr>
          <w:rFonts w:ascii="Segoe UI" w:eastAsia="Times New Roman" w:hAnsi="Segoe UI" w:cs="Segoe UI"/>
          <w:b/>
          <w:bCs/>
          <w:color w:val="171717"/>
          <w:sz w:val="36"/>
          <w:szCs w:val="36"/>
        </w:rPr>
        <w:t>Exercise 1</w:t>
      </w:r>
      <w:r w:rsidR="00B67FAB">
        <w:rPr>
          <w:rFonts w:ascii="Segoe UI" w:eastAsia="Times New Roman" w:hAnsi="Segoe UI" w:cs="Segoe UI"/>
          <w:b/>
          <w:bCs/>
          <w:color w:val="171717"/>
          <w:sz w:val="36"/>
          <w:szCs w:val="36"/>
        </w:rPr>
        <w:t xml:space="preserve"> - </w:t>
      </w:r>
      <w:r w:rsidR="00B67FAB" w:rsidRPr="00B67FAB">
        <w:rPr>
          <w:rFonts w:ascii="Segoe UI" w:eastAsia="Times New Roman" w:hAnsi="Segoe UI" w:cs="Segoe UI"/>
          <w:b/>
          <w:bCs/>
          <w:color w:val="171717"/>
          <w:sz w:val="36"/>
          <w:szCs w:val="36"/>
        </w:rPr>
        <w:t>Custom installation settings</w:t>
      </w:r>
    </w:p>
    <w:p w14:paraId="681C043D"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To set up a custom installation for Azure AD Connect, go through the wizard pages that the following sections describe.</w:t>
      </w:r>
    </w:p>
    <w:p w14:paraId="15DB81A9" w14:textId="53BDECC6"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Pr>
          <w:rFonts w:ascii="Segoe UI" w:eastAsia="Times New Roman" w:hAnsi="Segoe UI" w:cs="Segoe UI"/>
          <w:b/>
          <w:bCs/>
          <w:color w:val="171717"/>
          <w:sz w:val="27"/>
          <w:szCs w:val="27"/>
        </w:rPr>
        <w:t xml:space="preserve">Task 1: </w:t>
      </w:r>
      <w:r w:rsidRPr="00B67FAB">
        <w:rPr>
          <w:rFonts w:ascii="Segoe UI" w:eastAsia="Times New Roman" w:hAnsi="Segoe UI" w:cs="Segoe UI"/>
          <w:b/>
          <w:bCs/>
          <w:color w:val="171717"/>
          <w:sz w:val="27"/>
          <w:szCs w:val="27"/>
        </w:rPr>
        <w:t>Express settings</w:t>
      </w:r>
    </w:p>
    <w:p w14:paraId="210A00A5"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On the </w:t>
      </w:r>
      <w:r w:rsidRPr="00B67FAB">
        <w:rPr>
          <w:rFonts w:ascii="Segoe UI" w:eastAsia="Times New Roman" w:hAnsi="Segoe UI" w:cs="Segoe UI"/>
          <w:b/>
          <w:bCs/>
          <w:color w:val="171717"/>
          <w:sz w:val="24"/>
          <w:szCs w:val="24"/>
        </w:rPr>
        <w:t>Express Settings</w:t>
      </w:r>
      <w:r w:rsidRPr="00B67FAB">
        <w:rPr>
          <w:rFonts w:ascii="Segoe UI" w:eastAsia="Times New Roman" w:hAnsi="Segoe UI" w:cs="Segoe UI"/>
          <w:color w:val="171717"/>
          <w:sz w:val="24"/>
          <w:szCs w:val="24"/>
        </w:rPr>
        <w:t> page, select </w:t>
      </w:r>
      <w:r w:rsidRPr="00B67FAB">
        <w:rPr>
          <w:rFonts w:ascii="Segoe UI" w:eastAsia="Times New Roman" w:hAnsi="Segoe UI" w:cs="Segoe UI"/>
          <w:b/>
          <w:bCs/>
          <w:color w:val="171717"/>
          <w:sz w:val="24"/>
          <w:szCs w:val="24"/>
        </w:rPr>
        <w:t>Customize</w:t>
      </w:r>
      <w:r w:rsidRPr="00B67FAB">
        <w:rPr>
          <w:rFonts w:ascii="Segoe UI" w:eastAsia="Times New Roman" w:hAnsi="Segoe UI" w:cs="Segoe UI"/>
          <w:color w:val="171717"/>
          <w:sz w:val="24"/>
          <w:szCs w:val="24"/>
        </w:rPr>
        <w:t> to start a customized-settings installation. The rest of this article guides you through the custom installation process. Use the following links to quickly go to the information for a particular page:</w:t>
      </w:r>
    </w:p>
    <w:p w14:paraId="50D20A9A" w14:textId="509D1ABB"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Pr>
          <w:rFonts w:ascii="Segoe UI" w:eastAsia="Times New Roman" w:hAnsi="Segoe UI" w:cs="Segoe UI"/>
          <w:b/>
          <w:bCs/>
          <w:color w:val="171717"/>
          <w:sz w:val="27"/>
          <w:szCs w:val="27"/>
        </w:rPr>
        <w:t xml:space="preserve">Task 2: Verify </w:t>
      </w:r>
      <w:r w:rsidRPr="00B67FAB">
        <w:rPr>
          <w:rFonts w:ascii="Segoe UI" w:eastAsia="Times New Roman" w:hAnsi="Segoe UI" w:cs="Segoe UI"/>
          <w:b/>
          <w:bCs/>
          <w:color w:val="171717"/>
          <w:sz w:val="27"/>
          <w:szCs w:val="27"/>
        </w:rPr>
        <w:t>Install</w:t>
      </w:r>
      <w:r>
        <w:rPr>
          <w:rFonts w:ascii="Segoe UI" w:eastAsia="Times New Roman" w:hAnsi="Segoe UI" w:cs="Segoe UI"/>
          <w:b/>
          <w:bCs/>
          <w:color w:val="171717"/>
          <w:sz w:val="27"/>
          <w:szCs w:val="27"/>
        </w:rPr>
        <w:t>ed</w:t>
      </w:r>
      <w:r w:rsidRPr="00B67FAB">
        <w:rPr>
          <w:rFonts w:ascii="Segoe UI" w:eastAsia="Times New Roman" w:hAnsi="Segoe UI" w:cs="Segoe UI"/>
          <w:b/>
          <w:bCs/>
          <w:color w:val="171717"/>
          <w:sz w:val="27"/>
          <w:szCs w:val="27"/>
        </w:rPr>
        <w:t xml:space="preserve"> required components</w:t>
      </w:r>
    </w:p>
    <w:p w14:paraId="24ED9435"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 xml:space="preserve">When you install the synchronization services, you can leave the optional configuration section unselected. Azure AD Connect sets up everything automatically. It sets up a SQL Server 2019 Express </w:t>
      </w:r>
      <w:proofErr w:type="spellStart"/>
      <w:r w:rsidRPr="00B67FAB">
        <w:rPr>
          <w:rFonts w:ascii="Segoe UI" w:eastAsia="Times New Roman" w:hAnsi="Segoe UI" w:cs="Segoe UI"/>
          <w:color w:val="171717"/>
          <w:sz w:val="24"/>
          <w:szCs w:val="24"/>
        </w:rPr>
        <w:t>LocalDB</w:t>
      </w:r>
      <w:proofErr w:type="spellEnd"/>
      <w:r w:rsidRPr="00B67FAB">
        <w:rPr>
          <w:rFonts w:ascii="Segoe UI" w:eastAsia="Times New Roman" w:hAnsi="Segoe UI" w:cs="Segoe UI"/>
          <w:color w:val="171717"/>
          <w:sz w:val="24"/>
          <w:szCs w:val="24"/>
        </w:rPr>
        <w:t xml:space="preserve"> instance, creates the appropriate groups, and assign permissions. If you want to change the defaults, clear the appropriate boxes. The following table summarizes these options and provides links to additional information.</w:t>
      </w:r>
    </w:p>
    <w:p w14:paraId="495B7C10"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lastRenderedPageBreak/>
        <w:drawing>
          <wp:inline distT="0" distB="0" distL="0" distR="0" wp14:anchorId="5D4EDAD9" wp14:editId="03D93305">
            <wp:extent cx="5943600" cy="4190702"/>
            <wp:effectExtent l="0" t="0" r="0" b="635"/>
            <wp:docPr id="1" name="Picture 1" descr="Screenshot showing optional selections for the required installation components in Azure AD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optional selections for the required installation components in Azure AD Conn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0476" cy="4202601"/>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041"/>
        <w:gridCol w:w="7319"/>
      </w:tblGrid>
      <w:tr w:rsidR="00B67FAB" w:rsidRPr="00B67FAB" w14:paraId="58678E7D" w14:textId="77777777" w:rsidTr="00B67FAB">
        <w:trPr>
          <w:tblHeader/>
        </w:trPr>
        <w:tc>
          <w:tcPr>
            <w:tcW w:w="0" w:type="auto"/>
            <w:gridSpan w:val="2"/>
            <w:tcBorders>
              <w:top w:val="nil"/>
              <w:left w:val="nil"/>
              <w:bottom w:val="nil"/>
              <w:right w:val="nil"/>
            </w:tcBorders>
            <w:vAlign w:val="center"/>
            <w:hideMark/>
          </w:tcPr>
          <w:p w14:paraId="55B33E3D" w14:textId="77777777" w:rsidR="00B67FAB" w:rsidRPr="00B67FAB" w:rsidRDefault="00B67FAB" w:rsidP="00B67FAB">
            <w:pPr>
              <w:pBdr>
                <w:top w:val="single" w:sz="2" w:space="0" w:color="auto"/>
                <w:left w:val="single" w:sz="2" w:space="0" w:color="auto"/>
                <w:bottom w:val="single" w:sz="6" w:space="0" w:color="auto"/>
                <w:right w:val="single" w:sz="2" w:space="0" w:color="auto"/>
              </w:pBdr>
              <w:spacing w:after="0" w:line="240" w:lineRule="auto"/>
              <w:ind w:left="-15" w:right="-15"/>
              <w:jc w:val="right"/>
              <w:rPr>
                <w:rFonts w:ascii="Times New Roman" w:eastAsia="Times New Roman" w:hAnsi="Times New Roman" w:cs="Times New Roman"/>
                <w:b/>
                <w:bCs/>
                <w:caps/>
                <w:spacing w:val="30"/>
                <w:sz w:val="24"/>
                <w:szCs w:val="24"/>
              </w:rPr>
            </w:pPr>
            <w:r w:rsidRPr="00B67FAB">
              <w:rPr>
                <w:rFonts w:ascii="Times New Roman" w:eastAsia="Times New Roman" w:hAnsi="Times New Roman" w:cs="Times New Roman"/>
                <w:b/>
                <w:bCs/>
                <w:caps/>
                <w:spacing w:val="30"/>
                <w:sz w:val="24"/>
                <w:szCs w:val="24"/>
              </w:rPr>
              <w:t>INSTALL REQUIRED COMPONENTS</w:t>
            </w:r>
          </w:p>
        </w:tc>
      </w:tr>
      <w:tr w:rsidR="00B67FAB" w:rsidRPr="00B67FAB" w14:paraId="090EABFE" w14:textId="77777777" w:rsidTr="00B67FAB">
        <w:trPr>
          <w:tblHeader/>
        </w:trPr>
        <w:tc>
          <w:tcPr>
            <w:tcW w:w="0" w:type="auto"/>
            <w:tcBorders>
              <w:top w:val="nil"/>
              <w:left w:val="single" w:sz="2" w:space="0" w:color="auto"/>
              <w:bottom w:val="nil"/>
              <w:right w:val="single" w:sz="2" w:space="0" w:color="auto"/>
            </w:tcBorders>
            <w:hideMark/>
          </w:tcPr>
          <w:p w14:paraId="17D23392" w14:textId="77777777" w:rsidR="00B67FAB" w:rsidRPr="00B67FAB" w:rsidRDefault="00B67FAB" w:rsidP="00B67FAB">
            <w:pPr>
              <w:spacing w:after="0" w:line="240" w:lineRule="auto"/>
              <w:rPr>
                <w:rFonts w:ascii="Times New Roman" w:eastAsia="Times New Roman" w:hAnsi="Times New Roman" w:cs="Times New Roman"/>
                <w:b/>
                <w:bCs/>
                <w:sz w:val="24"/>
                <w:szCs w:val="24"/>
              </w:rPr>
            </w:pPr>
            <w:r w:rsidRPr="00B67FAB">
              <w:rPr>
                <w:rFonts w:ascii="Times New Roman" w:eastAsia="Times New Roman" w:hAnsi="Times New Roman" w:cs="Times New Roman"/>
                <w:b/>
                <w:bCs/>
                <w:sz w:val="24"/>
                <w:szCs w:val="24"/>
              </w:rPr>
              <w:t>Optional configuration</w:t>
            </w:r>
          </w:p>
        </w:tc>
        <w:tc>
          <w:tcPr>
            <w:tcW w:w="0" w:type="auto"/>
            <w:tcBorders>
              <w:top w:val="nil"/>
              <w:left w:val="single" w:sz="2" w:space="0" w:color="auto"/>
              <w:bottom w:val="nil"/>
              <w:right w:val="single" w:sz="2" w:space="0" w:color="auto"/>
            </w:tcBorders>
            <w:hideMark/>
          </w:tcPr>
          <w:p w14:paraId="76111990" w14:textId="77777777" w:rsidR="00B67FAB" w:rsidRPr="00B67FAB" w:rsidRDefault="00B67FAB" w:rsidP="00B67FAB">
            <w:pPr>
              <w:spacing w:after="0" w:line="240" w:lineRule="auto"/>
              <w:rPr>
                <w:rFonts w:ascii="Times New Roman" w:eastAsia="Times New Roman" w:hAnsi="Times New Roman" w:cs="Times New Roman"/>
                <w:b/>
                <w:bCs/>
                <w:sz w:val="24"/>
                <w:szCs w:val="24"/>
              </w:rPr>
            </w:pPr>
            <w:r w:rsidRPr="00B67FAB">
              <w:rPr>
                <w:rFonts w:ascii="Times New Roman" w:eastAsia="Times New Roman" w:hAnsi="Times New Roman" w:cs="Times New Roman"/>
                <w:b/>
                <w:bCs/>
                <w:sz w:val="24"/>
                <w:szCs w:val="24"/>
              </w:rPr>
              <w:t>Description</w:t>
            </w:r>
          </w:p>
        </w:tc>
      </w:tr>
      <w:tr w:rsidR="00B67FAB" w:rsidRPr="00B67FAB" w14:paraId="4C8801DE"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12E8DA5C"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Specify a custom installation location</w:t>
            </w:r>
          </w:p>
        </w:tc>
        <w:tc>
          <w:tcPr>
            <w:tcW w:w="0" w:type="auto"/>
            <w:tcBorders>
              <w:top w:val="single" w:sz="24" w:space="0" w:color="auto"/>
              <w:left w:val="single" w:sz="2" w:space="0" w:color="auto"/>
              <w:bottom w:val="single" w:sz="2" w:space="0" w:color="auto"/>
              <w:right w:val="single" w:sz="2" w:space="0" w:color="auto"/>
            </w:tcBorders>
            <w:hideMark/>
          </w:tcPr>
          <w:p w14:paraId="0A0DBFE9"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Allows you to change the default installation path for Azure AD Connect.</w:t>
            </w:r>
          </w:p>
        </w:tc>
      </w:tr>
      <w:tr w:rsidR="00B67FAB" w:rsidRPr="00B67FAB" w14:paraId="173D9B3C"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18BC92A5"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Use an existing SQL Server</w:t>
            </w:r>
          </w:p>
        </w:tc>
        <w:tc>
          <w:tcPr>
            <w:tcW w:w="0" w:type="auto"/>
            <w:tcBorders>
              <w:top w:val="single" w:sz="24" w:space="0" w:color="auto"/>
              <w:left w:val="single" w:sz="2" w:space="0" w:color="auto"/>
              <w:bottom w:val="single" w:sz="2" w:space="0" w:color="auto"/>
              <w:right w:val="single" w:sz="2" w:space="0" w:color="auto"/>
            </w:tcBorders>
            <w:hideMark/>
          </w:tcPr>
          <w:p w14:paraId="15527420"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Allows you to specify the SQL Server name and instance name. Choose this option if you already have a database server that you want to use. For </w:t>
            </w:r>
            <w:proofErr w:type="gramStart"/>
            <w:r w:rsidRPr="00B67FAB">
              <w:rPr>
                <w:rFonts w:ascii="Times New Roman" w:eastAsia="Times New Roman" w:hAnsi="Times New Roman" w:cs="Times New Roman"/>
                <w:b/>
                <w:bCs/>
                <w:sz w:val="24"/>
                <w:szCs w:val="24"/>
              </w:rPr>
              <w:t>Instance</w:t>
            </w:r>
            <w:proofErr w:type="gramEnd"/>
            <w:r w:rsidRPr="00B67FAB">
              <w:rPr>
                <w:rFonts w:ascii="Times New Roman" w:eastAsia="Times New Roman" w:hAnsi="Times New Roman" w:cs="Times New Roman"/>
                <w:b/>
                <w:bCs/>
                <w:sz w:val="24"/>
                <w:szCs w:val="24"/>
              </w:rPr>
              <w:t xml:space="preserve"> Name</w:t>
            </w:r>
            <w:r w:rsidRPr="00B67FAB">
              <w:rPr>
                <w:rFonts w:ascii="Times New Roman" w:eastAsia="Times New Roman" w:hAnsi="Times New Roman" w:cs="Times New Roman"/>
                <w:sz w:val="24"/>
                <w:szCs w:val="24"/>
              </w:rPr>
              <w:t xml:space="preserve">, enter the instance name, a comma, and the port number if your SQL Server instance doesn't have browsing enabled. Then specify the name of the Azure AD Connect database. Your SQL privileges determine whether a new database can be </w:t>
            </w:r>
            <w:proofErr w:type="gramStart"/>
            <w:r w:rsidRPr="00B67FAB">
              <w:rPr>
                <w:rFonts w:ascii="Times New Roman" w:eastAsia="Times New Roman" w:hAnsi="Times New Roman" w:cs="Times New Roman"/>
                <w:sz w:val="24"/>
                <w:szCs w:val="24"/>
              </w:rPr>
              <w:t>created</w:t>
            </w:r>
            <w:proofErr w:type="gramEnd"/>
            <w:r w:rsidRPr="00B67FAB">
              <w:rPr>
                <w:rFonts w:ascii="Times New Roman" w:eastAsia="Times New Roman" w:hAnsi="Times New Roman" w:cs="Times New Roman"/>
                <w:sz w:val="24"/>
                <w:szCs w:val="24"/>
              </w:rPr>
              <w:t xml:space="preserve"> or your SQL administrator must create the database in advance. If you have SQL Server administrator (SA) permissions, see </w:t>
            </w:r>
            <w:hyperlink r:id="rId6" w:history="1">
              <w:r w:rsidRPr="00B67FAB">
                <w:rPr>
                  <w:rFonts w:ascii="Times New Roman" w:eastAsia="Times New Roman" w:hAnsi="Times New Roman" w:cs="Times New Roman"/>
                  <w:color w:val="0000FF"/>
                  <w:sz w:val="24"/>
                  <w:szCs w:val="24"/>
                </w:rPr>
                <w:t>Install Azure AD Connect by using an existing database</w:t>
              </w:r>
            </w:hyperlink>
            <w:r w:rsidRPr="00B67FAB">
              <w:rPr>
                <w:rFonts w:ascii="Times New Roman" w:eastAsia="Times New Roman" w:hAnsi="Times New Roman" w:cs="Times New Roman"/>
                <w:sz w:val="24"/>
                <w:szCs w:val="24"/>
              </w:rPr>
              <w:t>. If you have delegated permissions (DBO), see </w:t>
            </w:r>
            <w:hyperlink r:id="rId7" w:history="1">
              <w:r w:rsidRPr="00B67FAB">
                <w:rPr>
                  <w:rFonts w:ascii="Times New Roman" w:eastAsia="Times New Roman" w:hAnsi="Times New Roman" w:cs="Times New Roman"/>
                  <w:color w:val="0000FF"/>
                  <w:sz w:val="24"/>
                  <w:szCs w:val="24"/>
                </w:rPr>
                <w:t>Install Azure AD Connect by using SQL delegated administrator permissions</w:t>
              </w:r>
            </w:hyperlink>
            <w:r w:rsidRPr="00B67FAB">
              <w:rPr>
                <w:rFonts w:ascii="Times New Roman" w:eastAsia="Times New Roman" w:hAnsi="Times New Roman" w:cs="Times New Roman"/>
                <w:sz w:val="24"/>
                <w:szCs w:val="24"/>
              </w:rPr>
              <w:t>.</w:t>
            </w:r>
          </w:p>
        </w:tc>
      </w:tr>
      <w:tr w:rsidR="00B67FAB" w:rsidRPr="00B67FAB" w14:paraId="3DEED5D1"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31791BB3"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Use an existing service account</w:t>
            </w:r>
          </w:p>
        </w:tc>
        <w:tc>
          <w:tcPr>
            <w:tcW w:w="0" w:type="auto"/>
            <w:tcBorders>
              <w:top w:val="single" w:sz="24" w:space="0" w:color="auto"/>
              <w:left w:val="single" w:sz="2" w:space="0" w:color="auto"/>
              <w:bottom w:val="single" w:sz="2" w:space="0" w:color="auto"/>
              <w:right w:val="single" w:sz="2" w:space="0" w:color="auto"/>
            </w:tcBorders>
            <w:hideMark/>
          </w:tcPr>
          <w:p w14:paraId="0E285FC6"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By default, Azure AD Connect provides a virtual service account for the synchronization services. If you use a remote instance of SQL Server or use a proxy that requires authentication, you can use a </w:t>
            </w:r>
            <w:r w:rsidRPr="00B67FAB">
              <w:rPr>
                <w:rFonts w:ascii="Times New Roman" w:eastAsia="Times New Roman" w:hAnsi="Times New Roman" w:cs="Times New Roman"/>
                <w:i/>
                <w:iCs/>
                <w:sz w:val="24"/>
                <w:szCs w:val="24"/>
              </w:rPr>
              <w:t>managed service account</w:t>
            </w:r>
            <w:r w:rsidRPr="00B67FAB">
              <w:rPr>
                <w:rFonts w:ascii="Times New Roman" w:eastAsia="Times New Roman" w:hAnsi="Times New Roman" w:cs="Times New Roman"/>
                <w:sz w:val="24"/>
                <w:szCs w:val="24"/>
              </w:rPr>
              <w:t> or a password-protected service account in the domain. In those cases, enter the account you want to use. To run the installation, you need to be an SA in SQL so you can create sign-in credentials for the service account. For more information, see </w:t>
            </w:r>
            <w:hyperlink r:id="rId8" w:anchor="adsync-service-account" w:history="1">
              <w:r w:rsidRPr="00B67FAB">
                <w:rPr>
                  <w:rFonts w:ascii="Times New Roman" w:eastAsia="Times New Roman" w:hAnsi="Times New Roman" w:cs="Times New Roman"/>
                  <w:color w:val="0000FF"/>
                  <w:sz w:val="24"/>
                  <w:szCs w:val="24"/>
                </w:rPr>
                <w:t>Azure AD Connect accounts and permissions</w:t>
              </w:r>
            </w:hyperlink>
            <w:r w:rsidRPr="00B67FAB">
              <w:rPr>
                <w:rFonts w:ascii="Times New Roman" w:eastAsia="Times New Roman" w:hAnsi="Times New Roman" w:cs="Times New Roman"/>
                <w:sz w:val="24"/>
                <w:szCs w:val="24"/>
              </w:rPr>
              <w:t>.</w:t>
            </w:r>
            <w:r w:rsidRPr="00B67FAB">
              <w:rPr>
                <w:rFonts w:ascii="Times New Roman" w:eastAsia="Times New Roman" w:hAnsi="Times New Roman" w:cs="Times New Roman"/>
                <w:sz w:val="24"/>
                <w:szCs w:val="24"/>
              </w:rPr>
              <w:br/>
            </w:r>
            <w:r w:rsidRPr="00B67FAB">
              <w:rPr>
                <w:rFonts w:ascii="Times New Roman" w:eastAsia="Times New Roman" w:hAnsi="Times New Roman" w:cs="Times New Roman"/>
                <w:sz w:val="24"/>
                <w:szCs w:val="24"/>
              </w:rPr>
              <w:br/>
              <w:t>By using the latest build, the SQL administrator can now provision the database out of band. Then the Azure AD Connect administrator can install it with database owner rights. For more information, see </w:t>
            </w:r>
            <w:hyperlink r:id="rId9" w:history="1">
              <w:r w:rsidRPr="00B67FAB">
                <w:rPr>
                  <w:rFonts w:ascii="Times New Roman" w:eastAsia="Times New Roman" w:hAnsi="Times New Roman" w:cs="Times New Roman"/>
                  <w:color w:val="0000FF"/>
                  <w:sz w:val="24"/>
                  <w:szCs w:val="24"/>
                </w:rPr>
                <w:t>Install Azure AD Connect by using SQL delegated administrator permissions</w:t>
              </w:r>
            </w:hyperlink>
            <w:r w:rsidRPr="00B67FAB">
              <w:rPr>
                <w:rFonts w:ascii="Times New Roman" w:eastAsia="Times New Roman" w:hAnsi="Times New Roman" w:cs="Times New Roman"/>
                <w:sz w:val="24"/>
                <w:szCs w:val="24"/>
              </w:rPr>
              <w:t>.</w:t>
            </w:r>
          </w:p>
        </w:tc>
      </w:tr>
      <w:tr w:rsidR="00B67FAB" w:rsidRPr="00B67FAB" w14:paraId="7E5C4590"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0E8D972F"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Specify custom sync groups</w:t>
            </w:r>
          </w:p>
        </w:tc>
        <w:tc>
          <w:tcPr>
            <w:tcW w:w="0" w:type="auto"/>
            <w:tcBorders>
              <w:top w:val="single" w:sz="24" w:space="0" w:color="auto"/>
              <w:left w:val="single" w:sz="2" w:space="0" w:color="auto"/>
              <w:bottom w:val="single" w:sz="2" w:space="0" w:color="auto"/>
              <w:right w:val="single" w:sz="2" w:space="0" w:color="auto"/>
            </w:tcBorders>
            <w:hideMark/>
          </w:tcPr>
          <w:p w14:paraId="68ED9AE6"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 xml:space="preserve">By default, when the synchronization services are installed, Azure AD Connect creates four groups that are local to the server. These groups are Administrators, Operators, Browse, and Password Reset. You can specify your own groups here. The groups must be local on the server. They can't </w:t>
            </w:r>
            <w:proofErr w:type="gramStart"/>
            <w:r w:rsidRPr="00B67FAB">
              <w:rPr>
                <w:rFonts w:ascii="Times New Roman" w:eastAsia="Times New Roman" w:hAnsi="Times New Roman" w:cs="Times New Roman"/>
                <w:sz w:val="24"/>
                <w:szCs w:val="24"/>
              </w:rPr>
              <w:t>be located in</w:t>
            </w:r>
            <w:proofErr w:type="gramEnd"/>
            <w:r w:rsidRPr="00B67FAB">
              <w:rPr>
                <w:rFonts w:ascii="Times New Roman" w:eastAsia="Times New Roman" w:hAnsi="Times New Roman" w:cs="Times New Roman"/>
                <w:sz w:val="24"/>
                <w:szCs w:val="24"/>
              </w:rPr>
              <w:t xml:space="preserve"> the domain.</w:t>
            </w:r>
          </w:p>
        </w:tc>
      </w:tr>
      <w:tr w:rsidR="00B67FAB" w:rsidRPr="00B67FAB" w14:paraId="0A886A54"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34E5A79D"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Import synchronization settings (preview)</w:t>
            </w:r>
          </w:p>
        </w:tc>
        <w:tc>
          <w:tcPr>
            <w:tcW w:w="0" w:type="auto"/>
            <w:tcBorders>
              <w:top w:val="single" w:sz="24" w:space="0" w:color="auto"/>
              <w:left w:val="single" w:sz="2" w:space="0" w:color="auto"/>
              <w:bottom w:val="single" w:sz="2" w:space="0" w:color="auto"/>
              <w:right w:val="single" w:sz="2" w:space="0" w:color="auto"/>
            </w:tcBorders>
            <w:hideMark/>
          </w:tcPr>
          <w:p w14:paraId="695C0714"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Allows you to import settings from other versions of Azure AD Connect. For more information, see </w:t>
            </w:r>
            <w:hyperlink r:id="rId10" w:history="1">
              <w:r w:rsidRPr="00B67FAB">
                <w:rPr>
                  <w:rFonts w:ascii="Times New Roman" w:eastAsia="Times New Roman" w:hAnsi="Times New Roman" w:cs="Times New Roman"/>
                  <w:color w:val="0000FF"/>
                  <w:sz w:val="24"/>
                  <w:szCs w:val="24"/>
                </w:rPr>
                <w:t>Importing and exporting Azure AD Connect configuration settings</w:t>
              </w:r>
            </w:hyperlink>
            <w:r w:rsidRPr="00B67FAB">
              <w:rPr>
                <w:rFonts w:ascii="Times New Roman" w:eastAsia="Times New Roman" w:hAnsi="Times New Roman" w:cs="Times New Roman"/>
                <w:sz w:val="24"/>
                <w:szCs w:val="24"/>
              </w:rPr>
              <w:t>.</w:t>
            </w:r>
          </w:p>
        </w:tc>
      </w:tr>
    </w:tbl>
    <w:p w14:paraId="2E63C6BF"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User sign-in</w:t>
      </w:r>
    </w:p>
    <w:p w14:paraId="44CC6A00"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After installing the required components, select your users' single sign-on method. The following table briefly describes the available options. For a full description of the sign-in methods, see </w:t>
      </w:r>
      <w:hyperlink r:id="rId11" w:history="1">
        <w:r w:rsidRPr="00B67FAB">
          <w:rPr>
            <w:rFonts w:ascii="Segoe UI" w:eastAsia="Times New Roman" w:hAnsi="Segoe UI" w:cs="Segoe UI"/>
            <w:color w:val="0000FF"/>
            <w:sz w:val="24"/>
            <w:szCs w:val="24"/>
          </w:rPr>
          <w:t>User sign-in</w:t>
        </w:r>
      </w:hyperlink>
      <w:r w:rsidRPr="00B67FAB">
        <w:rPr>
          <w:rFonts w:ascii="Segoe UI" w:eastAsia="Times New Roman" w:hAnsi="Segoe UI" w:cs="Segoe UI"/>
          <w:color w:val="171717"/>
          <w:sz w:val="24"/>
          <w:szCs w:val="24"/>
        </w:rPr>
        <w:t>.</w:t>
      </w:r>
    </w:p>
    <w:p w14:paraId="710B48F4"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5A8CF8D2" wp14:editId="3DEA9322">
            <wp:extent cx="5911457" cy="4162425"/>
            <wp:effectExtent l="0" t="0" r="0" b="0"/>
            <wp:docPr id="2" name="Picture 2" descr="Screenshot that shows the &quot;User Sign-in&quot; page. The &quot;Password Hash Synchronization&quot; option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that shows the &quot;User Sign-in&quot; page. The &quot;Password Hash Synchronization&quot; option is selec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0178" cy="4168566"/>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882"/>
        <w:gridCol w:w="7478"/>
      </w:tblGrid>
      <w:tr w:rsidR="00B67FAB" w:rsidRPr="00B67FAB" w14:paraId="25A62763" w14:textId="77777777" w:rsidTr="00B67FAB">
        <w:trPr>
          <w:tblHeader/>
        </w:trPr>
        <w:tc>
          <w:tcPr>
            <w:tcW w:w="0" w:type="auto"/>
            <w:gridSpan w:val="2"/>
            <w:tcBorders>
              <w:top w:val="nil"/>
              <w:left w:val="nil"/>
              <w:bottom w:val="nil"/>
              <w:right w:val="nil"/>
            </w:tcBorders>
            <w:vAlign w:val="center"/>
            <w:hideMark/>
          </w:tcPr>
          <w:p w14:paraId="58FAB95E" w14:textId="77777777" w:rsidR="00B67FAB" w:rsidRPr="00B67FAB" w:rsidRDefault="00B67FAB" w:rsidP="00B67FAB">
            <w:pPr>
              <w:pBdr>
                <w:top w:val="single" w:sz="2" w:space="0" w:color="auto"/>
                <w:left w:val="single" w:sz="2" w:space="0" w:color="auto"/>
                <w:bottom w:val="single" w:sz="6" w:space="0" w:color="auto"/>
                <w:right w:val="single" w:sz="2" w:space="0" w:color="auto"/>
              </w:pBdr>
              <w:spacing w:after="0" w:line="240" w:lineRule="auto"/>
              <w:ind w:left="-15" w:right="-15"/>
              <w:jc w:val="right"/>
              <w:rPr>
                <w:rFonts w:ascii="Times New Roman" w:eastAsia="Times New Roman" w:hAnsi="Times New Roman" w:cs="Times New Roman"/>
                <w:b/>
                <w:bCs/>
                <w:caps/>
                <w:spacing w:val="30"/>
                <w:sz w:val="24"/>
                <w:szCs w:val="24"/>
              </w:rPr>
            </w:pPr>
            <w:r w:rsidRPr="00B67FAB">
              <w:rPr>
                <w:rFonts w:ascii="Times New Roman" w:eastAsia="Times New Roman" w:hAnsi="Times New Roman" w:cs="Times New Roman"/>
                <w:b/>
                <w:bCs/>
                <w:caps/>
                <w:spacing w:val="30"/>
                <w:sz w:val="24"/>
                <w:szCs w:val="24"/>
              </w:rPr>
              <w:t>USER SIGN-IN</w:t>
            </w:r>
          </w:p>
        </w:tc>
      </w:tr>
      <w:tr w:rsidR="00B67FAB" w:rsidRPr="00B67FAB" w14:paraId="2162A31B" w14:textId="77777777" w:rsidTr="00B67FAB">
        <w:trPr>
          <w:tblHeader/>
        </w:trPr>
        <w:tc>
          <w:tcPr>
            <w:tcW w:w="0" w:type="auto"/>
            <w:tcBorders>
              <w:top w:val="nil"/>
              <w:left w:val="single" w:sz="2" w:space="0" w:color="auto"/>
              <w:bottom w:val="nil"/>
              <w:right w:val="single" w:sz="2" w:space="0" w:color="auto"/>
            </w:tcBorders>
            <w:hideMark/>
          </w:tcPr>
          <w:p w14:paraId="7241CB71" w14:textId="77777777" w:rsidR="00B67FAB" w:rsidRPr="00B67FAB" w:rsidRDefault="00B67FAB" w:rsidP="00B67FAB">
            <w:pPr>
              <w:spacing w:after="0" w:line="240" w:lineRule="auto"/>
              <w:rPr>
                <w:rFonts w:ascii="Times New Roman" w:eastAsia="Times New Roman" w:hAnsi="Times New Roman" w:cs="Times New Roman"/>
                <w:b/>
                <w:bCs/>
                <w:sz w:val="24"/>
                <w:szCs w:val="24"/>
              </w:rPr>
            </w:pPr>
            <w:r w:rsidRPr="00B67FAB">
              <w:rPr>
                <w:rFonts w:ascii="Times New Roman" w:eastAsia="Times New Roman" w:hAnsi="Times New Roman" w:cs="Times New Roman"/>
                <w:b/>
                <w:bCs/>
                <w:sz w:val="24"/>
                <w:szCs w:val="24"/>
              </w:rPr>
              <w:t>Single sign-on option</w:t>
            </w:r>
          </w:p>
        </w:tc>
        <w:tc>
          <w:tcPr>
            <w:tcW w:w="0" w:type="auto"/>
            <w:tcBorders>
              <w:top w:val="nil"/>
              <w:left w:val="single" w:sz="2" w:space="0" w:color="auto"/>
              <w:bottom w:val="nil"/>
              <w:right w:val="single" w:sz="2" w:space="0" w:color="auto"/>
            </w:tcBorders>
            <w:hideMark/>
          </w:tcPr>
          <w:p w14:paraId="61269D05" w14:textId="77777777" w:rsidR="00B67FAB" w:rsidRPr="00B67FAB" w:rsidRDefault="00B67FAB" w:rsidP="00B67FAB">
            <w:pPr>
              <w:spacing w:after="0" w:line="240" w:lineRule="auto"/>
              <w:rPr>
                <w:rFonts w:ascii="Times New Roman" w:eastAsia="Times New Roman" w:hAnsi="Times New Roman" w:cs="Times New Roman"/>
                <w:b/>
                <w:bCs/>
                <w:sz w:val="24"/>
                <w:szCs w:val="24"/>
              </w:rPr>
            </w:pPr>
            <w:r w:rsidRPr="00B67FAB">
              <w:rPr>
                <w:rFonts w:ascii="Times New Roman" w:eastAsia="Times New Roman" w:hAnsi="Times New Roman" w:cs="Times New Roman"/>
                <w:b/>
                <w:bCs/>
                <w:sz w:val="24"/>
                <w:szCs w:val="24"/>
              </w:rPr>
              <w:t>Description</w:t>
            </w:r>
          </w:p>
        </w:tc>
      </w:tr>
      <w:tr w:rsidR="00B67FAB" w:rsidRPr="00B67FAB" w14:paraId="106F8A1A"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601817ED"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Password hash synchronization</w:t>
            </w:r>
          </w:p>
        </w:tc>
        <w:tc>
          <w:tcPr>
            <w:tcW w:w="0" w:type="auto"/>
            <w:tcBorders>
              <w:top w:val="single" w:sz="24" w:space="0" w:color="auto"/>
              <w:left w:val="single" w:sz="2" w:space="0" w:color="auto"/>
              <w:bottom w:val="single" w:sz="2" w:space="0" w:color="auto"/>
              <w:right w:val="single" w:sz="2" w:space="0" w:color="auto"/>
            </w:tcBorders>
            <w:hideMark/>
          </w:tcPr>
          <w:p w14:paraId="175AC620"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 xml:space="preserve">Users can sign </w:t>
            </w:r>
            <w:proofErr w:type="gramStart"/>
            <w:r w:rsidRPr="00B67FAB">
              <w:rPr>
                <w:rFonts w:ascii="Times New Roman" w:eastAsia="Times New Roman" w:hAnsi="Times New Roman" w:cs="Times New Roman"/>
                <w:sz w:val="24"/>
                <w:szCs w:val="24"/>
              </w:rPr>
              <w:t>in to</w:t>
            </w:r>
            <w:proofErr w:type="gramEnd"/>
            <w:r w:rsidRPr="00B67FAB">
              <w:rPr>
                <w:rFonts w:ascii="Times New Roman" w:eastAsia="Times New Roman" w:hAnsi="Times New Roman" w:cs="Times New Roman"/>
                <w:sz w:val="24"/>
                <w:szCs w:val="24"/>
              </w:rPr>
              <w:t xml:space="preserve"> Microsoft cloud services, such as Microsoft 365, by using the same password they use in their on-premises network. User passwords are synchronized to Azure AD as a password hash. Authentication occurs in the cloud. For more information, see </w:t>
            </w:r>
            <w:hyperlink r:id="rId13" w:history="1">
              <w:r w:rsidRPr="00B67FAB">
                <w:rPr>
                  <w:rFonts w:ascii="Times New Roman" w:eastAsia="Times New Roman" w:hAnsi="Times New Roman" w:cs="Times New Roman"/>
                  <w:color w:val="0000FF"/>
                  <w:sz w:val="24"/>
                  <w:szCs w:val="24"/>
                </w:rPr>
                <w:t>Password hash synchronization</w:t>
              </w:r>
            </w:hyperlink>
            <w:r w:rsidRPr="00B67FAB">
              <w:rPr>
                <w:rFonts w:ascii="Times New Roman" w:eastAsia="Times New Roman" w:hAnsi="Times New Roman" w:cs="Times New Roman"/>
                <w:sz w:val="24"/>
                <w:szCs w:val="24"/>
              </w:rPr>
              <w:t>.</w:t>
            </w:r>
          </w:p>
        </w:tc>
      </w:tr>
      <w:tr w:rsidR="00B67FAB" w:rsidRPr="00B67FAB" w14:paraId="5661EB94"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2211BE12"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Pass-through authentication</w:t>
            </w:r>
          </w:p>
        </w:tc>
        <w:tc>
          <w:tcPr>
            <w:tcW w:w="0" w:type="auto"/>
            <w:tcBorders>
              <w:top w:val="single" w:sz="24" w:space="0" w:color="auto"/>
              <w:left w:val="single" w:sz="2" w:space="0" w:color="auto"/>
              <w:bottom w:val="single" w:sz="2" w:space="0" w:color="auto"/>
              <w:right w:val="single" w:sz="2" w:space="0" w:color="auto"/>
            </w:tcBorders>
            <w:hideMark/>
          </w:tcPr>
          <w:p w14:paraId="1DB57BFA"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 xml:space="preserve">Users can sign </w:t>
            </w:r>
            <w:proofErr w:type="gramStart"/>
            <w:r w:rsidRPr="00B67FAB">
              <w:rPr>
                <w:rFonts w:ascii="Times New Roman" w:eastAsia="Times New Roman" w:hAnsi="Times New Roman" w:cs="Times New Roman"/>
                <w:sz w:val="24"/>
                <w:szCs w:val="24"/>
              </w:rPr>
              <w:t>in to</w:t>
            </w:r>
            <w:proofErr w:type="gramEnd"/>
            <w:r w:rsidRPr="00B67FAB">
              <w:rPr>
                <w:rFonts w:ascii="Times New Roman" w:eastAsia="Times New Roman" w:hAnsi="Times New Roman" w:cs="Times New Roman"/>
                <w:sz w:val="24"/>
                <w:szCs w:val="24"/>
              </w:rPr>
              <w:t xml:space="preserve"> Microsoft cloud services, such as Microsoft 365, by using the same password they use in their on-premises network. User passwords are validated by being passed through to the on-premises Active Directory domain controller.</w:t>
            </w:r>
          </w:p>
        </w:tc>
      </w:tr>
      <w:tr w:rsidR="00B67FAB" w:rsidRPr="00B67FAB" w14:paraId="463A4B8F"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05976ABB"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Federation with AD FS</w:t>
            </w:r>
          </w:p>
        </w:tc>
        <w:tc>
          <w:tcPr>
            <w:tcW w:w="0" w:type="auto"/>
            <w:tcBorders>
              <w:top w:val="single" w:sz="24" w:space="0" w:color="auto"/>
              <w:left w:val="single" w:sz="2" w:space="0" w:color="auto"/>
              <w:bottom w:val="single" w:sz="2" w:space="0" w:color="auto"/>
              <w:right w:val="single" w:sz="2" w:space="0" w:color="auto"/>
            </w:tcBorders>
            <w:hideMark/>
          </w:tcPr>
          <w:p w14:paraId="1CE632DF"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 xml:space="preserve">Users can sign </w:t>
            </w:r>
            <w:proofErr w:type="gramStart"/>
            <w:r w:rsidRPr="00B67FAB">
              <w:rPr>
                <w:rFonts w:ascii="Times New Roman" w:eastAsia="Times New Roman" w:hAnsi="Times New Roman" w:cs="Times New Roman"/>
                <w:sz w:val="24"/>
                <w:szCs w:val="24"/>
              </w:rPr>
              <w:t>in to</w:t>
            </w:r>
            <w:proofErr w:type="gramEnd"/>
            <w:r w:rsidRPr="00B67FAB">
              <w:rPr>
                <w:rFonts w:ascii="Times New Roman" w:eastAsia="Times New Roman" w:hAnsi="Times New Roman" w:cs="Times New Roman"/>
                <w:sz w:val="24"/>
                <w:szCs w:val="24"/>
              </w:rPr>
              <w:t xml:space="preserve"> Microsoft cloud services, such as Microsoft 365, by using the same password they use in their on-premises network. Users are redirected to their on-premises Azure Directory Federation Services (AD FS) instance to sign in. Authentication occurs on-premises.</w:t>
            </w:r>
          </w:p>
        </w:tc>
      </w:tr>
      <w:tr w:rsidR="00B67FAB" w:rsidRPr="00B67FAB" w14:paraId="6032265A"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45718FC8"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Federation with PingFederate</w:t>
            </w:r>
          </w:p>
        </w:tc>
        <w:tc>
          <w:tcPr>
            <w:tcW w:w="0" w:type="auto"/>
            <w:tcBorders>
              <w:top w:val="single" w:sz="24" w:space="0" w:color="auto"/>
              <w:left w:val="single" w:sz="2" w:space="0" w:color="auto"/>
              <w:bottom w:val="single" w:sz="2" w:space="0" w:color="auto"/>
              <w:right w:val="single" w:sz="2" w:space="0" w:color="auto"/>
            </w:tcBorders>
            <w:hideMark/>
          </w:tcPr>
          <w:p w14:paraId="30A5B589"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 xml:space="preserve">Users can sign </w:t>
            </w:r>
            <w:proofErr w:type="gramStart"/>
            <w:r w:rsidRPr="00B67FAB">
              <w:rPr>
                <w:rFonts w:ascii="Times New Roman" w:eastAsia="Times New Roman" w:hAnsi="Times New Roman" w:cs="Times New Roman"/>
                <w:sz w:val="24"/>
                <w:szCs w:val="24"/>
              </w:rPr>
              <w:t>in to</w:t>
            </w:r>
            <w:proofErr w:type="gramEnd"/>
            <w:r w:rsidRPr="00B67FAB">
              <w:rPr>
                <w:rFonts w:ascii="Times New Roman" w:eastAsia="Times New Roman" w:hAnsi="Times New Roman" w:cs="Times New Roman"/>
                <w:sz w:val="24"/>
                <w:szCs w:val="24"/>
              </w:rPr>
              <w:t xml:space="preserve"> Microsoft cloud services, such as Microsoft 365, by using the same password they use in their on-premises network. Users are redirected to their on-premises PingFederate instance to sign in. Authentication occurs on-premises.</w:t>
            </w:r>
          </w:p>
        </w:tc>
      </w:tr>
      <w:tr w:rsidR="00B67FAB" w:rsidRPr="00B67FAB" w14:paraId="5DAD72DC"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7EF645E0"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Do not configure</w:t>
            </w:r>
          </w:p>
        </w:tc>
        <w:tc>
          <w:tcPr>
            <w:tcW w:w="0" w:type="auto"/>
            <w:tcBorders>
              <w:top w:val="single" w:sz="24" w:space="0" w:color="auto"/>
              <w:left w:val="single" w:sz="2" w:space="0" w:color="auto"/>
              <w:bottom w:val="single" w:sz="2" w:space="0" w:color="auto"/>
              <w:right w:val="single" w:sz="2" w:space="0" w:color="auto"/>
            </w:tcBorders>
            <w:hideMark/>
          </w:tcPr>
          <w:p w14:paraId="48E393E4"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No user sign-in feature is installed or configured. Choose this option if you already have a third-party federation server or another solution in place.</w:t>
            </w:r>
          </w:p>
        </w:tc>
      </w:tr>
      <w:tr w:rsidR="00B67FAB" w:rsidRPr="00B67FAB" w14:paraId="253D0168"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621C4460"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Enable single sign-on</w:t>
            </w:r>
          </w:p>
        </w:tc>
        <w:tc>
          <w:tcPr>
            <w:tcW w:w="0" w:type="auto"/>
            <w:tcBorders>
              <w:top w:val="single" w:sz="24" w:space="0" w:color="auto"/>
              <w:left w:val="single" w:sz="2" w:space="0" w:color="auto"/>
              <w:bottom w:val="single" w:sz="2" w:space="0" w:color="auto"/>
              <w:right w:val="single" w:sz="2" w:space="0" w:color="auto"/>
            </w:tcBorders>
            <w:hideMark/>
          </w:tcPr>
          <w:p w14:paraId="71780AA3"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This option is available with both password hash sync and pass-through authentication. It provides a single sign-on experience for desktop users on corporate networks. For more information, see </w:t>
            </w:r>
            <w:hyperlink r:id="rId14" w:history="1">
              <w:r w:rsidRPr="00B67FAB">
                <w:rPr>
                  <w:rFonts w:ascii="Times New Roman" w:eastAsia="Times New Roman" w:hAnsi="Times New Roman" w:cs="Times New Roman"/>
                  <w:color w:val="0000FF"/>
                  <w:sz w:val="24"/>
                  <w:szCs w:val="24"/>
                </w:rPr>
                <w:t>Single sign-on</w:t>
              </w:r>
            </w:hyperlink>
            <w:r w:rsidRPr="00B67FAB">
              <w:rPr>
                <w:rFonts w:ascii="Times New Roman" w:eastAsia="Times New Roman" w:hAnsi="Times New Roman" w:cs="Times New Roman"/>
                <w:sz w:val="24"/>
                <w:szCs w:val="24"/>
              </w:rPr>
              <w:t>.</w:t>
            </w:r>
            <w:r w:rsidRPr="00B67FAB">
              <w:rPr>
                <w:rFonts w:ascii="Times New Roman" w:eastAsia="Times New Roman" w:hAnsi="Times New Roman" w:cs="Times New Roman"/>
                <w:sz w:val="24"/>
                <w:szCs w:val="24"/>
              </w:rPr>
              <w:br/>
            </w:r>
            <w:r w:rsidRPr="00B67FAB">
              <w:rPr>
                <w:rFonts w:ascii="Times New Roman" w:eastAsia="Times New Roman" w:hAnsi="Times New Roman" w:cs="Times New Roman"/>
                <w:sz w:val="24"/>
                <w:szCs w:val="24"/>
              </w:rPr>
              <w:br/>
            </w:r>
            <w:r w:rsidRPr="00B67FAB">
              <w:rPr>
                <w:rFonts w:ascii="Times New Roman" w:eastAsia="Times New Roman" w:hAnsi="Times New Roman" w:cs="Times New Roman"/>
                <w:b/>
                <w:bCs/>
                <w:sz w:val="24"/>
                <w:szCs w:val="24"/>
              </w:rPr>
              <w:t>Note:</w:t>
            </w:r>
            <w:r w:rsidRPr="00B67FAB">
              <w:rPr>
                <w:rFonts w:ascii="Times New Roman" w:eastAsia="Times New Roman" w:hAnsi="Times New Roman" w:cs="Times New Roman"/>
                <w:sz w:val="24"/>
                <w:szCs w:val="24"/>
              </w:rPr>
              <w:t> For AD FS customers, this option is unavailable. AD FS already offers the same level of single sign-on.</w:t>
            </w:r>
          </w:p>
        </w:tc>
      </w:tr>
    </w:tbl>
    <w:p w14:paraId="306BC5BA"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Connect to Azure AD</w:t>
      </w:r>
    </w:p>
    <w:p w14:paraId="318D4D55"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On the </w:t>
      </w:r>
      <w:r w:rsidRPr="00B67FAB">
        <w:rPr>
          <w:rFonts w:ascii="Segoe UI" w:eastAsia="Times New Roman" w:hAnsi="Segoe UI" w:cs="Segoe UI"/>
          <w:b/>
          <w:bCs/>
          <w:color w:val="171717"/>
          <w:sz w:val="24"/>
          <w:szCs w:val="24"/>
        </w:rPr>
        <w:t>Connect to Azure AD</w:t>
      </w:r>
      <w:r w:rsidRPr="00B67FAB">
        <w:rPr>
          <w:rFonts w:ascii="Segoe UI" w:eastAsia="Times New Roman" w:hAnsi="Segoe UI" w:cs="Segoe UI"/>
          <w:color w:val="171717"/>
          <w:sz w:val="24"/>
          <w:szCs w:val="24"/>
        </w:rPr>
        <w:t> page, enter a global admin account and password. If you selected </w:t>
      </w:r>
      <w:r w:rsidRPr="00B67FAB">
        <w:rPr>
          <w:rFonts w:ascii="Segoe UI" w:eastAsia="Times New Roman" w:hAnsi="Segoe UI" w:cs="Segoe UI"/>
          <w:b/>
          <w:bCs/>
          <w:color w:val="171717"/>
          <w:sz w:val="24"/>
          <w:szCs w:val="24"/>
        </w:rPr>
        <w:t>Federation with AD FS</w:t>
      </w:r>
      <w:r w:rsidRPr="00B67FAB">
        <w:rPr>
          <w:rFonts w:ascii="Segoe UI" w:eastAsia="Times New Roman" w:hAnsi="Segoe UI" w:cs="Segoe UI"/>
          <w:color w:val="171717"/>
          <w:sz w:val="24"/>
          <w:szCs w:val="24"/>
        </w:rPr>
        <w:t> on the previous page, don't sign in with an account that's in a domain you plan to enable for federation.</w:t>
      </w:r>
    </w:p>
    <w:p w14:paraId="14DC8AC7"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You might want to use an account in the default </w:t>
      </w:r>
      <w:r w:rsidRPr="00B67FAB">
        <w:rPr>
          <w:rFonts w:ascii="Segoe UI" w:eastAsia="Times New Roman" w:hAnsi="Segoe UI" w:cs="Segoe UI"/>
          <w:i/>
          <w:iCs/>
          <w:color w:val="171717"/>
          <w:sz w:val="24"/>
          <w:szCs w:val="24"/>
        </w:rPr>
        <w:t>onmicrosoft.com</w:t>
      </w:r>
      <w:r w:rsidRPr="00B67FAB">
        <w:rPr>
          <w:rFonts w:ascii="Segoe UI" w:eastAsia="Times New Roman" w:hAnsi="Segoe UI" w:cs="Segoe UI"/>
          <w:color w:val="171717"/>
          <w:sz w:val="24"/>
          <w:szCs w:val="24"/>
        </w:rPr>
        <w:t> domain, which comes with your Azure AD tenant. This account is used only to create a service account in Azure AD. It's not used after the installation finishes.</w:t>
      </w:r>
    </w:p>
    <w:p w14:paraId="6BC4A00C"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45FB192C" wp14:editId="54307E14">
            <wp:extent cx="5638800" cy="3983372"/>
            <wp:effectExtent l="0" t="0" r="0" b="0"/>
            <wp:docPr id="3" name="Picture 3" descr="Screenshot showing the &quot;Connect to Azure AD&quo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showing the &quot;Connect to Azure AD&quot; p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3038" cy="3986366"/>
                    </a:xfrm>
                    <a:prstGeom prst="rect">
                      <a:avLst/>
                    </a:prstGeom>
                    <a:noFill/>
                    <a:ln>
                      <a:noFill/>
                    </a:ln>
                  </pic:spPr>
                </pic:pic>
              </a:graphicData>
            </a:graphic>
          </wp:inline>
        </w:drawing>
      </w:r>
    </w:p>
    <w:p w14:paraId="713CEF8E"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If your global admin account has multifactor authentication enabled, you provide the password again in the sign-in window, and you must complete the multifactor authentication challenge. The challenge could be a verification code or a phone call.</w:t>
      </w:r>
    </w:p>
    <w:p w14:paraId="49BF1CE3"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4ED79BBD" wp14:editId="42794E18">
            <wp:extent cx="5735601" cy="4038600"/>
            <wp:effectExtent l="0" t="0" r="0" b="0"/>
            <wp:docPr id="4" name="Picture 4" descr="Screenshot showing the &quot;Connect to Azure AD&quot; page. A multifactor authentication field prompts the user for a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showing the &quot;Connect to Azure AD&quot; page. A multifactor authentication field prompts the user for a co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9347" cy="4041238"/>
                    </a:xfrm>
                    <a:prstGeom prst="rect">
                      <a:avLst/>
                    </a:prstGeom>
                    <a:noFill/>
                    <a:ln>
                      <a:noFill/>
                    </a:ln>
                  </pic:spPr>
                </pic:pic>
              </a:graphicData>
            </a:graphic>
          </wp:inline>
        </w:drawing>
      </w:r>
    </w:p>
    <w:p w14:paraId="43C40582"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The global admin account can also have </w:t>
      </w:r>
      <w:hyperlink r:id="rId17" w:history="1">
        <w:r w:rsidRPr="00B67FAB">
          <w:rPr>
            <w:rFonts w:ascii="Segoe UI" w:eastAsia="Times New Roman" w:hAnsi="Segoe UI" w:cs="Segoe UI"/>
            <w:color w:val="0000FF"/>
            <w:sz w:val="24"/>
            <w:szCs w:val="24"/>
          </w:rPr>
          <w:t>privileged identity management</w:t>
        </w:r>
      </w:hyperlink>
      <w:r w:rsidRPr="00B67FAB">
        <w:rPr>
          <w:rFonts w:ascii="Segoe UI" w:eastAsia="Times New Roman" w:hAnsi="Segoe UI" w:cs="Segoe UI"/>
          <w:color w:val="171717"/>
          <w:sz w:val="24"/>
          <w:szCs w:val="24"/>
        </w:rPr>
        <w:t> enabled.</w:t>
      </w:r>
    </w:p>
    <w:p w14:paraId="52142C49"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If you see an error or have problems with connectivity, then see </w:t>
      </w:r>
      <w:hyperlink r:id="rId18" w:history="1">
        <w:r w:rsidRPr="00B67FAB">
          <w:rPr>
            <w:rFonts w:ascii="Segoe UI" w:eastAsia="Times New Roman" w:hAnsi="Segoe UI" w:cs="Segoe UI"/>
            <w:color w:val="0000FF"/>
            <w:sz w:val="24"/>
            <w:szCs w:val="24"/>
          </w:rPr>
          <w:t>Troubleshoot connectivity problems</w:t>
        </w:r>
      </w:hyperlink>
      <w:r w:rsidRPr="00B67FAB">
        <w:rPr>
          <w:rFonts w:ascii="Segoe UI" w:eastAsia="Times New Roman" w:hAnsi="Segoe UI" w:cs="Segoe UI"/>
          <w:color w:val="171717"/>
          <w:sz w:val="24"/>
          <w:szCs w:val="24"/>
        </w:rPr>
        <w:t>.</w:t>
      </w:r>
    </w:p>
    <w:p w14:paraId="6AF3C11C" w14:textId="77777777" w:rsidR="00B67FAB" w:rsidRPr="00B67FAB" w:rsidRDefault="00B67FAB" w:rsidP="00B67FAB">
      <w:pPr>
        <w:shd w:val="clear" w:color="auto" w:fill="FFFFFF"/>
        <w:spacing w:beforeAutospacing="1" w:after="0" w:afterAutospacing="1" w:line="240" w:lineRule="auto"/>
        <w:outlineLvl w:val="1"/>
        <w:rPr>
          <w:rFonts w:ascii="Segoe UI" w:eastAsia="Times New Roman" w:hAnsi="Segoe UI" w:cs="Segoe UI"/>
          <w:b/>
          <w:bCs/>
          <w:color w:val="171717"/>
          <w:sz w:val="36"/>
          <w:szCs w:val="36"/>
        </w:rPr>
      </w:pPr>
      <w:r w:rsidRPr="00B67FAB">
        <w:rPr>
          <w:rFonts w:ascii="Segoe UI" w:eastAsia="Times New Roman" w:hAnsi="Segoe UI" w:cs="Segoe UI"/>
          <w:b/>
          <w:bCs/>
          <w:color w:val="171717"/>
          <w:sz w:val="36"/>
          <w:szCs w:val="36"/>
        </w:rPr>
        <w:t>Sync pages</w:t>
      </w:r>
    </w:p>
    <w:p w14:paraId="24445226"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The following sections describe the pages in the </w:t>
      </w:r>
      <w:r w:rsidRPr="00B67FAB">
        <w:rPr>
          <w:rFonts w:ascii="Segoe UI" w:eastAsia="Times New Roman" w:hAnsi="Segoe UI" w:cs="Segoe UI"/>
          <w:b/>
          <w:bCs/>
          <w:color w:val="171717"/>
          <w:sz w:val="24"/>
          <w:szCs w:val="24"/>
        </w:rPr>
        <w:t>Sync</w:t>
      </w:r>
      <w:r w:rsidRPr="00B67FAB">
        <w:rPr>
          <w:rFonts w:ascii="Segoe UI" w:eastAsia="Times New Roman" w:hAnsi="Segoe UI" w:cs="Segoe UI"/>
          <w:color w:val="171717"/>
          <w:sz w:val="24"/>
          <w:szCs w:val="24"/>
        </w:rPr>
        <w:t> section.</w:t>
      </w:r>
    </w:p>
    <w:p w14:paraId="6C1042C2"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Connect your directories</w:t>
      </w:r>
    </w:p>
    <w:p w14:paraId="46DE0D34"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To connect to Active Directory Domain Services (Azure AD DS), Azure AD Connect needs the forest name and credentials of an account that has sufficient permissions.</w:t>
      </w:r>
    </w:p>
    <w:p w14:paraId="4FAD6020"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4E68F9C7" wp14:editId="5BA65F58">
            <wp:extent cx="6705600" cy="4724400"/>
            <wp:effectExtent l="0" t="0" r="0" b="0"/>
            <wp:docPr id="5" name="Picture 5" descr="Screenshot that shows the &quot;Connect your directories&quo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that shows the &quot;Connect your directories&quot; p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8234" cy="4726256"/>
                    </a:xfrm>
                    <a:prstGeom prst="rect">
                      <a:avLst/>
                    </a:prstGeom>
                    <a:noFill/>
                    <a:ln>
                      <a:noFill/>
                    </a:ln>
                  </pic:spPr>
                </pic:pic>
              </a:graphicData>
            </a:graphic>
          </wp:inline>
        </w:drawing>
      </w:r>
    </w:p>
    <w:p w14:paraId="494D9C77"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After you enter the forest name and select </w:t>
      </w:r>
      <w:r w:rsidRPr="00B67FAB">
        <w:rPr>
          <w:rFonts w:ascii="Segoe UI" w:eastAsia="Times New Roman" w:hAnsi="Segoe UI" w:cs="Segoe UI"/>
          <w:b/>
          <w:bCs/>
          <w:color w:val="171717"/>
          <w:sz w:val="24"/>
          <w:szCs w:val="24"/>
        </w:rPr>
        <w:t>Add Directory</w:t>
      </w:r>
      <w:r w:rsidRPr="00B67FAB">
        <w:rPr>
          <w:rFonts w:ascii="Segoe UI" w:eastAsia="Times New Roman" w:hAnsi="Segoe UI" w:cs="Segoe UI"/>
          <w:color w:val="171717"/>
          <w:sz w:val="24"/>
          <w:szCs w:val="24"/>
        </w:rPr>
        <w:t>, a window appears. The following table describes your options.</w:t>
      </w:r>
    </w:p>
    <w:tbl>
      <w:tblPr>
        <w:tblW w:w="12900" w:type="dxa"/>
        <w:tblCellMar>
          <w:top w:w="15" w:type="dxa"/>
          <w:left w:w="15" w:type="dxa"/>
          <w:bottom w:w="15" w:type="dxa"/>
          <w:right w:w="15" w:type="dxa"/>
        </w:tblCellMar>
        <w:tblLook w:val="04A0" w:firstRow="1" w:lastRow="0" w:firstColumn="1" w:lastColumn="0" w:noHBand="0" w:noVBand="1"/>
      </w:tblPr>
      <w:tblGrid>
        <w:gridCol w:w="1063"/>
        <w:gridCol w:w="11837"/>
      </w:tblGrid>
      <w:tr w:rsidR="00B67FAB" w:rsidRPr="00B67FAB" w14:paraId="44752EBE" w14:textId="77777777" w:rsidTr="00B67FAB">
        <w:trPr>
          <w:tblHeader/>
        </w:trPr>
        <w:tc>
          <w:tcPr>
            <w:tcW w:w="0" w:type="auto"/>
            <w:gridSpan w:val="2"/>
            <w:tcBorders>
              <w:top w:val="nil"/>
              <w:left w:val="nil"/>
              <w:bottom w:val="nil"/>
              <w:right w:val="nil"/>
            </w:tcBorders>
            <w:vAlign w:val="center"/>
            <w:hideMark/>
          </w:tcPr>
          <w:p w14:paraId="41787033" w14:textId="77777777" w:rsidR="00B67FAB" w:rsidRPr="00B67FAB" w:rsidRDefault="00B67FAB" w:rsidP="00B67FAB">
            <w:pPr>
              <w:pBdr>
                <w:top w:val="single" w:sz="2" w:space="0" w:color="auto"/>
                <w:left w:val="single" w:sz="2" w:space="0" w:color="auto"/>
                <w:bottom w:val="single" w:sz="6" w:space="0" w:color="auto"/>
                <w:right w:val="single" w:sz="2" w:space="0" w:color="auto"/>
              </w:pBdr>
              <w:spacing w:after="0" w:line="240" w:lineRule="auto"/>
              <w:ind w:left="-15" w:right="-15"/>
              <w:jc w:val="right"/>
              <w:rPr>
                <w:rFonts w:ascii="Times New Roman" w:eastAsia="Times New Roman" w:hAnsi="Times New Roman" w:cs="Times New Roman"/>
                <w:b/>
                <w:bCs/>
                <w:caps/>
                <w:spacing w:val="30"/>
                <w:sz w:val="24"/>
                <w:szCs w:val="24"/>
              </w:rPr>
            </w:pPr>
            <w:r w:rsidRPr="00B67FAB">
              <w:rPr>
                <w:rFonts w:ascii="Times New Roman" w:eastAsia="Times New Roman" w:hAnsi="Times New Roman" w:cs="Times New Roman"/>
                <w:b/>
                <w:bCs/>
                <w:caps/>
                <w:spacing w:val="30"/>
                <w:sz w:val="24"/>
                <w:szCs w:val="24"/>
              </w:rPr>
              <w:t>CONNECT YOUR DIRECTORIES</w:t>
            </w:r>
          </w:p>
        </w:tc>
      </w:tr>
      <w:tr w:rsidR="00B67FAB" w:rsidRPr="00B67FAB" w14:paraId="68A82473" w14:textId="77777777" w:rsidTr="00B67FAB">
        <w:trPr>
          <w:tblHeader/>
        </w:trPr>
        <w:tc>
          <w:tcPr>
            <w:tcW w:w="0" w:type="auto"/>
            <w:tcBorders>
              <w:top w:val="nil"/>
              <w:left w:val="single" w:sz="2" w:space="0" w:color="auto"/>
              <w:bottom w:val="nil"/>
              <w:right w:val="single" w:sz="2" w:space="0" w:color="auto"/>
            </w:tcBorders>
            <w:hideMark/>
          </w:tcPr>
          <w:p w14:paraId="5E8EFD2C" w14:textId="77777777" w:rsidR="00B67FAB" w:rsidRPr="00B67FAB" w:rsidRDefault="00B67FAB" w:rsidP="00B67FAB">
            <w:pPr>
              <w:spacing w:after="0" w:line="240" w:lineRule="auto"/>
              <w:rPr>
                <w:rFonts w:ascii="Times New Roman" w:eastAsia="Times New Roman" w:hAnsi="Times New Roman" w:cs="Times New Roman"/>
                <w:b/>
                <w:bCs/>
                <w:sz w:val="24"/>
                <w:szCs w:val="24"/>
              </w:rPr>
            </w:pPr>
            <w:r w:rsidRPr="00B67FAB">
              <w:rPr>
                <w:rFonts w:ascii="Times New Roman" w:eastAsia="Times New Roman" w:hAnsi="Times New Roman" w:cs="Times New Roman"/>
                <w:b/>
                <w:bCs/>
                <w:sz w:val="24"/>
                <w:szCs w:val="24"/>
              </w:rPr>
              <w:t>Option</w:t>
            </w:r>
          </w:p>
        </w:tc>
        <w:tc>
          <w:tcPr>
            <w:tcW w:w="0" w:type="auto"/>
            <w:tcBorders>
              <w:top w:val="nil"/>
              <w:left w:val="single" w:sz="2" w:space="0" w:color="auto"/>
              <w:bottom w:val="nil"/>
              <w:right w:val="single" w:sz="2" w:space="0" w:color="auto"/>
            </w:tcBorders>
            <w:hideMark/>
          </w:tcPr>
          <w:p w14:paraId="2E936C22" w14:textId="77777777" w:rsidR="00B67FAB" w:rsidRPr="00B67FAB" w:rsidRDefault="00B67FAB" w:rsidP="00B67FAB">
            <w:pPr>
              <w:spacing w:after="0" w:line="240" w:lineRule="auto"/>
              <w:rPr>
                <w:rFonts w:ascii="Times New Roman" w:eastAsia="Times New Roman" w:hAnsi="Times New Roman" w:cs="Times New Roman"/>
                <w:b/>
                <w:bCs/>
                <w:sz w:val="24"/>
                <w:szCs w:val="24"/>
              </w:rPr>
            </w:pPr>
            <w:r w:rsidRPr="00B67FAB">
              <w:rPr>
                <w:rFonts w:ascii="Times New Roman" w:eastAsia="Times New Roman" w:hAnsi="Times New Roman" w:cs="Times New Roman"/>
                <w:b/>
                <w:bCs/>
                <w:sz w:val="24"/>
                <w:szCs w:val="24"/>
              </w:rPr>
              <w:t>Description</w:t>
            </w:r>
          </w:p>
        </w:tc>
      </w:tr>
      <w:tr w:rsidR="00B67FAB" w:rsidRPr="00B67FAB" w14:paraId="772EB032"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158B304A"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Create new account</w:t>
            </w:r>
          </w:p>
        </w:tc>
        <w:tc>
          <w:tcPr>
            <w:tcW w:w="0" w:type="auto"/>
            <w:tcBorders>
              <w:top w:val="single" w:sz="24" w:space="0" w:color="auto"/>
              <w:left w:val="single" w:sz="2" w:space="0" w:color="auto"/>
              <w:bottom w:val="single" w:sz="2" w:space="0" w:color="auto"/>
              <w:right w:val="single" w:sz="2" w:space="0" w:color="auto"/>
            </w:tcBorders>
            <w:hideMark/>
          </w:tcPr>
          <w:p w14:paraId="17C83890"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 xml:space="preserve">Create the Azure AD DS account that Azure AD Connect needs to connect to the </w:t>
            </w:r>
            <w:proofErr w:type="gramStart"/>
            <w:r w:rsidRPr="00B67FAB">
              <w:rPr>
                <w:rFonts w:ascii="Times New Roman" w:eastAsia="Times New Roman" w:hAnsi="Times New Roman" w:cs="Times New Roman"/>
                <w:sz w:val="24"/>
                <w:szCs w:val="24"/>
              </w:rPr>
              <w:t>Active Directory forest</w:t>
            </w:r>
            <w:proofErr w:type="gramEnd"/>
            <w:r w:rsidRPr="00B67FAB">
              <w:rPr>
                <w:rFonts w:ascii="Times New Roman" w:eastAsia="Times New Roman" w:hAnsi="Times New Roman" w:cs="Times New Roman"/>
                <w:sz w:val="24"/>
                <w:szCs w:val="24"/>
              </w:rPr>
              <w:t xml:space="preserve"> during directory synchronization. After you select this option, enter the username and password for an enterprise admin account. Azure AD Connect uses the provided enterprise admin account to create the required Azure AD DS account. You can enter the domain part in either NetBIOS format or FQDN format. That is, enter </w:t>
            </w:r>
            <w:r w:rsidRPr="00B67FAB">
              <w:rPr>
                <w:rFonts w:ascii="Times New Roman" w:eastAsia="Times New Roman" w:hAnsi="Times New Roman" w:cs="Times New Roman"/>
                <w:i/>
                <w:iCs/>
                <w:sz w:val="24"/>
                <w:szCs w:val="24"/>
              </w:rPr>
              <w:t>FABRIKAM\administrator</w:t>
            </w:r>
            <w:r w:rsidRPr="00B67FAB">
              <w:rPr>
                <w:rFonts w:ascii="Times New Roman" w:eastAsia="Times New Roman" w:hAnsi="Times New Roman" w:cs="Times New Roman"/>
                <w:sz w:val="24"/>
                <w:szCs w:val="24"/>
              </w:rPr>
              <w:t> or </w:t>
            </w:r>
            <w:r w:rsidRPr="00B67FAB">
              <w:rPr>
                <w:rFonts w:ascii="Times New Roman" w:eastAsia="Times New Roman" w:hAnsi="Times New Roman" w:cs="Times New Roman"/>
                <w:i/>
                <w:iCs/>
                <w:sz w:val="24"/>
                <w:szCs w:val="24"/>
              </w:rPr>
              <w:t>fabrikam.com\administrator</w:t>
            </w:r>
            <w:r w:rsidRPr="00B67FAB">
              <w:rPr>
                <w:rFonts w:ascii="Times New Roman" w:eastAsia="Times New Roman" w:hAnsi="Times New Roman" w:cs="Times New Roman"/>
                <w:sz w:val="24"/>
                <w:szCs w:val="24"/>
              </w:rPr>
              <w:t>.</w:t>
            </w:r>
          </w:p>
        </w:tc>
      </w:tr>
      <w:tr w:rsidR="00B67FAB" w:rsidRPr="00B67FAB" w14:paraId="14B5A6D3"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552A5DBB"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Use existing account</w:t>
            </w:r>
          </w:p>
        </w:tc>
        <w:tc>
          <w:tcPr>
            <w:tcW w:w="0" w:type="auto"/>
            <w:tcBorders>
              <w:top w:val="single" w:sz="24" w:space="0" w:color="auto"/>
              <w:left w:val="single" w:sz="2" w:space="0" w:color="auto"/>
              <w:bottom w:val="single" w:sz="2" w:space="0" w:color="auto"/>
              <w:right w:val="single" w:sz="2" w:space="0" w:color="auto"/>
            </w:tcBorders>
            <w:hideMark/>
          </w:tcPr>
          <w:p w14:paraId="555ABA9B"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 xml:space="preserve">Provide an existing Azure AD DS account that Azure AD Connect can use to connect to the </w:t>
            </w:r>
            <w:proofErr w:type="gramStart"/>
            <w:r w:rsidRPr="00B67FAB">
              <w:rPr>
                <w:rFonts w:ascii="Times New Roman" w:eastAsia="Times New Roman" w:hAnsi="Times New Roman" w:cs="Times New Roman"/>
                <w:sz w:val="24"/>
                <w:szCs w:val="24"/>
              </w:rPr>
              <w:t>Active Directory forest</w:t>
            </w:r>
            <w:proofErr w:type="gramEnd"/>
            <w:r w:rsidRPr="00B67FAB">
              <w:rPr>
                <w:rFonts w:ascii="Times New Roman" w:eastAsia="Times New Roman" w:hAnsi="Times New Roman" w:cs="Times New Roman"/>
                <w:sz w:val="24"/>
                <w:szCs w:val="24"/>
              </w:rPr>
              <w:t xml:space="preserve"> during directory synchronization. You can enter the domain part in either NetBIOS format or FQDN format. That is, enter </w:t>
            </w:r>
            <w:r w:rsidRPr="00B67FAB">
              <w:rPr>
                <w:rFonts w:ascii="Times New Roman" w:eastAsia="Times New Roman" w:hAnsi="Times New Roman" w:cs="Times New Roman"/>
                <w:i/>
                <w:iCs/>
                <w:sz w:val="24"/>
                <w:szCs w:val="24"/>
              </w:rPr>
              <w:t>FABRIKAM\</w:t>
            </w:r>
            <w:proofErr w:type="spellStart"/>
            <w:r w:rsidRPr="00B67FAB">
              <w:rPr>
                <w:rFonts w:ascii="Times New Roman" w:eastAsia="Times New Roman" w:hAnsi="Times New Roman" w:cs="Times New Roman"/>
                <w:i/>
                <w:iCs/>
                <w:sz w:val="24"/>
                <w:szCs w:val="24"/>
              </w:rPr>
              <w:t>syncuser</w:t>
            </w:r>
            <w:proofErr w:type="spellEnd"/>
            <w:r w:rsidRPr="00B67FAB">
              <w:rPr>
                <w:rFonts w:ascii="Times New Roman" w:eastAsia="Times New Roman" w:hAnsi="Times New Roman" w:cs="Times New Roman"/>
                <w:sz w:val="24"/>
                <w:szCs w:val="24"/>
              </w:rPr>
              <w:t> or </w:t>
            </w:r>
            <w:r w:rsidRPr="00B67FAB">
              <w:rPr>
                <w:rFonts w:ascii="Times New Roman" w:eastAsia="Times New Roman" w:hAnsi="Times New Roman" w:cs="Times New Roman"/>
                <w:i/>
                <w:iCs/>
                <w:sz w:val="24"/>
                <w:szCs w:val="24"/>
              </w:rPr>
              <w:t>fabrikam.com\</w:t>
            </w:r>
            <w:proofErr w:type="spellStart"/>
            <w:r w:rsidRPr="00B67FAB">
              <w:rPr>
                <w:rFonts w:ascii="Times New Roman" w:eastAsia="Times New Roman" w:hAnsi="Times New Roman" w:cs="Times New Roman"/>
                <w:i/>
                <w:iCs/>
                <w:sz w:val="24"/>
                <w:szCs w:val="24"/>
              </w:rPr>
              <w:t>syncuser</w:t>
            </w:r>
            <w:proofErr w:type="spellEnd"/>
            <w:r w:rsidRPr="00B67FAB">
              <w:rPr>
                <w:rFonts w:ascii="Times New Roman" w:eastAsia="Times New Roman" w:hAnsi="Times New Roman" w:cs="Times New Roman"/>
                <w:sz w:val="24"/>
                <w:szCs w:val="24"/>
              </w:rPr>
              <w:t>. This account can be a regular user account because it needs only the default read permissions. But depending on your scenario, you might need more permissions. For more information, see </w:t>
            </w:r>
            <w:hyperlink r:id="rId20" w:anchor="create-the-ad-ds-connector-account" w:history="1">
              <w:r w:rsidRPr="00B67FAB">
                <w:rPr>
                  <w:rFonts w:ascii="Times New Roman" w:eastAsia="Times New Roman" w:hAnsi="Times New Roman" w:cs="Times New Roman"/>
                  <w:color w:val="0000FF"/>
                  <w:sz w:val="24"/>
                  <w:szCs w:val="24"/>
                </w:rPr>
                <w:t>Azure AD Connect accounts and permissions</w:t>
              </w:r>
            </w:hyperlink>
            <w:r w:rsidRPr="00B67FAB">
              <w:rPr>
                <w:rFonts w:ascii="Times New Roman" w:eastAsia="Times New Roman" w:hAnsi="Times New Roman" w:cs="Times New Roman"/>
                <w:sz w:val="24"/>
                <w:szCs w:val="24"/>
              </w:rPr>
              <w:t>.</w:t>
            </w:r>
          </w:p>
        </w:tc>
      </w:tr>
    </w:tbl>
    <w:p w14:paraId="17CDB051"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252FF47A" wp14:editId="60129947">
            <wp:extent cx="5921508" cy="4181475"/>
            <wp:effectExtent l="0" t="0" r="3175" b="0"/>
            <wp:docPr id="6" name="Picture 6" descr="Screenshot showing the &quot;Connect Directory&quot; page and the A D forest account window, where you can choose to create a new account or use an existing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showing the &quot;Connect Directory&quot; page and the A D forest account window, where you can choose to create a new account or use an existing accou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8209" cy="4186207"/>
                    </a:xfrm>
                    <a:prstGeom prst="rect">
                      <a:avLst/>
                    </a:prstGeom>
                    <a:noFill/>
                    <a:ln>
                      <a:noFill/>
                    </a:ln>
                  </pic:spPr>
                </pic:pic>
              </a:graphicData>
            </a:graphic>
          </wp:inline>
        </w:drawing>
      </w:r>
    </w:p>
    <w:p w14:paraId="48F1C7BA" w14:textId="77777777" w:rsidR="00B67FAB" w:rsidRPr="00B67FAB" w:rsidRDefault="00B67FAB" w:rsidP="00B67FAB">
      <w:pPr>
        <w:spacing w:after="0" w:line="240" w:lineRule="auto"/>
        <w:rPr>
          <w:rFonts w:ascii="Segoe UI" w:eastAsia="Times New Roman" w:hAnsi="Segoe UI" w:cs="Segoe UI"/>
          <w:b/>
          <w:bCs/>
          <w:color w:val="171717"/>
          <w:sz w:val="24"/>
          <w:szCs w:val="24"/>
        </w:rPr>
      </w:pPr>
      <w:r w:rsidRPr="00B67FAB">
        <w:rPr>
          <w:rFonts w:ascii="Segoe UI" w:eastAsia="Times New Roman" w:hAnsi="Segoe UI" w:cs="Segoe UI"/>
          <w:b/>
          <w:bCs/>
          <w:color w:val="171717"/>
          <w:sz w:val="24"/>
          <w:szCs w:val="24"/>
        </w:rPr>
        <w:t> Note</w:t>
      </w:r>
    </w:p>
    <w:p w14:paraId="7E87FC2A" w14:textId="77777777" w:rsidR="00B67FAB" w:rsidRPr="00B67FAB" w:rsidRDefault="00B67FAB" w:rsidP="00B67FAB">
      <w:pPr>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As of build 1.4.18.0, you can't use an enterprise admin or domain admin account as the Azure AD DS connector account. When you select </w:t>
      </w:r>
      <w:r w:rsidRPr="00B67FAB">
        <w:rPr>
          <w:rFonts w:ascii="Segoe UI" w:eastAsia="Times New Roman" w:hAnsi="Segoe UI" w:cs="Segoe UI"/>
          <w:b/>
          <w:bCs/>
          <w:color w:val="171717"/>
          <w:sz w:val="24"/>
          <w:szCs w:val="24"/>
        </w:rPr>
        <w:t>Use existing account</w:t>
      </w:r>
      <w:r w:rsidRPr="00B67FAB">
        <w:rPr>
          <w:rFonts w:ascii="Segoe UI" w:eastAsia="Times New Roman" w:hAnsi="Segoe UI" w:cs="Segoe UI"/>
          <w:color w:val="171717"/>
          <w:sz w:val="24"/>
          <w:szCs w:val="24"/>
        </w:rPr>
        <w:t>, if you try to enter an enterprise admin account or a domain admin account, you see the following error: "Using an Enterprise or Domain administrator account for your AD forest account is not allowed. Let Azure AD Connect create the account for you or specify a synchronization account with the correct permissions."</w:t>
      </w:r>
    </w:p>
    <w:p w14:paraId="41E1D00B"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Azure AD sign-in configuration</w:t>
      </w:r>
    </w:p>
    <w:p w14:paraId="0EF70858"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On the </w:t>
      </w:r>
      <w:r w:rsidRPr="00B67FAB">
        <w:rPr>
          <w:rFonts w:ascii="Segoe UI" w:eastAsia="Times New Roman" w:hAnsi="Segoe UI" w:cs="Segoe UI"/>
          <w:b/>
          <w:bCs/>
          <w:color w:val="171717"/>
          <w:sz w:val="24"/>
          <w:szCs w:val="24"/>
        </w:rPr>
        <w:t>Azure AD sign-in configuration</w:t>
      </w:r>
      <w:r w:rsidRPr="00B67FAB">
        <w:rPr>
          <w:rFonts w:ascii="Segoe UI" w:eastAsia="Times New Roman" w:hAnsi="Segoe UI" w:cs="Segoe UI"/>
          <w:color w:val="171717"/>
          <w:sz w:val="24"/>
          <w:szCs w:val="24"/>
        </w:rPr>
        <w:t xml:space="preserve"> page, review the user principal name (UPN) domains in on-premises Azure AD DS. These UPN domains have been verified in Azure AD. On this page, you configure the attribute to use for the </w:t>
      </w:r>
      <w:proofErr w:type="spellStart"/>
      <w:r w:rsidRPr="00B67FAB">
        <w:rPr>
          <w:rFonts w:ascii="Segoe UI" w:eastAsia="Times New Roman" w:hAnsi="Segoe UI" w:cs="Segoe UI"/>
          <w:color w:val="171717"/>
          <w:sz w:val="24"/>
          <w:szCs w:val="24"/>
        </w:rPr>
        <w:t>userPrincipalName</w:t>
      </w:r>
      <w:proofErr w:type="spellEnd"/>
      <w:r w:rsidRPr="00B67FAB">
        <w:rPr>
          <w:rFonts w:ascii="Segoe UI" w:eastAsia="Times New Roman" w:hAnsi="Segoe UI" w:cs="Segoe UI"/>
          <w:color w:val="171717"/>
          <w:sz w:val="24"/>
          <w:szCs w:val="24"/>
        </w:rPr>
        <w:t>.</w:t>
      </w:r>
    </w:p>
    <w:p w14:paraId="3607E359"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3564DC2D" wp14:editId="7EABAEF6">
            <wp:extent cx="5932714" cy="4191000"/>
            <wp:effectExtent l="0" t="0" r="0" b="0"/>
            <wp:docPr id="7" name="Picture 7" descr="Screenshot showing unverified domains on the &quot;Azure A D sign-in configuration&quo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showing unverified domains on the &quot;Azure A D sign-in configuration&quot; p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8745" cy="4195260"/>
                    </a:xfrm>
                    <a:prstGeom prst="rect">
                      <a:avLst/>
                    </a:prstGeom>
                    <a:noFill/>
                    <a:ln>
                      <a:noFill/>
                    </a:ln>
                  </pic:spPr>
                </pic:pic>
              </a:graphicData>
            </a:graphic>
          </wp:inline>
        </w:drawing>
      </w:r>
    </w:p>
    <w:p w14:paraId="67A99CD4"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Review every domain that's marked as </w:t>
      </w:r>
      <w:r w:rsidRPr="00B67FAB">
        <w:rPr>
          <w:rFonts w:ascii="Segoe UI" w:eastAsia="Times New Roman" w:hAnsi="Segoe UI" w:cs="Segoe UI"/>
          <w:b/>
          <w:bCs/>
          <w:color w:val="171717"/>
          <w:sz w:val="24"/>
          <w:szCs w:val="24"/>
        </w:rPr>
        <w:t>Not Added</w:t>
      </w:r>
      <w:r w:rsidRPr="00B67FAB">
        <w:rPr>
          <w:rFonts w:ascii="Segoe UI" w:eastAsia="Times New Roman" w:hAnsi="Segoe UI" w:cs="Segoe UI"/>
          <w:color w:val="171717"/>
          <w:sz w:val="24"/>
          <w:szCs w:val="24"/>
        </w:rPr>
        <w:t> or </w:t>
      </w:r>
      <w:r w:rsidRPr="00B67FAB">
        <w:rPr>
          <w:rFonts w:ascii="Segoe UI" w:eastAsia="Times New Roman" w:hAnsi="Segoe UI" w:cs="Segoe UI"/>
          <w:b/>
          <w:bCs/>
          <w:color w:val="171717"/>
          <w:sz w:val="24"/>
          <w:szCs w:val="24"/>
        </w:rPr>
        <w:t>Not Verified</w:t>
      </w:r>
      <w:r w:rsidRPr="00B67FAB">
        <w:rPr>
          <w:rFonts w:ascii="Segoe UI" w:eastAsia="Times New Roman" w:hAnsi="Segoe UI" w:cs="Segoe UI"/>
          <w:color w:val="171717"/>
          <w:sz w:val="24"/>
          <w:szCs w:val="24"/>
        </w:rPr>
        <w:t>. Make sure that the domains you use have been verified in Azure AD. After you verify your domains, select the circular refresh icon. For more information, see </w:t>
      </w:r>
      <w:hyperlink r:id="rId23" w:history="1">
        <w:r w:rsidRPr="00B67FAB">
          <w:rPr>
            <w:rFonts w:ascii="Segoe UI" w:eastAsia="Times New Roman" w:hAnsi="Segoe UI" w:cs="Segoe UI"/>
            <w:color w:val="0000FF"/>
            <w:sz w:val="24"/>
            <w:szCs w:val="24"/>
          </w:rPr>
          <w:t>Add and verify the domain</w:t>
        </w:r>
      </w:hyperlink>
      <w:r w:rsidRPr="00B67FAB">
        <w:rPr>
          <w:rFonts w:ascii="Segoe UI" w:eastAsia="Times New Roman" w:hAnsi="Segoe UI" w:cs="Segoe UI"/>
          <w:color w:val="171717"/>
          <w:sz w:val="24"/>
          <w:szCs w:val="24"/>
        </w:rPr>
        <w:t>.</w:t>
      </w:r>
    </w:p>
    <w:p w14:paraId="70F26680"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Users use the </w:t>
      </w:r>
      <w:proofErr w:type="spellStart"/>
      <w:r w:rsidRPr="00B67FAB">
        <w:rPr>
          <w:rFonts w:ascii="Segoe UI" w:eastAsia="Times New Roman" w:hAnsi="Segoe UI" w:cs="Segoe UI"/>
          <w:i/>
          <w:iCs/>
          <w:color w:val="171717"/>
          <w:sz w:val="24"/>
          <w:szCs w:val="24"/>
        </w:rPr>
        <w:t>userPrincipalName</w:t>
      </w:r>
      <w:proofErr w:type="spellEnd"/>
      <w:r w:rsidRPr="00B67FAB">
        <w:rPr>
          <w:rFonts w:ascii="Segoe UI" w:eastAsia="Times New Roman" w:hAnsi="Segoe UI" w:cs="Segoe UI"/>
          <w:color w:val="171717"/>
          <w:sz w:val="24"/>
          <w:szCs w:val="24"/>
        </w:rPr>
        <w:t xml:space="preserve"> attribute when they sign </w:t>
      </w:r>
      <w:proofErr w:type="gramStart"/>
      <w:r w:rsidRPr="00B67FAB">
        <w:rPr>
          <w:rFonts w:ascii="Segoe UI" w:eastAsia="Times New Roman" w:hAnsi="Segoe UI" w:cs="Segoe UI"/>
          <w:color w:val="171717"/>
          <w:sz w:val="24"/>
          <w:szCs w:val="24"/>
        </w:rPr>
        <w:t>in to</w:t>
      </w:r>
      <w:proofErr w:type="gramEnd"/>
      <w:r w:rsidRPr="00B67FAB">
        <w:rPr>
          <w:rFonts w:ascii="Segoe UI" w:eastAsia="Times New Roman" w:hAnsi="Segoe UI" w:cs="Segoe UI"/>
          <w:color w:val="171717"/>
          <w:sz w:val="24"/>
          <w:szCs w:val="24"/>
        </w:rPr>
        <w:t xml:space="preserve"> Azure AD and Microsoft 365. Azure AD should verify the domains, also known as the UPN-</w:t>
      </w:r>
      <w:proofErr w:type="gramStart"/>
      <w:r w:rsidRPr="00B67FAB">
        <w:rPr>
          <w:rFonts w:ascii="Segoe UI" w:eastAsia="Times New Roman" w:hAnsi="Segoe UI" w:cs="Segoe UI"/>
          <w:color w:val="171717"/>
          <w:sz w:val="24"/>
          <w:szCs w:val="24"/>
        </w:rPr>
        <w:t>suffix, before</w:t>
      </w:r>
      <w:proofErr w:type="gramEnd"/>
      <w:r w:rsidRPr="00B67FAB">
        <w:rPr>
          <w:rFonts w:ascii="Segoe UI" w:eastAsia="Times New Roman" w:hAnsi="Segoe UI" w:cs="Segoe UI"/>
          <w:color w:val="171717"/>
          <w:sz w:val="24"/>
          <w:szCs w:val="24"/>
        </w:rPr>
        <w:t xml:space="preserve"> users are synchronized. Microsoft recommends that you keep the default attribute </w:t>
      </w:r>
      <w:proofErr w:type="spellStart"/>
      <w:r w:rsidRPr="00B67FAB">
        <w:rPr>
          <w:rFonts w:ascii="Segoe UI" w:eastAsia="Times New Roman" w:hAnsi="Segoe UI" w:cs="Segoe UI"/>
          <w:color w:val="171717"/>
          <w:sz w:val="24"/>
          <w:szCs w:val="24"/>
        </w:rPr>
        <w:t>userPrincipalName</w:t>
      </w:r>
      <w:proofErr w:type="spellEnd"/>
      <w:r w:rsidRPr="00B67FAB">
        <w:rPr>
          <w:rFonts w:ascii="Segoe UI" w:eastAsia="Times New Roman" w:hAnsi="Segoe UI" w:cs="Segoe UI"/>
          <w:color w:val="171717"/>
          <w:sz w:val="24"/>
          <w:szCs w:val="24"/>
        </w:rPr>
        <w:t>.</w:t>
      </w:r>
    </w:p>
    <w:p w14:paraId="1E533583"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 xml:space="preserve">If the </w:t>
      </w:r>
      <w:proofErr w:type="spellStart"/>
      <w:r w:rsidRPr="00B67FAB">
        <w:rPr>
          <w:rFonts w:ascii="Segoe UI" w:eastAsia="Times New Roman" w:hAnsi="Segoe UI" w:cs="Segoe UI"/>
          <w:color w:val="171717"/>
          <w:sz w:val="24"/>
          <w:szCs w:val="24"/>
        </w:rPr>
        <w:t>userPrincipalName</w:t>
      </w:r>
      <w:proofErr w:type="spellEnd"/>
      <w:r w:rsidRPr="00B67FAB">
        <w:rPr>
          <w:rFonts w:ascii="Segoe UI" w:eastAsia="Times New Roman" w:hAnsi="Segoe UI" w:cs="Segoe UI"/>
          <w:color w:val="171717"/>
          <w:sz w:val="24"/>
          <w:szCs w:val="24"/>
        </w:rPr>
        <w:t xml:space="preserve"> attribute is </w:t>
      </w:r>
      <w:proofErr w:type="spellStart"/>
      <w:r w:rsidRPr="00B67FAB">
        <w:rPr>
          <w:rFonts w:ascii="Segoe UI" w:eastAsia="Times New Roman" w:hAnsi="Segoe UI" w:cs="Segoe UI"/>
          <w:color w:val="171717"/>
          <w:sz w:val="24"/>
          <w:szCs w:val="24"/>
        </w:rPr>
        <w:t>nonroutable</w:t>
      </w:r>
      <w:proofErr w:type="spellEnd"/>
      <w:r w:rsidRPr="00B67FAB">
        <w:rPr>
          <w:rFonts w:ascii="Segoe UI" w:eastAsia="Times New Roman" w:hAnsi="Segoe UI" w:cs="Segoe UI"/>
          <w:color w:val="171717"/>
          <w:sz w:val="24"/>
          <w:szCs w:val="24"/>
        </w:rPr>
        <w:t xml:space="preserve"> and can't be verified, then you can select another attribute. You can, for example, select email as the attribute that holds the sign-in ID. When you use an attribute other than </w:t>
      </w:r>
      <w:proofErr w:type="spellStart"/>
      <w:r w:rsidRPr="00B67FAB">
        <w:rPr>
          <w:rFonts w:ascii="Segoe UI" w:eastAsia="Times New Roman" w:hAnsi="Segoe UI" w:cs="Segoe UI"/>
          <w:color w:val="171717"/>
          <w:sz w:val="24"/>
          <w:szCs w:val="24"/>
        </w:rPr>
        <w:t>userPrincipalName</w:t>
      </w:r>
      <w:proofErr w:type="spellEnd"/>
      <w:r w:rsidRPr="00B67FAB">
        <w:rPr>
          <w:rFonts w:ascii="Segoe UI" w:eastAsia="Times New Roman" w:hAnsi="Segoe UI" w:cs="Segoe UI"/>
          <w:color w:val="171717"/>
          <w:sz w:val="24"/>
          <w:szCs w:val="24"/>
        </w:rPr>
        <w:t>, it's known as an </w:t>
      </w:r>
      <w:r w:rsidRPr="00B67FAB">
        <w:rPr>
          <w:rFonts w:ascii="Segoe UI" w:eastAsia="Times New Roman" w:hAnsi="Segoe UI" w:cs="Segoe UI"/>
          <w:i/>
          <w:iCs/>
          <w:color w:val="171717"/>
          <w:sz w:val="24"/>
          <w:szCs w:val="24"/>
        </w:rPr>
        <w:t>alternate ID</w:t>
      </w:r>
      <w:r w:rsidRPr="00B67FAB">
        <w:rPr>
          <w:rFonts w:ascii="Segoe UI" w:eastAsia="Times New Roman" w:hAnsi="Segoe UI" w:cs="Segoe UI"/>
          <w:color w:val="171717"/>
          <w:sz w:val="24"/>
          <w:szCs w:val="24"/>
        </w:rPr>
        <w:t>.</w:t>
      </w:r>
    </w:p>
    <w:p w14:paraId="7938A38D"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The alternate ID attribute value must follow the RFC 822 standard. You can use an alternate ID with password hash sync, pass-through authentication, and federation. In Active Directory, the attribute can't be defined as multivalued, even if it has only a single value. For more information about the alternate ID, see </w:t>
      </w:r>
      <w:hyperlink r:id="rId24" w:anchor="does-pass-through-authentication-support--alternate-id--as-the-username--instead-of--userprincipalname--" w:history="1">
        <w:r w:rsidRPr="00B67FAB">
          <w:rPr>
            <w:rFonts w:ascii="Segoe UI" w:eastAsia="Times New Roman" w:hAnsi="Segoe UI" w:cs="Segoe UI"/>
            <w:color w:val="0000FF"/>
            <w:sz w:val="24"/>
            <w:szCs w:val="24"/>
          </w:rPr>
          <w:t>Pass-through authentication: Frequently asked questions</w:t>
        </w:r>
      </w:hyperlink>
      <w:r w:rsidRPr="00B67FAB">
        <w:rPr>
          <w:rFonts w:ascii="Segoe UI" w:eastAsia="Times New Roman" w:hAnsi="Segoe UI" w:cs="Segoe UI"/>
          <w:color w:val="171717"/>
          <w:sz w:val="24"/>
          <w:szCs w:val="24"/>
        </w:rPr>
        <w:t>.</w:t>
      </w:r>
    </w:p>
    <w:p w14:paraId="0CE74493" w14:textId="77777777" w:rsidR="00B67FAB" w:rsidRPr="00B67FAB" w:rsidRDefault="00B67FAB" w:rsidP="00B67FAB">
      <w:pPr>
        <w:spacing w:after="0" w:line="240" w:lineRule="auto"/>
        <w:rPr>
          <w:rFonts w:ascii="Segoe UI" w:eastAsia="Times New Roman" w:hAnsi="Segoe UI" w:cs="Segoe UI"/>
          <w:b/>
          <w:bCs/>
          <w:color w:val="171717"/>
          <w:sz w:val="24"/>
          <w:szCs w:val="24"/>
        </w:rPr>
      </w:pPr>
      <w:r w:rsidRPr="00B67FAB">
        <w:rPr>
          <w:rFonts w:ascii="Segoe UI" w:eastAsia="Times New Roman" w:hAnsi="Segoe UI" w:cs="Segoe UI"/>
          <w:b/>
          <w:bCs/>
          <w:color w:val="171717"/>
          <w:sz w:val="24"/>
          <w:szCs w:val="24"/>
        </w:rPr>
        <w:t> Note</w:t>
      </w:r>
    </w:p>
    <w:p w14:paraId="1F3E61B1" w14:textId="77777777" w:rsidR="00B67FAB" w:rsidRPr="00B67FAB" w:rsidRDefault="00B67FAB" w:rsidP="00B67FAB">
      <w:pPr>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When you enable pass-through authentication, you must have at least one verified domain to continue through the custom installation process.</w:t>
      </w:r>
    </w:p>
    <w:p w14:paraId="3736962C" w14:textId="77777777" w:rsidR="00B67FAB" w:rsidRPr="00B67FAB" w:rsidRDefault="00B67FAB" w:rsidP="00B67FAB">
      <w:pPr>
        <w:spacing w:after="0" w:line="240" w:lineRule="auto"/>
        <w:rPr>
          <w:rFonts w:ascii="Segoe UI" w:eastAsia="Times New Roman" w:hAnsi="Segoe UI" w:cs="Segoe UI"/>
          <w:b/>
          <w:bCs/>
          <w:color w:val="171717"/>
          <w:sz w:val="24"/>
          <w:szCs w:val="24"/>
        </w:rPr>
      </w:pPr>
      <w:r w:rsidRPr="00B67FAB">
        <w:rPr>
          <w:rFonts w:ascii="Segoe UI" w:eastAsia="Times New Roman" w:hAnsi="Segoe UI" w:cs="Segoe UI"/>
          <w:b/>
          <w:bCs/>
          <w:color w:val="171717"/>
          <w:sz w:val="24"/>
          <w:szCs w:val="24"/>
        </w:rPr>
        <w:t> Warning</w:t>
      </w:r>
    </w:p>
    <w:p w14:paraId="442BEBC7" w14:textId="77777777" w:rsidR="00B67FAB" w:rsidRPr="00B67FAB" w:rsidRDefault="00B67FAB" w:rsidP="00B67FAB">
      <w:pPr>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Alternate IDs aren't compatible with all Microsoft 365 workloads. For more information, see </w:t>
      </w:r>
      <w:hyperlink r:id="rId25" w:history="1">
        <w:r w:rsidRPr="00B67FAB">
          <w:rPr>
            <w:rFonts w:ascii="Segoe UI" w:eastAsia="Times New Roman" w:hAnsi="Segoe UI" w:cs="Segoe UI"/>
            <w:b/>
            <w:bCs/>
            <w:color w:val="0000FF"/>
            <w:sz w:val="24"/>
            <w:szCs w:val="24"/>
          </w:rPr>
          <w:t>Configuring alternate sign-in IDs</w:t>
        </w:r>
      </w:hyperlink>
      <w:r w:rsidRPr="00B67FAB">
        <w:rPr>
          <w:rFonts w:ascii="Segoe UI" w:eastAsia="Times New Roman" w:hAnsi="Segoe UI" w:cs="Segoe UI"/>
          <w:color w:val="171717"/>
          <w:sz w:val="24"/>
          <w:szCs w:val="24"/>
        </w:rPr>
        <w:t>.</w:t>
      </w:r>
    </w:p>
    <w:p w14:paraId="64010A4E"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Domain and OU filtering</w:t>
      </w:r>
    </w:p>
    <w:p w14:paraId="16F54A73"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 xml:space="preserve">By default, all </w:t>
      </w:r>
      <w:proofErr w:type="gramStart"/>
      <w:r w:rsidRPr="00B67FAB">
        <w:rPr>
          <w:rFonts w:ascii="Segoe UI" w:eastAsia="Times New Roman" w:hAnsi="Segoe UI" w:cs="Segoe UI"/>
          <w:color w:val="171717"/>
          <w:sz w:val="24"/>
          <w:szCs w:val="24"/>
        </w:rPr>
        <w:t>domains</w:t>
      </w:r>
      <w:proofErr w:type="gramEnd"/>
      <w:r w:rsidRPr="00B67FAB">
        <w:rPr>
          <w:rFonts w:ascii="Segoe UI" w:eastAsia="Times New Roman" w:hAnsi="Segoe UI" w:cs="Segoe UI"/>
          <w:color w:val="171717"/>
          <w:sz w:val="24"/>
          <w:szCs w:val="24"/>
        </w:rPr>
        <w:t xml:space="preserve"> and organizational units (OUs) are synchronized. If you don't want to synchronize some domains or OUs to Azure AD, you can clear the appropriate selections.</w:t>
      </w:r>
    </w:p>
    <w:p w14:paraId="5B35D7C5"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61676B36" wp14:editId="3A2CFEA3">
            <wp:extent cx="5953125" cy="4194247"/>
            <wp:effectExtent l="0" t="0" r="0" b="0"/>
            <wp:docPr id="8" name="Picture 8" descr="Screenshot showing the Domain and O U filter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showing the Domain and O U filtering p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2582" cy="4200910"/>
                    </a:xfrm>
                    <a:prstGeom prst="rect">
                      <a:avLst/>
                    </a:prstGeom>
                    <a:noFill/>
                    <a:ln>
                      <a:noFill/>
                    </a:ln>
                  </pic:spPr>
                </pic:pic>
              </a:graphicData>
            </a:graphic>
          </wp:inline>
        </w:drawing>
      </w:r>
    </w:p>
    <w:p w14:paraId="3BA39109"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This page configures domain-based and OU-based filtering. If you plan to make changes, then see </w:t>
      </w:r>
      <w:hyperlink r:id="rId27" w:anchor="domain-based-filtering" w:history="1">
        <w:r w:rsidRPr="00B67FAB">
          <w:rPr>
            <w:rFonts w:ascii="Segoe UI" w:eastAsia="Times New Roman" w:hAnsi="Segoe UI" w:cs="Segoe UI"/>
            <w:color w:val="0000FF"/>
            <w:sz w:val="24"/>
            <w:szCs w:val="24"/>
          </w:rPr>
          <w:t>Domain-based filtering</w:t>
        </w:r>
      </w:hyperlink>
      <w:r w:rsidRPr="00B67FAB">
        <w:rPr>
          <w:rFonts w:ascii="Segoe UI" w:eastAsia="Times New Roman" w:hAnsi="Segoe UI" w:cs="Segoe UI"/>
          <w:color w:val="171717"/>
          <w:sz w:val="24"/>
          <w:szCs w:val="24"/>
        </w:rPr>
        <w:t> and </w:t>
      </w:r>
      <w:hyperlink r:id="rId28" w:anchor="organizational-unitbased-filtering" w:history="1">
        <w:r w:rsidRPr="00B67FAB">
          <w:rPr>
            <w:rFonts w:ascii="Segoe UI" w:eastAsia="Times New Roman" w:hAnsi="Segoe UI" w:cs="Segoe UI"/>
            <w:color w:val="0000FF"/>
            <w:sz w:val="24"/>
            <w:szCs w:val="24"/>
          </w:rPr>
          <w:t>OU-based filtering</w:t>
        </w:r>
      </w:hyperlink>
      <w:r w:rsidRPr="00B67FAB">
        <w:rPr>
          <w:rFonts w:ascii="Segoe UI" w:eastAsia="Times New Roman" w:hAnsi="Segoe UI" w:cs="Segoe UI"/>
          <w:color w:val="171717"/>
          <w:sz w:val="24"/>
          <w:szCs w:val="24"/>
        </w:rPr>
        <w:t>. Some OUs are essential for functionality, so you should leave them selected.</w:t>
      </w:r>
    </w:p>
    <w:p w14:paraId="0CFFD266"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If you use OU-based filtering with an Azure AD Connect version older than 1.1.524.0, new OUs are synchronized by default. If you don't want new OUs to be synchronized, then you can adjust the default behavior after the </w:t>
      </w:r>
      <w:hyperlink r:id="rId29" w:anchor="organizational-unitbased-filtering" w:history="1">
        <w:r w:rsidRPr="00B67FAB">
          <w:rPr>
            <w:rFonts w:ascii="Segoe UI" w:eastAsia="Times New Roman" w:hAnsi="Segoe UI" w:cs="Segoe UI"/>
            <w:color w:val="0000FF"/>
            <w:sz w:val="24"/>
            <w:szCs w:val="24"/>
          </w:rPr>
          <w:t>OU-based filtering</w:t>
        </w:r>
      </w:hyperlink>
      <w:r w:rsidRPr="00B67FAB">
        <w:rPr>
          <w:rFonts w:ascii="Segoe UI" w:eastAsia="Times New Roman" w:hAnsi="Segoe UI" w:cs="Segoe UI"/>
          <w:color w:val="171717"/>
          <w:sz w:val="24"/>
          <w:szCs w:val="24"/>
        </w:rPr>
        <w:t> step. For Azure AD Connect 1.1.524.0 or later, you can indicate whether you want new OUs to be synchronized.</w:t>
      </w:r>
    </w:p>
    <w:p w14:paraId="4D375B83"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If you plan to use </w:t>
      </w:r>
      <w:hyperlink r:id="rId30" w:anchor="sync-filtering-based-on-groups" w:history="1">
        <w:r w:rsidRPr="00B67FAB">
          <w:rPr>
            <w:rFonts w:ascii="Segoe UI" w:eastAsia="Times New Roman" w:hAnsi="Segoe UI" w:cs="Segoe UI"/>
            <w:color w:val="0000FF"/>
            <w:sz w:val="24"/>
            <w:szCs w:val="24"/>
          </w:rPr>
          <w:t>group-based filtering</w:t>
        </w:r>
      </w:hyperlink>
      <w:r w:rsidRPr="00B67FAB">
        <w:rPr>
          <w:rFonts w:ascii="Segoe UI" w:eastAsia="Times New Roman" w:hAnsi="Segoe UI" w:cs="Segoe UI"/>
          <w:color w:val="171717"/>
          <w:sz w:val="24"/>
          <w:szCs w:val="24"/>
        </w:rPr>
        <w:t>, then make sure the OU with the group is included and isn't filtered by using OU-filtering. OU filtering is evaluated before group-based filtering is evaluated.</w:t>
      </w:r>
    </w:p>
    <w:p w14:paraId="5FBE7CDE"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It's also possible that some domains are unreachable because of firewall restrictions. These domains are unselected by default, and they display a warning.</w:t>
      </w:r>
    </w:p>
    <w:p w14:paraId="29C9270B"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3752E2EF" wp14:editId="01D8C39E">
            <wp:extent cx="3276600" cy="990600"/>
            <wp:effectExtent l="0" t="0" r="0" b="0"/>
            <wp:docPr id="9" name="Picture 9" descr="Screenshot showing unreachable 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unreachable domai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6600" cy="990600"/>
                    </a:xfrm>
                    <a:prstGeom prst="rect">
                      <a:avLst/>
                    </a:prstGeom>
                    <a:noFill/>
                    <a:ln>
                      <a:noFill/>
                    </a:ln>
                  </pic:spPr>
                </pic:pic>
              </a:graphicData>
            </a:graphic>
          </wp:inline>
        </w:drawing>
      </w:r>
    </w:p>
    <w:p w14:paraId="24EB9508"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If you see this warning, make sure that these domains are indeed unreachable and that the warning is expected.</w:t>
      </w:r>
    </w:p>
    <w:p w14:paraId="7CC12B0B"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Uniquely identifying your users</w:t>
      </w:r>
    </w:p>
    <w:p w14:paraId="199D4EB8"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On the </w:t>
      </w:r>
      <w:r w:rsidRPr="00B67FAB">
        <w:rPr>
          <w:rFonts w:ascii="Segoe UI" w:eastAsia="Times New Roman" w:hAnsi="Segoe UI" w:cs="Segoe UI"/>
          <w:b/>
          <w:bCs/>
          <w:color w:val="171717"/>
          <w:sz w:val="24"/>
          <w:szCs w:val="24"/>
        </w:rPr>
        <w:t>Identifying users</w:t>
      </w:r>
      <w:r w:rsidRPr="00B67FAB">
        <w:rPr>
          <w:rFonts w:ascii="Segoe UI" w:eastAsia="Times New Roman" w:hAnsi="Segoe UI" w:cs="Segoe UI"/>
          <w:color w:val="171717"/>
          <w:sz w:val="24"/>
          <w:szCs w:val="24"/>
        </w:rPr>
        <w:t xml:space="preserve"> page, choose how to identify users in your on-premises directories and how to identify them by using the </w:t>
      </w:r>
      <w:proofErr w:type="spellStart"/>
      <w:r w:rsidRPr="00B67FAB">
        <w:rPr>
          <w:rFonts w:ascii="Segoe UI" w:eastAsia="Times New Roman" w:hAnsi="Segoe UI" w:cs="Segoe UI"/>
          <w:color w:val="171717"/>
          <w:sz w:val="24"/>
          <w:szCs w:val="24"/>
        </w:rPr>
        <w:t>sourceAnchor</w:t>
      </w:r>
      <w:proofErr w:type="spellEnd"/>
      <w:r w:rsidRPr="00B67FAB">
        <w:rPr>
          <w:rFonts w:ascii="Segoe UI" w:eastAsia="Times New Roman" w:hAnsi="Segoe UI" w:cs="Segoe UI"/>
          <w:color w:val="171717"/>
          <w:sz w:val="24"/>
          <w:szCs w:val="24"/>
        </w:rPr>
        <w:t xml:space="preserve"> attribute.</w:t>
      </w:r>
    </w:p>
    <w:p w14:paraId="42E196ED" w14:textId="77777777" w:rsidR="00B67FAB" w:rsidRPr="00B67FAB" w:rsidRDefault="00B67FAB" w:rsidP="00B67FAB">
      <w:pPr>
        <w:shd w:val="clear" w:color="auto" w:fill="FFFFFF"/>
        <w:spacing w:beforeAutospacing="1" w:after="0" w:afterAutospacing="1" w:line="240" w:lineRule="auto"/>
        <w:outlineLvl w:val="3"/>
        <w:rPr>
          <w:rFonts w:ascii="Segoe UI" w:eastAsia="Times New Roman" w:hAnsi="Segoe UI" w:cs="Segoe UI"/>
          <w:b/>
          <w:bCs/>
          <w:color w:val="171717"/>
          <w:sz w:val="24"/>
          <w:szCs w:val="24"/>
        </w:rPr>
      </w:pPr>
      <w:r w:rsidRPr="00B67FAB">
        <w:rPr>
          <w:rFonts w:ascii="Segoe UI" w:eastAsia="Times New Roman" w:hAnsi="Segoe UI" w:cs="Segoe UI"/>
          <w:b/>
          <w:bCs/>
          <w:color w:val="171717"/>
          <w:sz w:val="24"/>
          <w:szCs w:val="24"/>
        </w:rPr>
        <w:t>Select how users should be identified in your on-premises directories</w:t>
      </w:r>
    </w:p>
    <w:p w14:paraId="6367D0C5"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By using the </w:t>
      </w:r>
      <w:r w:rsidRPr="00B67FAB">
        <w:rPr>
          <w:rFonts w:ascii="Segoe UI" w:eastAsia="Times New Roman" w:hAnsi="Segoe UI" w:cs="Segoe UI"/>
          <w:i/>
          <w:iCs/>
          <w:color w:val="171717"/>
          <w:sz w:val="24"/>
          <w:szCs w:val="24"/>
        </w:rPr>
        <w:t>Matching across forests</w:t>
      </w:r>
      <w:r w:rsidRPr="00B67FAB">
        <w:rPr>
          <w:rFonts w:ascii="Segoe UI" w:eastAsia="Times New Roman" w:hAnsi="Segoe UI" w:cs="Segoe UI"/>
          <w:color w:val="171717"/>
          <w:sz w:val="24"/>
          <w:szCs w:val="24"/>
        </w:rPr>
        <w:t> feature, you can define how users from your Azure AD DS forests are represented in Azure AD. A user might be represented only once across all forests or might have a combination of enabled and disabled accounts. The user might also be represented as a contact in some forests.</w:t>
      </w:r>
    </w:p>
    <w:p w14:paraId="20C10B22"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73D5413D" wp14:editId="66B3E97A">
            <wp:extent cx="6181725" cy="4366907"/>
            <wp:effectExtent l="0" t="0" r="0" b="0"/>
            <wp:docPr id="10" name="Picture 10" descr="Screenshot showing the page where you can uniquely identify your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showing the page where you can uniquely identify your us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8568" cy="4371741"/>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3878"/>
        <w:gridCol w:w="5482"/>
      </w:tblGrid>
      <w:tr w:rsidR="00B67FAB" w:rsidRPr="00B67FAB" w14:paraId="066D5914" w14:textId="77777777" w:rsidTr="00B67FAB">
        <w:trPr>
          <w:tblHeader/>
        </w:trPr>
        <w:tc>
          <w:tcPr>
            <w:tcW w:w="0" w:type="auto"/>
            <w:gridSpan w:val="2"/>
            <w:tcBorders>
              <w:top w:val="nil"/>
              <w:left w:val="nil"/>
              <w:bottom w:val="nil"/>
              <w:right w:val="nil"/>
            </w:tcBorders>
            <w:vAlign w:val="center"/>
            <w:hideMark/>
          </w:tcPr>
          <w:p w14:paraId="28D4CA9B" w14:textId="77777777" w:rsidR="00B67FAB" w:rsidRPr="00B67FAB" w:rsidRDefault="00B67FAB" w:rsidP="00B67FAB">
            <w:pPr>
              <w:pBdr>
                <w:top w:val="single" w:sz="2" w:space="0" w:color="auto"/>
                <w:left w:val="single" w:sz="2" w:space="0" w:color="auto"/>
                <w:bottom w:val="single" w:sz="6" w:space="0" w:color="auto"/>
                <w:right w:val="single" w:sz="2" w:space="0" w:color="auto"/>
              </w:pBdr>
              <w:spacing w:after="0" w:line="240" w:lineRule="auto"/>
              <w:ind w:left="-15" w:right="-15"/>
              <w:jc w:val="right"/>
              <w:rPr>
                <w:rFonts w:ascii="Times New Roman" w:eastAsia="Times New Roman" w:hAnsi="Times New Roman" w:cs="Times New Roman"/>
                <w:b/>
                <w:bCs/>
                <w:caps/>
                <w:spacing w:val="30"/>
                <w:sz w:val="24"/>
                <w:szCs w:val="24"/>
              </w:rPr>
            </w:pPr>
            <w:r w:rsidRPr="00B67FAB">
              <w:rPr>
                <w:rFonts w:ascii="Times New Roman" w:eastAsia="Times New Roman" w:hAnsi="Times New Roman" w:cs="Times New Roman"/>
                <w:b/>
                <w:bCs/>
                <w:caps/>
                <w:spacing w:val="30"/>
                <w:sz w:val="24"/>
                <w:szCs w:val="24"/>
              </w:rPr>
              <w:t>SELECT HOW USERS SHOULD BE IDENTIFIED IN YOUR ON-PREMISES DIRECTORIES</w:t>
            </w:r>
          </w:p>
        </w:tc>
      </w:tr>
      <w:tr w:rsidR="00B67FAB" w:rsidRPr="00B67FAB" w14:paraId="2446ABAC" w14:textId="77777777" w:rsidTr="00B67FAB">
        <w:trPr>
          <w:tblHeader/>
        </w:trPr>
        <w:tc>
          <w:tcPr>
            <w:tcW w:w="0" w:type="auto"/>
            <w:tcBorders>
              <w:top w:val="nil"/>
              <w:left w:val="single" w:sz="2" w:space="0" w:color="auto"/>
              <w:bottom w:val="nil"/>
              <w:right w:val="single" w:sz="2" w:space="0" w:color="auto"/>
            </w:tcBorders>
            <w:hideMark/>
          </w:tcPr>
          <w:p w14:paraId="2BFF13A8" w14:textId="77777777" w:rsidR="00B67FAB" w:rsidRPr="00B67FAB" w:rsidRDefault="00B67FAB" w:rsidP="00B67FAB">
            <w:pPr>
              <w:spacing w:after="0" w:line="240" w:lineRule="auto"/>
              <w:rPr>
                <w:rFonts w:ascii="Times New Roman" w:eastAsia="Times New Roman" w:hAnsi="Times New Roman" w:cs="Times New Roman"/>
                <w:b/>
                <w:bCs/>
                <w:sz w:val="24"/>
                <w:szCs w:val="24"/>
              </w:rPr>
            </w:pPr>
            <w:r w:rsidRPr="00B67FAB">
              <w:rPr>
                <w:rFonts w:ascii="Times New Roman" w:eastAsia="Times New Roman" w:hAnsi="Times New Roman" w:cs="Times New Roman"/>
                <w:b/>
                <w:bCs/>
                <w:sz w:val="24"/>
                <w:szCs w:val="24"/>
              </w:rPr>
              <w:t>Setting</w:t>
            </w:r>
          </w:p>
        </w:tc>
        <w:tc>
          <w:tcPr>
            <w:tcW w:w="0" w:type="auto"/>
            <w:tcBorders>
              <w:top w:val="nil"/>
              <w:left w:val="single" w:sz="2" w:space="0" w:color="auto"/>
              <w:bottom w:val="nil"/>
              <w:right w:val="single" w:sz="2" w:space="0" w:color="auto"/>
            </w:tcBorders>
            <w:hideMark/>
          </w:tcPr>
          <w:p w14:paraId="73A1E121" w14:textId="77777777" w:rsidR="00B67FAB" w:rsidRPr="00B67FAB" w:rsidRDefault="00B67FAB" w:rsidP="00B67FAB">
            <w:pPr>
              <w:spacing w:after="0" w:line="240" w:lineRule="auto"/>
              <w:rPr>
                <w:rFonts w:ascii="Times New Roman" w:eastAsia="Times New Roman" w:hAnsi="Times New Roman" w:cs="Times New Roman"/>
                <w:b/>
                <w:bCs/>
                <w:sz w:val="24"/>
                <w:szCs w:val="24"/>
              </w:rPr>
            </w:pPr>
            <w:r w:rsidRPr="00B67FAB">
              <w:rPr>
                <w:rFonts w:ascii="Times New Roman" w:eastAsia="Times New Roman" w:hAnsi="Times New Roman" w:cs="Times New Roman"/>
                <w:b/>
                <w:bCs/>
                <w:sz w:val="24"/>
                <w:szCs w:val="24"/>
              </w:rPr>
              <w:t>Description</w:t>
            </w:r>
          </w:p>
        </w:tc>
      </w:tr>
      <w:tr w:rsidR="00B67FAB" w:rsidRPr="00B67FAB" w14:paraId="5ACD3607"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4634A28D" w14:textId="77777777" w:rsidR="00B67FAB" w:rsidRPr="00B67FAB" w:rsidRDefault="00B67FAB" w:rsidP="00B67FAB">
            <w:pPr>
              <w:spacing w:after="0" w:line="240" w:lineRule="auto"/>
              <w:rPr>
                <w:rFonts w:ascii="Times New Roman" w:eastAsia="Times New Roman" w:hAnsi="Times New Roman" w:cs="Times New Roman"/>
                <w:sz w:val="24"/>
                <w:szCs w:val="24"/>
              </w:rPr>
            </w:pPr>
            <w:hyperlink r:id="rId33" w:anchor="multiple-forests-single-azure-ad-tenant" w:history="1">
              <w:r w:rsidRPr="00B67FAB">
                <w:rPr>
                  <w:rFonts w:ascii="Times New Roman" w:eastAsia="Times New Roman" w:hAnsi="Times New Roman" w:cs="Times New Roman"/>
                  <w:color w:val="0000FF"/>
                  <w:sz w:val="24"/>
                  <w:szCs w:val="24"/>
                </w:rPr>
                <w:t>Users are represented only once across all forests</w:t>
              </w:r>
            </w:hyperlink>
          </w:p>
        </w:tc>
        <w:tc>
          <w:tcPr>
            <w:tcW w:w="0" w:type="auto"/>
            <w:tcBorders>
              <w:top w:val="single" w:sz="24" w:space="0" w:color="auto"/>
              <w:left w:val="single" w:sz="2" w:space="0" w:color="auto"/>
              <w:bottom w:val="single" w:sz="2" w:space="0" w:color="auto"/>
              <w:right w:val="single" w:sz="2" w:space="0" w:color="auto"/>
            </w:tcBorders>
            <w:hideMark/>
          </w:tcPr>
          <w:p w14:paraId="6C4CD67C"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All users are created as individual objects in Azure AD. The objects aren't joined in the metaverse.</w:t>
            </w:r>
          </w:p>
        </w:tc>
      </w:tr>
      <w:tr w:rsidR="00B67FAB" w:rsidRPr="00B67FAB" w14:paraId="0AFE16AA"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0D9E8270" w14:textId="77777777" w:rsidR="00B67FAB" w:rsidRPr="00B67FAB" w:rsidRDefault="00B67FAB" w:rsidP="00B67FAB">
            <w:pPr>
              <w:spacing w:after="0" w:line="240" w:lineRule="auto"/>
              <w:rPr>
                <w:rFonts w:ascii="Times New Roman" w:eastAsia="Times New Roman" w:hAnsi="Times New Roman" w:cs="Times New Roman"/>
                <w:sz w:val="24"/>
                <w:szCs w:val="24"/>
              </w:rPr>
            </w:pPr>
            <w:hyperlink r:id="rId34" w:anchor="multiple-forests-single-azure-ad-tenant" w:history="1">
              <w:r w:rsidRPr="00B67FAB">
                <w:rPr>
                  <w:rFonts w:ascii="Times New Roman" w:eastAsia="Times New Roman" w:hAnsi="Times New Roman" w:cs="Times New Roman"/>
                  <w:color w:val="0000FF"/>
                  <w:sz w:val="24"/>
                  <w:szCs w:val="24"/>
                </w:rPr>
                <w:t>Mail attribute</w:t>
              </w:r>
            </w:hyperlink>
          </w:p>
        </w:tc>
        <w:tc>
          <w:tcPr>
            <w:tcW w:w="0" w:type="auto"/>
            <w:tcBorders>
              <w:top w:val="single" w:sz="24" w:space="0" w:color="auto"/>
              <w:left w:val="single" w:sz="2" w:space="0" w:color="auto"/>
              <w:bottom w:val="single" w:sz="2" w:space="0" w:color="auto"/>
              <w:right w:val="single" w:sz="2" w:space="0" w:color="auto"/>
            </w:tcBorders>
            <w:hideMark/>
          </w:tcPr>
          <w:p w14:paraId="14FEB8A4"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 xml:space="preserve">This option joins users and contacts if the mail attribute has the same value in different forests. Use this option when your contacts were created by using </w:t>
            </w:r>
            <w:proofErr w:type="spellStart"/>
            <w:r w:rsidRPr="00B67FAB">
              <w:rPr>
                <w:rFonts w:ascii="Times New Roman" w:eastAsia="Times New Roman" w:hAnsi="Times New Roman" w:cs="Times New Roman"/>
                <w:sz w:val="24"/>
                <w:szCs w:val="24"/>
              </w:rPr>
              <w:t>GALSync</w:t>
            </w:r>
            <w:proofErr w:type="spellEnd"/>
            <w:r w:rsidRPr="00B67FAB">
              <w:rPr>
                <w:rFonts w:ascii="Times New Roman" w:eastAsia="Times New Roman" w:hAnsi="Times New Roman" w:cs="Times New Roman"/>
                <w:sz w:val="24"/>
                <w:szCs w:val="24"/>
              </w:rPr>
              <w:t>. If you choose this option, user objects whose mail attribute is unpopulated aren't synchronized to Azure AD.</w:t>
            </w:r>
          </w:p>
        </w:tc>
      </w:tr>
      <w:tr w:rsidR="00B67FAB" w:rsidRPr="00B67FAB" w14:paraId="648DB029"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50B83C3E" w14:textId="77777777" w:rsidR="00B67FAB" w:rsidRPr="00B67FAB" w:rsidRDefault="00B67FAB" w:rsidP="00B67FAB">
            <w:pPr>
              <w:spacing w:after="0" w:line="240" w:lineRule="auto"/>
              <w:rPr>
                <w:rFonts w:ascii="Times New Roman" w:eastAsia="Times New Roman" w:hAnsi="Times New Roman" w:cs="Times New Roman"/>
                <w:sz w:val="24"/>
                <w:szCs w:val="24"/>
              </w:rPr>
            </w:pPr>
            <w:hyperlink r:id="rId35" w:anchor="multiple-forests-single-azure-ad-tenant" w:history="1">
              <w:proofErr w:type="spellStart"/>
              <w:r w:rsidRPr="00B67FAB">
                <w:rPr>
                  <w:rFonts w:ascii="Times New Roman" w:eastAsia="Times New Roman" w:hAnsi="Times New Roman" w:cs="Times New Roman"/>
                  <w:color w:val="0000FF"/>
                  <w:sz w:val="24"/>
                  <w:szCs w:val="24"/>
                </w:rPr>
                <w:t>ObjectSID</w:t>
              </w:r>
              <w:proofErr w:type="spellEnd"/>
              <w:r w:rsidRPr="00B67FAB">
                <w:rPr>
                  <w:rFonts w:ascii="Times New Roman" w:eastAsia="Times New Roman" w:hAnsi="Times New Roman" w:cs="Times New Roman"/>
                  <w:color w:val="0000FF"/>
                  <w:sz w:val="24"/>
                  <w:szCs w:val="24"/>
                </w:rPr>
                <w:t xml:space="preserve"> and </w:t>
              </w:r>
              <w:proofErr w:type="spellStart"/>
              <w:r w:rsidRPr="00B67FAB">
                <w:rPr>
                  <w:rFonts w:ascii="Times New Roman" w:eastAsia="Times New Roman" w:hAnsi="Times New Roman" w:cs="Times New Roman"/>
                  <w:color w:val="0000FF"/>
                  <w:sz w:val="24"/>
                  <w:szCs w:val="24"/>
                </w:rPr>
                <w:t>msExchangeMasterAccountSID</w:t>
              </w:r>
              <w:proofErr w:type="spellEnd"/>
              <w:r w:rsidRPr="00B67FAB">
                <w:rPr>
                  <w:rFonts w:ascii="Times New Roman" w:eastAsia="Times New Roman" w:hAnsi="Times New Roman" w:cs="Times New Roman"/>
                  <w:color w:val="0000FF"/>
                  <w:sz w:val="24"/>
                  <w:szCs w:val="24"/>
                </w:rPr>
                <w:t xml:space="preserve">/ </w:t>
              </w:r>
              <w:proofErr w:type="spellStart"/>
              <w:r w:rsidRPr="00B67FAB">
                <w:rPr>
                  <w:rFonts w:ascii="Times New Roman" w:eastAsia="Times New Roman" w:hAnsi="Times New Roman" w:cs="Times New Roman"/>
                  <w:color w:val="0000FF"/>
                  <w:sz w:val="24"/>
                  <w:szCs w:val="24"/>
                </w:rPr>
                <w:t>msRTCSIP-OriginatorSID</w:t>
              </w:r>
              <w:proofErr w:type="spellEnd"/>
              <w:r w:rsidRPr="00B67FAB">
                <w:rPr>
                  <w:rFonts w:ascii="Times New Roman" w:eastAsia="Times New Roman" w:hAnsi="Times New Roman" w:cs="Times New Roman"/>
                  <w:color w:val="0000FF"/>
                  <w:sz w:val="24"/>
                  <w:szCs w:val="24"/>
                </w:rPr>
                <w:t xml:space="preserve"> attributes</w:t>
              </w:r>
            </w:hyperlink>
          </w:p>
        </w:tc>
        <w:tc>
          <w:tcPr>
            <w:tcW w:w="0" w:type="auto"/>
            <w:tcBorders>
              <w:top w:val="single" w:sz="24" w:space="0" w:color="auto"/>
              <w:left w:val="single" w:sz="2" w:space="0" w:color="auto"/>
              <w:bottom w:val="single" w:sz="2" w:space="0" w:color="auto"/>
              <w:right w:val="single" w:sz="2" w:space="0" w:color="auto"/>
            </w:tcBorders>
            <w:hideMark/>
          </w:tcPr>
          <w:p w14:paraId="46EBF11D"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This option joins an enabled user in an account forest with a disabled user in a resource forest. In Exchange, this configuration is known as a linked mailbox. You can use this option if you use only Lync and if Exchange isn't present in the resource forest.</w:t>
            </w:r>
          </w:p>
        </w:tc>
      </w:tr>
      <w:tr w:rsidR="00B67FAB" w:rsidRPr="00B67FAB" w14:paraId="29115F51"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2AAC11CD" w14:textId="77777777" w:rsidR="00B67FAB" w:rsidRPr="00B67FAB" w:rsidRDefault="00B67FAB" w:rsidP="00B67FAB">
            <w:pPr>
              <w:spacing w:after="0" w:line="240" w:lineRule="auto"/>
              <w:rPr>
                <w:rFonts w:ascii="Times New Roman" w:eastAsia="Times New Roman" w:hAnsi="Times New Roman" w:cs="Times New Roman"/>
                <w:sz w:val="24"/>
                <w:szCs w:val="24"/>
              </w:rPr>
            </w:pPr>
            <w:proofErr w:type="spellStart"/>
            <w:r w:rsidRPr="00B67FAB">
              <w:rPr>
                <w:rFonts w:ascii="Times New Roman" w:eastAsia="Times New Roman" w:hAnsi="Times New Roman" w:cs="Times New Roman"/>
                <w:sz w:val="24"/>
                <w:szCs w:val="24"/>
              </w:rPr>
              <w:t>SAMAccountName</w:t>
            </w:r>
            <w:proofErr w:type="spellEnd"/>
            <w:r w:rsidRPr="00B67FAB">
              <w:rPr>
                <w:rFonts w:ascii="Times New Roman" w:eastAsia="Times New Roman" w:hAnsi="Times New Roman" w:cs="Times New Roman"/>
                <w:sz w:val="24"/>
                <w:szCs w:val="24"/>
              </w:rPr>
              <w:t xml:space="preserve"> and </w:t>
            </w:r>
            <w:proofErr w:type="spellStart"/>
            <w:r w:rsidRPr="00B67FAB">
              <w:rPr>
                <w:rFonts w:ascii="Times New Roman" w:eastAsia="Times New Roman" w:hAnsi="Times New Roman" w:cs="Times New Roman"/>
                <w:sz w:val="24"/>
                <w:szCs w:val="24"/>
              </w:rPr>
              <w:t>MailNickName</w:t>
            </w:r>
            <w:proofErr w:type="spellEnd"/>
            <w:r w:rsidRPr="00B67FAB">
              <w:rPr>
                <w:rFonts w:ascii="Times New Roman" w:eastAsia="Times New Roman" w:hAnsi="Times New Roman" w:cs="Times New Roman"/>
                <w:sz w:val="24"/>
                <w:szCs w:val="24"/>
              </w:rPr>
              <w:t xml:space="preserve"> attributes</w:t>
            </w:r>
          </w:p>
        </w:tc>
        <w:tc>
          <w:tcPr>
            <w:tcW w:w="0" w:type="auto"/>
            <w:tcBorders>
              <w:top w:val="single" w:sz="24" w:space="0" w:color="auto"/>
              <w:left w:val="single" w:sz="2" w:space="0" w:color="auto"/>
              <w:bottom w:val="single" w:sz="2" w:space="0" w:color="auto"/>
              <w:right w:val="single" w:sz="2" w:space="0" w:color="auto"/>
            </w:tcBorders>
            <w:hideMark/>
          </w:tcPr>
          <w:p w14:paraId="2633B772"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This option joins on attributes where the sign-in ID for the user is expected to be found.</w:t>
            </w:r>
          </w:p>
        </w:tc>
      </w:tr>
      <w:tr w:rsidR="00B67FAB" w:rsidRPr="00B67FAB" w14:paraId="7C945943"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1A82642B"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Choose a specific attribute</w:t>
            </w:r>
          </w:p>
        </w:tc>
        <w:tc>
          <w:tcPr>
            <w:tcW w:w="0" w:type="auto"/>
            <w:tcBorders>
              <w:top w:val="single" w:sz="24" w:space="0" w:color="auto"/>
              <w:left w:val="single" w:sz="2" w:space="0" w:color="auto"/>
              <w:bottom w:val="single" w:sz="2" w:space="0" w:color="auto"/>
              <w:right w:val="single" w:sz="2" w:space="0" w:color="auto"/>
            </w:tcBorders>
            <w:hideMark/>
          </w:tcPr>
          <w:p w14:paraId="174992E0"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This option allows you to select your own attribute. If you choose this option, user objects whose (selected) attribute is unpopulated aren't synchronized to Azure AD. </w:t>
            </w:r>
            <w:r w:rsidRPr="00B67FAB">
              <w:rPr>
                <w:rFonts w:ascii="Times New Roman" w:eastAsia="Times New Roman" w:hAnsi="Times New Roman" w:cs="Times New Roman"/>
                <w:b/>
                <w:bCs/>
                <w:sz w:val="24"/>
                <w:szCs w:val="24"/>
              </w:rPr>
              <w:t>Limitation:</w:t>
            </w:r>
            <w:r w:rsidRPr="00B67FAB">
              <w:rPr>
                <w:rFonts w:ascii="Times New Roman" w:eastAsia="Times New Roman" w:hAnsi="Times New Roman" w:cs="Times New Roman"/>
                <w:sz w:val="24"/>
                <w:szCs w:val="24"/>
              </w:rPr>
              <w:t> Only attributes that are already in the metaverse are available for this option.</w:t>
            </w:r>
          </w:p>
        </w:tc>
      </w:tr>
    </w:tbl>
    <w:p w14:paraId="623160E4" w14:textId="77777777" w:rsidR="00B67FAB" w:rsidRPr="00B67FAB" w:rsidRDefault="00B67FAB" w:rsidP="00B67FAB">
      <w:pPr>
        <w:shd w:val="clear" w:color="auto" w:fill="FFFFFF"/>
        <w:spacing w:beforeAutospacing="1" w:after="0" w:afterAutospacing="1" w:line="240" w:lineRule="auto"/>
        <w:outlineLvl w:val="3"/>
        <w:rPr>
          <w:rFonts w:ascii="Segoe UI" w:eastAsia="Times New Roman" w:hAnsi="Segoe UI" w:cs="Segoe UI"/>
          <w:b/>
          <w:bCs/>
          <w:color w:val="171717"/>
          <w:sz w:val="24"/>
          <w:szCs w:val="24"/>
        </w:rPr>
      </w:pPr>
      <w:r w:rsidRPr="00B67FAB">
        <w:rPr>
          <w:rFonts w:ascii="Segoe UI" w:eastAsia="Times New Roman" w:hAnsi="Segoe UI" w:cs="Segoe UI"/>
          <w:b/>
          <w:bCs/>
          <w:color w:val="171717"/>
          <w:sz w:val="24"/>
          <w:szCs w:val="24"/>
        </w:rPr>
        <w:t>Select how users should be identified by using a source anchor</w:t>
      </w:r>
    </w:p>
    <w:p w14:paraId="1B5EE6EB"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The </w:t>
      </w:r>
      <w:proofErr w:type="spellStart"/>
      <w:r w:rsidRPr="00B67FAB">
        <w:rPr>
          <w:rFonts w:ascii="Segoe UI" w:eastAsia="Times New Roman" w:hAnsi="Segoe UI" w:cs="Segoe UI"/>
          <w:i/>
          <w:iCs/>
          <w:color w:val="171717"/>
          <w:sz w:val="24"/>
          <w:szCs w:val="24"/>
        </w:rPr>
        <w:t>sourceAnchor</w:t>
      </w:r>
      <w:proofErr w:type="spellEnd"/>
      <w:r w:rsidRPr="00B67FAB">
        <w:rPr>
          <w:rFonts w:ascii="Segoe UI" w:eastAsia="Times New Roman" w:hAnsi="Segoe UI" w:cs="Segoe UI"/>
          <w:color w:val="171717"/>
          <w:sz w:val="24"/>
          <w:szCs w:val="24"/>
        </w:rPr>
        <w:t> attribute is immutable during the lifetime of a user object. It's the primary key that links the on-premises user with the user in Azure AD.</w:t>
      </w:r>
    </w:p>
    <w:tbl>
      <w:tblPr>
        <w:tblW w:w="0" w:type="auto"/>
        <w:tblCellMar>
          <w:top w:w="15" w:type="dxa"/>
          <w:left w:w="15" w:type="dxa"/>
          <w:bottom w:w="15" w:type="dxa"/>
          <w:right w:w="15" w:type="dxa"/>
        </w:tblCellMar>
        <w:tblLook w:val="04A0" w:firstRow="1" w:lastRow="0" w:firstColumn="1" w:lastColumn="0" w:noHBand="0" w:noVBand="1"/>
      </w:tblPr>
      <w:tblGrid>
        <w:gridCol w:w="1400"/>
        <w:gridCol w:w="7960"/>
      </w:tblGrid>
      <w:tr w:rsidR="00B67FAB" w:rsidRPr="00B67FAB" w14:paraId="40FDBEDB" w14:textId="77777777" w:rsidTr="00B67FAB">
        <w:trPr>
          <w:tblHeader/>
        </w:trPr>
        <w:tc>
          <w:tcPr>
            <w:tcW w:w="0" w:type="auto"/>
            <w:gridSpan w:val="2"/>
            <w:tcBorders>
              <w:top w:val="nil"/>
              <w:left w:val="nil"/>
              <w:bottom w:val="nil"/>
              <w:right w:val="nil"/>
            </w:tcBorders>
            <w:vAlign w:val="center"/>
            <w:hideMark/>
          </w:tcPr>
          <w:p w14:paraId="22CD81EA" w14:textId="77777777" w:rsidR="00B67FAB" w:rsidRPr="00B67FAB" w:rsidRDefault="00B67FAB" w:rsidP="00B67FAB">
            <w:pPr>
              <w:pBdr>
                <w:top w:val="single" w:sz="2" w:space="0" w:color="auto"/>
                <w:left w:val="single" w:sz="2" w:space="0" w:color="auto"/>
                <w:bottom w:val="single" w:sz="6" w:space="0" w:color="auto"/>
                <w:right w:val="single" w:sz="2" w:space="0" w:color="auto"/>
              </w:pBdr>
              <w:spacing w:after="0" w:line="240" w:lineRule="auto"/>
              <w:ind w:left="-15" w:right="-15"/>
              <w:jc w:val="right"/>
              <w:rPr>
                <w:rFonts w:ascii="Times New Roman" w:eastAsia="Times New Roman" w:hAnsi="Times New Roman" w:cs="Times New Roman"/>
                <w:b/>
                <w:bCs/>
                <w:caps/>
                <w:spacing w:val="30"/>
                <w:sz w:val="24"/>
                <w:szCs w:val="24"/>
              </w:rPr>
            </w:pPr>
            <w:r w:rsidRPr="00B67FAB">
              <w:rPr>
                <w:rFonts w:ascii="Times New Roman" w:eastAsia="Times New Roman" w:hAnsi="Times New Roman" w:cs="Times New Roman"/>
                <w:b/>
                <w:bCs/>
                <w:caps/>
                <w:spacing w:val="30"/>
                <w:sz w:val="24"/>
                <w:szCs w:val="24"/>
              </w:rPr>
              <w:t>SELECT HOW USERS SHOULD BE IDENTIFIED BY USING A SOURCE ANCHOR</w:t>
            </w:r>
          </w:p>
        </w:tc>
      </w:tr>
      <w:tr w:rsidR="00B67FAB" w:rsidRPr="00B67FAB" w14:paraId="37591282" w14:textId="77777777" w:rsidTr="00B67FAB">
        <w:trPr>
          <w:tblHeader/>
        </w:trPr>
        <w:tc>
          <w:tcPr>
            <w:tcW w:w="0" w:type="auto"/>
            <w:tcBorders>
              <w:top w:val="nil"/>
              <w:left w:val="single" w:sz="2" w:space="0" w:color="auto"/>
              <w:bottom w:val="nil"/>
              <w:right w:val="single" w:sz="2" w:space="0" w:color="auto"/>
            </w:tcBorders>
            <w:hideMark/>
          </w:tcPr>
          <w:p w14:paraId="618FB105" w14:textId="77777777" w:rsidR="00B67FAB" w:rsidRPr="00B67FAB" w:rsidRDefault="00B67FAB" w:rsidP="00B67FAB">
            <w:pPr>
              <w:spacing w:after="0" w:line="240" w:lineRule="auto"/>
              <w:rPr>
                <w:rFonts w:ascii="Times New Roman" w:eastAsia="Times New Roman" w:hAnsi="Times New Roman" w:cs="Times New Roman"/>
                <w:b/>
                <w:bCs/>
                <w:sz w:val="24"/>
                <w:szCs w:val="24"/>
              </w:rPr>
            </w:pPr>
            <w:r w:rsidRPr="00B67FAB">
              <w:rPr>
                <w:rFonts w:ascii="Times New Roman" w:eastAsia="Times New Roman" w:hAnsi="Times New Roman" w:cs="Times New Roman"/>
                <w:b/>
                <w:bCs/>
                <w:sz w:val="24"/>
                <w:szCs w:val="24"/>
              </w:rPr>
              <w:t>Setting</w:t>
            </w:r>
          </w:p>
        </w:tc>
        <w:tc>
          <w:tcPr>
            <w:tcW w:w="0" w:type="auto"/>
            <w:tcBorders>
              <w:top w:val="nil"/>
              <w:left w:val="single" w:sz="2" w:space="0" w:color="auto"/>
              <w:bottom w:val="nil"/>
              <w:right w:val="single" w:sz="2" w:space="0" w:color="auto"/>
            </w:tcBorders>
            <w:hideMark/>
          </w:tcPr>
          <w:p w14:paraId="6087085F" w14:textId="77777777" w:rsidR="00B67FAB" w:rsidRPr="00B67FAB" w:rsidRDefault="00B67FAB" w:rsidP="00B67FAB">
            <w:pPr>
              <w:spacing w:after="0" w:line="240" w:lineRule="auto"/>
              <w:rPr>
                <w:rFonts w:ascii="Times New Roman" w:eastAsia="Times New Roman" w:hAnsi="Times New Roman" w:cs="Times New Roman"/>
                <w:b/>
                <w:bCs/>
                <w:sz w:val="24"/>
                <w:szCs w:val="24"/>
              </w:rPr>
            </w:pPr>
            <w:r w:rsidRPr="00B67FAB">
              <w:rPr>
                <w:rFonts w:ascii="Times New Roman" w:eastAsia="Times New Roman" w:hAnsi="Times New Roman" w:cs="Times New Roman"/>
                <w:b/>
                <w:bCs/>
                <w:sz w:val="24"/>
                <w:szCs w:val="24"/>
              </w:rPr>
              <w:t>Description</w:t>
            </w:r>
          </w:p>
        </w:tc>
      </w:tr>
      <w:tr w:rsidR="00B67FAB" w:rsidRPr="00B67FAB" w14:paraId="44FECA0D"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6F27D193"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Let Azure manage the source anchor</w:t>
            </w:r>
          </w:p>
        </w:tc>
        <w:tc>
          <w:tcPr>
            <w:tcW w:w="0" w:type="auto"/>
            <w:tcBorders>
              <w:top w:val="single" w:sz="24" w:space="0" w:color="auto"/>
              <w:left w:val="single" w:sz="2" w:space="0" w:color="auto"/>
              <w:bottom w:val="single" w:sz="2" w:space="0" w:color="auto"/>
              <w:right w:val="single" w:sz="2" w:space="0" w:color="auto"/>
            </w:tcBorders>
            <w:hideMark/>
          </w:tcPr>
          <w:p w14:paraId="659FF820"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 xml:space="preserve">Select this option if you want Azure AD to pick the attribute for you. If you select this option, Azure AD Connect applies the </w:t>
            </w:r>
            <w:proofErr w:type="spellStart"/>
            <w:r w:rsidRPr="00B67FAB">
              <w:rPr>
                <w:rFonts w:ascii="Times New Roman" w:eastAsia="Times New Roman" w:hAnsi="Times New Roman" w:cs="Times New Roman"/>
                <w:sz w:val="24"/>
                <w:szCs w:val="24"/>
              </w:rPr>
              <w:t>sourceAnchor</w:t>
            </w:r>
            <w:proofErr w:type="spellEnd"/>
            <w:r w:rsidRPr="00B67FAB">
              <w:rPr>
                <w:rFonts w:ascii="Times New Roman" w:eastAsia="Times New Roman" w:hAnsi="Times New Roman" w:cs="Times New Roman"/>
                <w:sz w:val="24"/>
                <w:szCs w:val="24"/>
              </w:rPr>
              <w:t xml:space="preserve"> attribute selection logic that's described in </w:t>
            </w:r>
            <w:hyperlink r:id="rId36" w:anchor="using-ms-ds-consistencyguid-as-sourceanchor" w:history="1">
              <w:r w:rsidRPr="00B67FAB">
                <w:rPr>
                  <w:rFonts w:ascii="Times New Roman" w:eastAsia="Times New Roman" w:hAnsi="Times New Roman" w:cs="Times New Roman"/>
                  <w:color w:val="0000FF"/>
                  <w:sz w:val="24"/>
                  <w:szCs w:val="24"/>
                </w:rPr>
                <w:t xml:space="preserve">Using </w:t>
              </w:r>
              <w:proofErr w:type="spellStart"/>
              <w:r w:rsidRPr="00B67FAB">
                <w:rPr>
                  <w:rFonts w:ascii="Times New Roman" w:eastAsia="Times New Roman" w:hAnsi="Times New Roman" w:cs="Times New Roman"/>
                  <w:color w:val="0000FF"/>
                  <w:sz w:val="24"/>
                  <w:szCs w:val="24"/>
                </w:rPr>
                <w:t>ms</w:t>
              </w:r>
              <w:proofErr w:type="spellEnd"/>
              <w:r w:rsidRPr="00B67FAB">
                <w:rPr>
                  <w:rFonts w:ascii="Times New Roman" w:eastAsia="Times New Roman" w:hAnsi="Times New Roman" w:cs="Times New Roman"/>
                  <w:color w:val="0000FF"/>
                  <w:sz w:val="24"/>
                  <w:szCs w:val="24"/>
                </w:rPr>
                <w:t>-DS-</w:t>
              </w:r>
              <w:proofErr w:type="spellStart"/>
              <w:r w:rsidRPr="00B67FAB">
                <w:rPr>
                  <w:rFonts w:ascii="Times New Roman" w:eastAsia="Times New Roman" w:hAnsi="Times New Roman" w:cs="Times New Roman"/>
                  <w:color w:val="0000FF"/>
                  <w:sz w:val="24"/>
                  <w:szCs w:val="24"/>
                </w:rPr>
                <w:t>ConsistencyGuid</w:t>
              </w:r>
              <w:proofErr w:type="spellEnd"/>
              <w:r w:rsidRPr="00B67FAB">
                <w:rPr>
                  <w:rFonts w:ascii="Times New Roman" w:eastAsia="Times New Roman" w:hAnsi="Times New Roman" w:cs="Times New Roman"/>
                  <w:color w:val="0000FF"/>
                  <w:sz w:val="24"/>
                  <w:szCs w:val="24"/>
                </w:rPr>
                <w:t xml:space="preserve"> as </w:t>
              </w:r>
              <w:proofErr w:type="spellStart"/>
              <w:r w:rsidRPr="00B67FAB">
                <w:rPr>
                  <w:rFonts w:ascii="Times New Roman" w:eastAsia="Times New Roman" w:hAnsi="Times New Roman" w:cs="Times New Roman"/>
                  <w:color w:val="0000FF"/>
                  <w:sz w:val="24"/>
                  <w:szCs w:val="24"/>
                </w:rPr>
                <w:t>sourceAnchor</w:t>
              </w:r>
              <w:proofErr w:type="spellEnd"/>
            </w:hyperlink>
            <w:r w:rsidRPr="00B67FAB">
              <w:rPr>
                <w:rFonts w:ascii="Times New Roman" w:eastAsia="Times New Roman" w:hAnsi="Times New Roman" w:cs="Times New Roman"/>
                <w:sz w:val="24"/>
                <w:szCs w:val="24"/>
              </w:rPr>
              <w:t xml:space="preserve">. After the custom installation finishes, you see which attribute was picked as the </w:t>
            </w:r>
            <w:proofErr w:type="spellStart"/>
            <w:r w:rsidRPr="00B67FAB">
              <w:rPr>
                <w:rFonts w:ascii="Times New Roman" w:eastAsia="Times New Roman" w:hAnsi="Times New Roman" w:cs="Times New Roman"/>
                <w:sz w:val="24"/>
                <w:szCs w:val="24"/>
              </w:rPr>
              <w:t>sourceAnchor</w:t>
            </w:r>
            <w:proofErr w:type="spellEnd"/>
            <w:r w:rsidRPr="00B67FAB">
              <w:rPr>
                <w:rFonts w:ascii="Times New Roman" w:eastAsia="Times New Roman" w:hAnsi="Times New Roman" w:cs="Times New Roman"/>
                <w:sz w:val="24"/>
                <w:szCs w:val="24"/>
              </w:rPr>
              <w:t xml:space="preserve"> attribute.</w:t>
            </w:r>
          </w:p>
        </w:tc>
      </w:tr>
      <w:tr w:rsidR="00B67FAB" w:rsidRPr="00B67FAB" w14:paraId="1A558911"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7D9A3A2C"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Choose a specific attribute</w:t>
            </w:r>
          </w:p>
        </w:tc>
        <w:tc>
          <w:tcPr>
            <w:tcW w:w="0" w:type="auto"/>
            <w:tcBorders>
              <w:top w:val="single" w:sz="24" w:space="0" w:color="auto"/>
              <w:left w:val="single" w:sz="2" w:space="0" w:color="auto"/>
              <w:bottom w:val="single" w:sz="2" w:space="0" w:color="auto"/>
              <w:right w:val="single" w:sz="2" w:space="0" w:color="auto"/>
            </w:tcBorders>
            <w:hideMark/>
          </w:tcPr>
          <w:p w14:paraId="20B6A7F1"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 xml:space="preserve">Select this option if you want to specify an existing AD attribute as the </w:t>
            </w:r>
            <w:proofErr w:type="spellStart"/>
            <w:r w:rsidRPr="00B67FAB">
              <w:rPr>
                <w:rFonts w:ascii="Times New Roman" w:eastAsia="Times New Roman" w:hAnsi="Times New Roman" w:cs="Times New Roman"/>
                <w:sz w:val="24"/>
                <w:szCs w:val="24"/>
              </w:rPr>
              <w:t>sourceAnchor</w:t>
            </w:r>
            <w:proofErr w:type="spellEnd"/>
            <w:r w:rsidRPr="00B67FAB">
              <w:rPr>
                <w:rFonts w:ascii="Times New Roman" w:eastAsia="Times New Roman" w:hAnsi="Times New Roman" w:cs="Times New Roman"/>
                <w:sz w:val="24"/>
                <w:szCs w:val="24"/>
              </w:rPr>
              <w:t xml:space="preserve"> attribute.</w:t>
            </w:r>
          </w:p>
        </w:tc>
      </w:tr>
    </w:tbl>
    <w:p w14:paraId="5E7813B6"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 xml:space="preserve">Because the </w:t>
      </w:r>
      <w:proofErr w:type="spellStart"/>
      <w:r w:rsidRPr="00B67FAB">
        <w:rPr>
          <w:rFonts w:ascii="Segoe UI" w:eastAsia="Times New Roman" w:hAnsi="Segoe UI" w:cs="Segoe UI"/>
          <w:color w:val="171717"/>
          <w:sz w:val="24"/>
          <w:szCs w:val="24"/>
        </w:rPr>
        <w:t>sourceAnchor</w:t>
      </w:r>
      <w:proofErr w:type="spellEnd"/>
      <w:r w:rsidRPr="00B67FAB">
        <w:rPr>
          <w:rFonts w:ascii="Segoe UI" w:eastAsia="Times New Roman" w:hAnsi="Segoe UI" w:cs="Segoe UI"/>
          <w:color w:val="171717"/>
          <w:sz w:val="24"/>
          <w:szCs w:val="24"/>
        </w:rPr>
        <w:t xml:space="preserve"> attribute can't be changed, you must choose an appropriate attribute. A good candidate is </w:t>
      </w:r>
      <w:proofErr w:type="spellStart"/>
      <w:r w:rsidRPr="00B67FAB">
        <w:rPr>
          <w:rFonts w:ascii="Segoe UI" w:eastAsia="Times New Roman" w:hAnsi="Segoe UI" w:cs="Segoe UI"/>
          <w:color w:val="171717"/>
          <w:sz w:val="24"/>
          <w:szCs w:val="24"/>
        </w:rPr>
        <w:t>objectGUID</w:t>
      </w:r>
      <w:proofErr w:type="spellEnd"/>
      <w:r w:rsidRPr="00B67FAB">
        <w:rPr>
          <w:rFonts w:ascii="Segoe UI" w:eastAsia="Times New Roman" w:hAnsi="Segoe UI" w:cs="Segoe UI"/>
          <w:color w:val="171717"/>
          <w:sz w:val="24"/>
          <w:szCs w:val="24"/>
        </w:rPr>
        <w:t>. This attribute isn't changed unless the user account is moved between forests or domains. Don't choose attributes that can change when a person marries or changes assignments.</w:t>
      </w:r>
    </w:p>
    <w:p w14:paraId="3F991258"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 xml:space="preserve">You can't use attributes that include an at sign (@), so you can't use email and </w:t>
      </w:r>
      <w:proofErr w:type="spellStart"/>
      <w:r w:rsidRPr="00B67FAB">
        <w:rPr>
          <w:rFonts w:ascii="Segoe UI" w:eastAsia="Times New Roman" w:hAnsi="Segoe UI" w:cs="Segoe UI"/>
          <w:color w:val="171717"/>
          <w:sz w:val="24"/>
          <w:szCs w:val="24"/>
        </w:rPr>
        <w:t>userPrincipalName</w:t>
      </w:r>
      <w:proofErr w:type="spellEnd"/>
      <w:r w:rsidRPr="00B67FAB">
        <w:rPr>
          <w:rFonts w:ascii="Segoe UI" w:eastAsia="Times New Roman" w:hAnsi="Segoe UI" w:cs="Segoe UI"/>
          <w:color w:val="171717"/>
          <w:sz w:val="24"/>
          <w:szCs w:val="24"/>
        </w:rPr>
        <w:t>. The attribute is also case sensitive, so when you move an object between forests, make sure to preserve uppercase and lowercase. Binary attributes are Base64-encoded, but other attribute types remain in their unencoded state.</w:t>
      </w:r>
    </w:p>
    <w:p w14:paraId="6E61A304"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 xml:space="preserve">In federation scenarios and some Azure AD interfaces, the </w:t>
      </w:r>
      <w:proofErr w:type="spellStart"/>
      <w:r w:rsidRPr="00B67FAB">
        <w:rPr>
          <w:rFonts w:ascii="Segoe UI" w:eastAsia="Times New Roman" w:hAnsi="Segoe UI" w:cs="Segoe UI"/>
          <w:color w:val="171717"/>
          <w:sz w:val="24"/>
          <w:szCs w:val="24"/>
        </w:rPr>
        <w:t>sourceAnchor</w:t>
      </w:r>
      <w:proofErr w:type="spellEnd"/>
      <w:r w:rsidRPr="00B67FAB">
        <w:rPr>
          <w:rFonts w:ascii="Segoe UI" w:eastAsia="Times New Roman" w:hAnsi="Segoe UI" w:cs="Segoe UI"/>
          <w:color w:val="171717"/>
          <w:sz w:val="24"/>
          <w:szCs w:val="24"/>
        </w:rPr>
        <w:t xml:space="preserve"> attribute is also known as </w:t>
      </w:r>
      <w:proofErr w:type="spellStart"/>
      <w:r w:rsidRPr="00B67FAB">
        <w:rPr>
          <w:rFonts w:ascii="Segoe UI" w:eastAsia="Times New Roman" w:hAnsi="Segoe UI" w:cs="Segoe UI"/>
          <w:i/>
          <w:iCs/>
          <w:color w:val="171717"/>
          <w:sz w:val="24"/>
          <w:szCs w:val="24"/>
        </w:rPr>
        <w:t>immutableID</w:t>
      </w:r>
      <w:proofErr w:type="spellEnd"/>
      <w:r w:rsidRPr="00B67FAB">
        <w:rPr>
          <w:rFonts w:ascii="Segoe UI" w:eastAsia="Times New Roman" w:hAnsi="Segoe UI" w:cs="Segoe UI"/>
          <w:color w:val="171717"/>
          <w:sz w:val="24"/>
          <w:szCs w:val="24"/>
        </w:rPr>
        <w:t>.</w:t>
      </w:r>
    </w:p>
    <w:p w14:paraId="32B7C39E"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For more information about the source anchor, see </w:t>
      </w:r>
      <w:hyperlink r:id="rId37" w:anchor="sourceanchor" w:history="1">
        <w:r w:rsidRPr="00B67FAB">
          <w:rPr>
            <w:rFonts w:ascii="Segoe UI" w:eastAsia="Times New Roman" w:hAnsi="Segoe UI" w:cs="Segoe UI"/>
            <w:color w:val="0000FF"/>
            <w:sz w:val="24"/>
            <w:szCs w:val="24"/>
          </w:rPr>
          <w:t>Design concepts</w:t>
        </w:r>
      </w:hyperlink>
      <w:r w:rsidRPr="00B67FAB">
        <w:rPr>
          <w:rFonts w:ascii="Segoe UI" w:eastAsia="Times New Roman" w:hAnsi="Segoe UI" w:cs="Segoe UI"/>
          <w:color w:val="171717"/>
          <w:sz w:val="24"/>
          <w:szCs w:val="24"/>
        </w:rPr>
        <w:t>.</w:t>
      </w:r>
    </w:p>
    <w:p w14:paraId="4ED86548"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Sync filtering based on groups</w:t>
      </w:r>
    </w:p>
    <w:p w14:paraId="5EB24FAC"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The filtering-on-groups feature allows you to sync only a small subset of objects for a pilot. To use this feature, create a group for this purpose in your on-premises instance of Active Directory. Then add users and groups that should be synchronized to Azure AD as direct members. You can later add users or remove users from this group to maintain the list of objects that should be present in Azure AD.</w:t>
      </w:r>
    </w:p>
    <w:p w14:paraId="79A7757D"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All objects that you want to synchronize must be direct members of the group. Users, groups, contacts, and computers or devices must all be direct members. Nested group membership isn't resolved. When you add a group as a member, only the group itself is added. Its members aren't added.</w:t>
      </w:r>
    </w:p>
    <w:p w14:paraId="28532DDA"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1AFF9716" wp14:editId="3BCA01D7">
            <wp:extent cx="5878781" cy="4152900"/>
            <wp:effectExtent l="0" t="0" r="8255" b="0"/>
            <wp:docPr id="11" name="Picture 11" descr="Screenshot showing the page where you can choose how to filter users and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showing the page where you can choose how to filter users and devic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9448" cy="4160435"/>
                    </a:xfrm>
                    <a:prstGeom prst="rect">
                      <a:avLst/>
                    </a:prstGeom>
                    <a:noFill/>
                    <a:ln>
                      <a:noFill/>
                    </a:ln>
                  </pic:spPr>
                </pic:pic>
              </a:graphicData>
            </a:graphic>
          </wp:inline>
        </w:drawing>
      </w:r>
    </w:p>
    <w:p w14:paraId="1A12DE56" w14:textId="77777777" w:rsidR="00B67FAB" w:rsidRPr="00B67FAB" w:rsidRDefault="00B67FAB" w:rsidP="00B67FAB">
      <w:pPr>
        <w:spacing w:after="0" w:line="240" w:lineRule="auto"/>
        <w:rPr>
          <w:rFonts w:ascii="Segoe UI" w:eastAsia="Times New Roman" w:hAnsi="Segoe UI" w:cs="Segoe UI"/>
          <w:b/>
          <w:bCs/>
          <w:color w:val="171717"/>
          <w:sz w:val="24"/>
          <w:szCs w:val="24"/>
        </w:rPr>
      </w:pPr>
      <w:r w:rsidRPr="00B67FAB">
        <w:rPr>
          <w:rFonts w:ascii="Segoe UI" w:eastAsia="Times New Roman" w:hAnsi="Segoe UI" w:cs="Segoe UI"/>
          <w:b/>
          <w:bCs/>
          <w:color w:val="171717"/>
          <w:sz w:val="24"/>
          <w:szCs w:val="24"/>
        </w:rPr>
        <w:t> Warning</w:t>
      </w:r>
    </w:p>
    <w:p w14:paraId="60E8506C" w14:textId="77777777" w:rsidR="00B67FAB" w:rsidRPr="00B67FAB" w:rsidRDefault="00B67FAB" w:rsidP="00B67FAB">
      <w:pPr>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This feature is intended to support only a pilot deployment. Don't use it in a full production deployment.</w:t>
      </w:r>
    </w:p>
    <w:p w14:paraId="4B622E81"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 xml:space="preserve">In a full production deployment, it would be hard to maintain a single group and </w:t>
      </w:r>
      <w:proofErr w:type="gramStart"/>
      <w:r w:rsidRPr="00B67FAB">
        <w:rPr>
          <w:rFonts w:ascii="Segoe UI" w:eastAsia="Times New Roman" w:hAnsi="Segoe UI" w:cs="Segoe UI"/>
          <w:color w:val="171717"/>
          <w:sz w:val="24"/>
          <w:szCs w:val="24"/>
        </w:rPr>
        <w:t>all of</w:t>
      </w:r>
      <w:proofErr w:type="gramEnd"/>
      <w:r w:rsidRPr="00B67FAB">
        <w:rPr>
          <w:rFonts w:ascii="Segoe UI" w:eastAsia="Times New Roman" w:hAnsi="Segoe UI" w:cs="Segoe UI"/>
          <w:color w:val="171717"/>
          <w:sz w:val="24"/>
          <w:szCs w:val="24"/>
        </w:rPr>
        <w:t xml:space="preserve"> its objects to synchronize. Instead of the filtering-on-groups feature, use one of the methods described in </w:t>
      </w:r>
      <w:hyperlink r:id="rId39" w:history="1">
        <w:r w:rsidRPr="00B67FAB">
          <w:rPr>
            <w:rFonts w:ascii="Segoe UI" w:eastAsia="Times New Roman" w:hAnsi="Segoe UI" w:cs="Segoe UI"/>
            <w:color w:val="0000FF"/>
            <w:sz w:val="24"/>
            <w:szCs w:val="24"/>
          </w:rPr>
          <w:t>Configure filtering</w:t>
        </w:r>
      </w:hyperlink>
      <w:r w:rsidRPr="00B67FAB">
        <w:rPr>
          <w:rFonts w:ascii="Segoe UI" w:eastAsia="Times New Roman" w:hAnsi="Segoe UI" w:cs="Segoe UI"/>
          <w:color w:val="171717"/>
          <w:sz w:val="24"/>
          <w:szCs w:val="24"/>
        </w:rPr>
        <w:t>.</w:t>
      </w:r>
    </w:p>
    <w:p w14:paraId="109EDA97"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Optional features</w:t>
      </w:r>
    </w:p>
    <w:p w14:paraId="39349086"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On the next page, you can select optional features for your scenario.</w:t>
      </w:r>
    </w:p>
    <w:p w14:paraId="30992AF7" w14:textId="77777777" w:rsidR="00B67FAB" w:rsidRPr="00B67FAB" w:rsidRDefault="00B67FAB" w:rsidP="00B67FAB">
      <w:pPr>
        <w:spacing w:after="0" w:line="240" w:lineRule="auto"/>
        <w:rPr>
          <w:rFonts w:ascii="Segoe UI" w:eastAsia="Times New Roman" w:hAnsi="Segoe UI" w:cs="Segoe UI"/>
          <w:b/>
          <w:bCs/>
          <w:color w:val="171717"/>
          <w:sz w:val="24"/>
          <w:szCs w:val="24"/>
        </w:rPr>
      </w:pPr>
      <w:r w:rsidRPr="00B67FAB">
        <w:rPr>
          <w:rFonts w:ascii="Segoe UI" w:eastAsia="Times New Roman" w:hAnsi="Segoe UI" w:cs="Segoe UI"/>
          <w:b/>
          <w:bCs/>
          <w:color w:val="171717"/>
          <w:sz w:val="24"/>
          <w:szCs w:val="24"/>
        </w:rPr>
        <w:t> Warning</w:t>
      </w:r>
    </w:p>
    <w:p w14:paraId="7F1207BD" w14:textId="77777777" w:rsidR="00B67FAB" w:rsidRPr="00B67FAB" w:rsidRDefault="00B67FAB" w:rsidP="00B67FAB">
      <w:pPr>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Azure AD Connect versions 1.0.8641.0 and earlier rely on Azure Access Control Service for password writeback. This service was retired on November 7, 2018. If you use any of these versions of Azure AD Connect and have enabled password writeback, users might lose the ability to change or reset their passwords when the service is retired. These versions of Azure AD Connect don't support password writeback.</w:t>
      </w:r>
    </w:p>
    <w:p w14:paraId="71BFDED5" w14:textId="77777777" w:rsidR="00B67FAB" w:rsidRPr="00B67FAB" w:rsidRDefault="00B67FAB" w:rsidP="00B67FAB">
      <w:pPr>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For more information, see </w:t>
      </w:r>
      <w:hyperlink r:id="rId40" w:history="1">
        <w:r w:rsidRPr="00B67FAB">
          <w:rPr>
            <w:rFonts w:ascii="Segoe UI" w:eastAsia="Times New Roman" w:hAnsi="Segoe UI" w:cs="Segoe UI"/>
            <w:b/>
            <w:bCs/>
            <w:color w:val="0000FF"/>
            <w:sz w:val="24"/>
            <w:szCs w:val="24"/>
          </w:rPr>
          <w:t>Migrate from Azure Access Control Service</w:t>
        </w:r>
      </w:hyperlink>
      <w:r w:rsidRPr="00B67FAB">
        <w:rPr>
          <w:rFonts w:ascii="Segoe UI" w:eastAsia="Times New Roman" w:hAnsi="Segoe UI" w:cs="Segoe UI"/>
          <w:color w:val="171717"/>
          <w:sz w:val="24"/>
          <w:szCs w:val="24"/>
        </w:rPr>
        <w:t>.</w:t>
      </w:r>
    </w:p>
    <w:p w14:paraId="68D49746" w14:textId="77777777" w:rsidR="00B67FAB" w:rsidRPr="00B67FAB" w:rsidRDefault="00B67FAB" w:rsidP="00B67FAB">
      <w:pPr>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If you want to use password writeback, download the </w:t>
      </w:r>
      <w:hyperlink r:id="rId41" w:history="1">
        <w:r w:rsidRPr="00B67FAB">
          <w:rPr>
            <w:rFonts w:ascii="Segoe UI" w:eastAsia="Times New Roman" w:hAnsi="Segoe UI" w:cs="Segoe UI"/>
            <w:b/>
            <w:bCs/>
            <w:color w:val="0000FF"/>
            <w:sz w:val="24"/>
            <w:szCs w:val="24"/>
          </w:rPr>
          <w:t>latest version of Azure AD Connect</w:t>
        </w:r>
      </w:hyperlink>
      <w:r w:rsidRPr="00B67FAB">
        <w:rPr>
          <w:rFonts w:ascii="Segoe UI" w:eastAsia="Times New Roman" w:hAnsi="Segoe UI" w:cs="Segoe UI"/>
          <w:color w:val="171717"/>
          <w:sz w:val="24"/>
          <w:szCs w:val="24"/>
        </w:rPr>
        <w:t>.</w:t>
      </w:r>
    </w:p>
    <w:p w14:paraId="3EBC490C"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61DC3221" wp14:editId="186564D3">
            <wp:extent cx="5764143" cy="4086225"/>
            <wp:effectExtent l="0" t="0" r="8255" b="0"/>
            <wp:docPr id="12" name="Picture 12" descr="Screenshot showing the &quot;Optional Features&quo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showing the &quot;Optional Features&quot; p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8133" cy="4089054"/>
                    </a:xfrm>
                    <a:prstGeom prst="rect">
                      <a:avLst/>
                    </a:prstGeom>
                    <a:noFill/>
                    <a:ln>
                      <a:noFill/>
                    </a:ln>
                  </pic:spPr>
                </pic:pic>
              </a:graphicData>
            </a:graphic>
          </wp:inline>
        </w:drawing>
      </w:r>
    </w:p>
    <w:p w14:paraId="584B2B6C" w14:textId="77777777" w:rsidR="00B67FAB" w:rsidRPr="00B67FAB" w:rsidRDefault="00B67FAB" w:rsidP="00B67FAB">
      <w:pPr>
        <w:spacing w:after="0" w:line="240" w:lineRule="auto"/>
        <w:rPr>
          <w:rFonts w:ascii="Segoe UI" w:eastAsia="Times New Roman" w:hAnsi="Segoe UI" w:cs="Segoe UI"/>
          <w:b/>
          <w:bCs/>
          <w:color w:val="171717"/>
          <w:sz w:val="24"/>
          <w:szCs w:val="24"/>
        </w:rPr>
      </w:pPr>
      <w:r w:rsidRPr="00B67FAB">
        <w:rPr>
          <w:rFonts w:ascii="Segoe UI" w:eastAsia="Times New Roman" w:hAnsi="Segoe UI" w:cs="Segoe UI"/>
          <w:b/>
          <w:bCs/>
          <w:color w:val="171717"/>
          <w:sz w:val="24"/>
          <w:szCs w:val="24"/>
        </w:rPr>
        <w:t> Warning</w:t>
      </w:r>
    </w:p>
    <w:p w14:paraId="56CDB4CF" w14:textId="77777777" w:rsidR="00B67FAB" w:rsidRPr="00B67FAB" w:rsidRDefault="00B67FAB" w:rsidP="00B67FAB">
      <w:pPr>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If Azure AD Sync or Direct Synchronization (DirSync) are active, don't activate any writeback features in Azure AD Connect.</w:t>
      </w:r>
    </w:p>
    <w:tbl>
      <w:tblPr>
        <w:tblW w:w="0" w:type="auto"/>
        <w:tblCellMar>
          <w:top w:w="15" w:type="dxa"/>
          <w:left w:w="15" w:type="dxa"/>
          <w:bottom w:w="15" w:type="dxa"/>
          <w:right w:w="15" w:type="dxa"/>
        </w:tblCellMar>
        <w:tblLook w:val="04A0" w:firstRow="1" w:lastRow="0" w:firstColumn="1" w:lastColumn="0" w:noHBand="0" w:noVBand="1"/>
      </w:tblPr>
      <w:tblGrid>
        <w:gridCol w:w="2003"/>
        <w:gridCol w:w="7357"/>
      </w:tblGrid>
      <w:tr w:rsidR="00B67FAB" w:rsidRPr="00B67FAB" w14:paraId="5252DC34" w14:textId="77777777" w:rsidTr="00B67FAB">
        <w:trPr>
          <w:tblHeader/>
        </w:trPr>
        <w:tc>
          <w:tcPr>
            <w:tcW w:w="0" w:type="auto"/>
            <w:gridSpan w:val="2"/>
            <w:tcBorders>
              <w:top w:val="nil"/>
              <w:left w:val="nil"/>
              <w:bottom w:val="nil"/>
              <w:right w:val="nil"/>
            </w:tcBorders>
            <w:vAlign w:val="center"/>
            <w:hideMark/>
          </w:tcPr>
          <w:p w14:paraId="2C9E5C97" w14:textId="77777777" w:rsidR="00B67FAB" w:rsidRPr="00B67FAB" w:rsidRDefault="00B67FAB" w:rsidP="00B67FAB">
            <w:pPr>
              <w:pBdr>
                <w:top w:val="single" w:sz="2" w:space="0" w:color="auto"/>
                <w:left w:val="single" w:sz="2" w:space="0" w:color="auto"/>
                <w:bottom w:val="single" w:sz="6" w:space="0" w:color="auto"/>
                <w:right w:val="single" w:sz="2" w:space="0" w:color="auto"/>
              </w:pBdr>
              <w:spacing w:after="0" w:line="240" w:lineRule="auto"/>
              <w:ind w:left="-15" w:right="-15"/>
              <w:jc w:val="right"/>
              <w:rPr>
                <w:rFonts w:ascii="Times New Roman" w:eastAsia="Times New Roman" w:hAnsi="Times New Roman" w:cs="Times New Roman"/>
                <w:b/>
                <w:bCs/>
                <w:caps/>
                <w:spacing w:val="30"/>
                <w:sz w:val="24"/>
                <w:szCs w:val="24"/>
              </w:rPr>
            </w:pPr>
            <w:r w:rsidRPr="00B67FAB">
              <w:rPr>
                <w:rFonts w:ascii="Times New Roman" w:eastAsia="Times New Roman" w:hAnsi="Times New Roman" w:cs="Times New Roman"/>
                <w:b/>
                <w:bCs/>
                <w:caps/>
                <w:spacing w:val="30"/>
                <w:sz w:val="24"/>
                <w:szCs w:val="24"/>
              </w:rPr>
              <w:t>OPTIONAL FEATURES</w:t>
            </w:r>
          </w:p>
        </w:tc>
      </w:tr>
      <w:tr w:rsidR="00B67FAB" w:rsidRPr="00B67FAB" w14:paraId="6500F0B0" w14:textId="77777777" w:rsidTr="00B67FAB">
        <w:trPr>
          <w:tblHeader/>
        </w:trPr>
        <w:tc>
          <w:tcPr>
            <w:tcW w:w="0" w:type="auto"/>
            <w:tcBorders>
              <w:top w:val="nil"/>
              <w:left w:val="single" w:sz="2" w:space="0" w:color="auto"/>
              <w:bottom w:val="nil"/>
              <w:right w:val="single" w:sz="2" w:space="0" w:color="auto"/>
            </w:tcBorders>
            <w:hideMark/>
          </w:tcPr>
          <w:p w14:paraId="4FD69E71" w14:textId="77777777" w:rsidR="00B67FAB" w:rsidRPr="00B67FAB" w:rsidRDefault="00B67FAB" w:rsidP="00B67FAB">
            <w:pPr>
              <w:spacing w:after="0" w:line="240" w:lineRule="auto"/>
              <w:rPr>
                <w:rFonts w:ascii="Times New Roman" w:eastAsia="Times New Roman" w:hAnsi="Times New Roman" w:cs="Times New Roman"/>
                <w:b/>
                <w:bCs/>
                <w:sz w:val="24"/>
                <w:szCs w:val="24"/>
              </w:rPr>
            </w:pPr>
            <w:r w:rsidRPr="00B67FAB">
              <w:rPr>
                <w:rFonts w:ascii="Times New Roman" w:eastAsia="Times New Roman" w:hAnsi="Times New Roman" w:cs="Times New Roman"/>
                <w:b/>
                <w:bCs/>
                <w:sz w:val="24"/>
                <w:szCs w:val="24"/>
              </w:rPr>
              <w:t>Optional features</w:t>
            </w:r>
          </w:p>
        </w:tc>
        <w:tc>
          <w:tcPr>
            <w:tcW w:w="0" w:type="auto"/>
            <w:tcBorders>
              <w:top w:val="nil"/>
              <w:left w:val="single" w:sz="2" w:space="0" w:color="auto"/>
              <w:bottom w:val="nil"/>
              <w:right w:val="single" w:sz="2" w:space="0" w:color="auto"/>
            </w:tcBorders>
            <w:hideMark/>
          </w:tcPr>
          <w:p w14:paraId="77892FF0" w14:textId="77777777" w:rsidR="00B67FAB" w:rsidRPr="00B67FAB" w:rsidRDefault="00B67FAB" w:rsidP="00B67FAB">
            <w:pPr>
              <w:spacing w:after="0" w:line="240" w:lineRule="auto"/>
              <w:rPr>
                <w:rFonts w:ascii="Times New Roman" w:eastAsia="Times New Roman" w:hAnsi="Times New Roman" w:cs="Times New Roman"/>
                <w:b/>
                <w:bCs/>
                <w:sz w:val="24"/>
                <w:szCs w:val="24"/>
              </w:rPr>
            </w:pPr>
            <w:r w:rsidRPr="00B67FAB">
              <w:rPr>
                <w:rFonts w:ascii="Times New Roman" w:eastAsia="Times New Roman" w:hAnsi="Times New Roman" w:cs="Times New Roman"/>
                <w:b/>
                <w:bCs/>
                <w:sz w:val="24"/>
                <w:szCs w:val="24"/>
              </w:rPr>
              <w:t>Description</w:t>
            </w:r>
          </w:p>
        </w:tc>
      </w:tr>
      <w:tr w:rsidR="00B67FAB" w:rsidRPr="00B67FAB" w14:paraId="747D1A27"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701E7C5B"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Exchange hybrid deployment</w:t>
            </w:r>
          </w:p>
        </w:tc>
        <w:tc>
          <w:tcPr>
            <w:tcW w:w="0" w:type="auto"/>
            <w:tcBorders>
              <w:top w:val="single" w:sz="24" w:space="0" w:color="auto"/>
              <w:left w:val="single" w:sz="2" w:space="0" w:color="auto"/>
              <w:bottom w:val="single" w:sz="2" w:space="0" w:color="auto"/>
              <w:right w:val="single" w:sz="2" w:space="0" w:color="auto"/>
            </w:tcBorders>
            <w:hideMark/>
          </w:tcPr>
          <w:p w14:paraId="5C95A8E4"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The Exchange hybrid deployment feature allows for the coexistence of Exchange mailboxes both on-premises and in Microsoft 365. Azure AD Connect synchronizes a specific set of </w:t>
            </w:r>
            <w:hyperlink r:id="rId43" w:anchor="exchange-hybrid-writeback" w:history="1">
              <w:r w:rsidRPr="00B67FAB">
                <w:rPr>
                  <w:rFonts w:ascii="Times New Roman" w:eastAsia="Times New Roman" w:hAnsi="Times New Roman" w:cs="Times New Roman"/>
                  <w:color w:val="0000FF"/>
                  <w:sz w:val="24"/>
                  <w:szCs w:val="24"/>
                </w:rPr>
                <w:t>attributes</w:t>
              </w:r>
            </w:hyperlink>
            <w:r w:rsidRPr="00B67FAB">
              <w:rPr>
                <w:rFonts w:ascii="Times New Roman" w:eastAsia="Times New Roman" w:hAnsi="Times New Roman" w:cs="Times New Roman"/>
                <w:sz w:val="24"/>
                <w:szCs w:val="24"/>
              </w:rPr>
              <w:t> from Azure AD back into your on-premises directory.</w:t>
            </w:r>
          </w:p>
        </w:tc>
      </w:tr>
      <w:tr w:rsidR="00B67FAB" w:rsidRPr="00B67FAB" w14:paraId="15233742"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7E613683"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Exchange mail public folders</w:t>
            </w:r>
          </w:p>
        </w:tc>
        <w:tc>
          <w:tcPr>
            <w:tcW w:w="0" w:type="auto"/>
            <w:tcBorders>
              <w:top w:val="single" w:sz="24" w:space="0" w:color="auto"/>
              <w:left w:val="single" w:sz="2" w:space="0" w:color="auto"/>
              <w:bottom w:val="single" w:sz="2" w:space="0" w:color="auto"/>
              <w:right w:val="single" w:sz="2" w:space="0" w:color="auto"/>
            </w:tcBorders>
            <w:hideMark/>
          </w:tcPr>
          <w:p w14:paraId="7275329A"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The Exchange mail public folders feature allows you to synchronize mail-enabled public-folder objects from your on-premises instance of Active Directory to Azure AD.</w:t>
            </w:r>
          </w:p>
        </w:tc>
      </w:tr>
      <w:tr w:rsidR="00B67FAB" w:rsidRPr="00B67FAB" w14:paraId="0896B996"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030B9574"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Azure AD app and attribute filtering</w:t>
            </w:r>
          </w:p>
        </w:tc>
        <w:tc>
          <w:tcPr>
            <w:tcW w:w="0" w:type="auto"/>
            <w:tcBorders>
              <w:top w:val="single" w:sz="24" w:space="0" w:color="auto"/>
              <w:left w:val="single" w:sz="2" w:space="0" w:color="auto"/>
              <w:bottom w:val="single" w:sz="2" w:space="0" w:color="auto"/>
              <w:right w:val="single" w:sz="2" w:space="0" w:color="auto"/>
            </w:tcBorders>
            <w:hideMark/>
          </w:tcPr>
          <w:p w14:paraId="6E7138A3"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By enabling Azure AD app and attribute filtering, you can tailor the set of synchronized attributes. This option adds two more configuration pages to the wizard. For more information, see </w:t>
            </w:r>
            <w:hyperlink r:id="rId44" w:anchor="azure-ad-app-and-attribute-filtering" w:history="1">
              <w:r w:rsidRPr="00B67FAB">
                <w:rPr>
                  <w:rFonts w:ascii="Times New Roman" w:eastAsia="Times New Roman" w:hAnsi="Times New Roman" w:cs="Times New Roman"/>
                  <w:color w:val="0000FF"/>
                  <w:sz w:val="24"/>
                  <w:szCs w:val="24"/>
                </w:rPr>
                <w:t>Azure AD app and attribute filtering</w:t>
              </w:r>
            </w:hyperlink>
            <w:r w:rsidRPr="00B67FAB">
              <w:rPr>
                <w:rFonts w:ascii="Times New Roman" w:eastAsia="Times New Roman" w:hAnsi="Times New Roman" w:cs="Times New Roman"/>
                <w:sz w:val="24"/>
                <w:szCs w:val="24"/>
              </w:rPr>
              <w:t>.</w:t>
            </w:r>
          </w:p>
        </w:tc>
      </w:tr>
      <w:tr w:rsidR="00B67FAB" w:rsidRPr="00B67FAB" w14:paraId="3BE32B16"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195A56FB"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Password hash synchronization</w:t>
            </w:r>
          </w:p>
        </w:tc>
        <w:tc>
          <w:tcPr>
            <w:tcW w:w="0" w:type="auto"/>
            <w:tcBorders>
              <w:top w:val="single" w:sz="24" w:space="0" w:color="auto"/>
              <w:left w:val="single" w:sz="2" w:space="0" w:color="auto"/>
              <w:bottom w:val="single" w:sz="2" w:space="0" w:color="auto"/>
              <w:right w:val="single" w:sz="2" w:space="0" w:color="auto"/>
            </w:tcBorders>
            <w:hideMark/>
          </w:tcPr>
          <w:p w14:paraId="39C7AA75"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 xml:space="preserve">If you selected federation as the sign-in solution, you </w:t>
            </w:r>
            <w:proofErr w:type="gramStart"/>
            <w:r w:rsidRPr="00B67FAB">
              <w:rPr>
                <w:rFonts w:ascii="Times New Roman" w:eastAsia="Times New Roman" w:hAnsi="Times New Roman" w:cs="Times New Roman"/>
                <w:sz w:val="24"/>
                <w:szCs w:val="24"/>
              </w:rPr>
              <w:t>can</w:t>
            </w:r>
            <w:proofErr w:type="gramEnd"/>
            <w:r w:rsidRPr="00B67FAB">
              <w:rPr>
                <w:rFonts w:ascii="Times New Roman" w:eastAsia="Times New Roman" w:hAnsi="Times New Roman" w:cs="Times New Roman"/>
                <w:sz w:val="24"/>
                <w:szCs w:val="24"/>
              </w:rPr>
              <w:t xml:space="preserve"> enable password hash synchronization. Then you can use it as a backup option.</w:t>
            </w:r>
            <w:r w:rsidRPr="00B67FAB">
              <w:rPr>
                <w:rFonts w:ascii="Times New Roman" w:eastAsia="Times New Roman" w:hAnsi="Times New Roman" w:cs="Times New Roman"/>
                <w:sz w:val="24"/>
                <w:szCs w:val="24"/>
              </w:rPr>
              <w:br/>
            </w:r>
            <w:r w:rsidRPr="00B67FAB">
              <w:rPr>
                <w:rFonts w:ascii="Times New Roman" w:eastAsia="Times New Roman" w:hAnsi="Times New Roman" w:cs="Times New Roman"/>
                <w:sz w:val="24"/>
                <w:szCs w:val="24"/>
              </w:rPr>
              <w:br/>
              <w:t>If you selected pass-through authentication, you can enable this option to ensure support for legacy clients and to provide a backup.</w:t>
            </w:r>
            <w:r w:rsidRPr="00B67FAB">
              <w:rPr>
                <w:rFonts w:ascii="Times New Roman" w:eastAsia="Times New Roman" w:hAnsi="Times New Roman" w:cs="Times New Roman"/>
                <w:sz w:val="24"/>
                <w:szCs w:val="24"/>
              </w:rPr>
              <w:br/>
            </w:r>
            <w:r w:rsidRPr="00B67FAB">
              <w:rPr>
                <w:rFonts w:ascii="Times New Roman" w:eastAsia="Times New Roman" w:hAnsi="Times New Roman" w:cs="Times New Roman"/>
                <w:sz w:val="24"/>
                <w:szCs w:val="24"/>
              </w:rPr>
              <w:br/>
              <w:t>For more information, see </w:t>
            </w:r>
            <w:hyperlink r:id="rId45" w:history="1">
              <w:r w:rsidRPr="00B67FAB">
                <w:rPr>
                  <w:rFonts w:ascii="Times New Roman" w:eastAsia="Times New Roman" w:hAnsi="Times New Roman" w:cs="Times New Roman"/>
                  <w:color w:val="0000FF"/>
                  <w:sz w:val="24"/>
                  <w:szCs w:val="24"/>
                </w:rPr>
                <w:t>Password hash synchronization</w:t>
              </w:r>
            </w:hyperlink>
            <w:r w:rsidRPr="00B67FAB">
              <w:rPr>
                <w:rFonts w:ascii="Times New Roman" w:eastAsia="Times New Roman" w:hAnsi="Times New Roman" w:cs="Times New Roman"/>
                <w:sz w:val="24"/>
                <w:szCs w:val="24"/>
              </w:rPr>
              <w:t>.</w:t>
            </w:r>
          </w:p>
        </w:tc>
      </w:tr>
      <w:tr w:rsidR="00B67FAB" w:rsidRPr="00B67FAB" w14:paraId="335DE392"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14F8CA01"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Password writeback</w:t>
            </w:r>
          </w:p>
        </w:tc>
        <w:tc>
          <w:tcPr>
            <w:tcW w:w="0" w:type="auto"/>
            <w:tcBorders>
              <w:top w:val="single" w:sz="24" w:space="0" w:color="auto"/>
              <w:left w:val="single" w:sz="2" w:space="0" w:color="auto"/>
              <w:bottom w:val="single" w:sz="2" w:space="0" w:color="auto"/>
              <w:right w:val="single" w:sz="2" w:space="0" w:color="auto"/>
            </w:tcBorders>
            <w:hideMark/>
          </w:tcPr>
          <w:p w14:paraId="276A4821"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Use this option to ensure that password changes that originate in Azure AD are written back to your on-premises directory. For more information, see </w:t>
            </w:r>
            <w:hyperlink r:id="rId46" w:history="1">
              <w:r w:rsidRPr="00B67FAB">
                <w:rPr>
                  <w:rFonts w:ascii="Times New Roman" w:eastAsia="Times New Roman" w:hAnsi="Times New Roman" w:cs="Times New Roman"/>
                  <w:color w:val="0000FF"/>
                  <w:sz w:val="24"/>
                  <w:szCs w:val="24"/>
                </w:rPr>
                <w:t>Getting started with password management</w:t>
              </w:r>
            </w:hyperlink>
            <w:r w:rsidRPr="00B67FAB">
              <w:rPr>
                <w:rFonts w:ascii="Times New Roman" w:eastAsia="Times New Roman" w:hAnsi="Times New Roman" w:cs="Times New Roman"/>
                <w:sz w:val="24"/>
                <w:szCs w:val="24"/>
              </w:rPr>
              <w:t>.</w:t>
            </w:r>
          </w:p>
        </w:tc>
      </w:tr>
      <w:tr w:rsidR="00B67FAB" w:rsidRPr="00B67FAB" w14:paraId="598CA2BD"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33F019C1"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Group writeback</w:t>
            </w:r>
          </w:p>
        </w:tc>
        <w:tc>
          <w:tcPr>
            <w:tcW w:w="0" w:type="auto"/>
            <w:tcBorders>
              <w:top w:val="single" w:sz="24" w:space="0" w:color="auto"/>
              <w:left w:val="single" w:sz="2" w:space="0" w:color="auto"/>
              <w:bottom w:val="single" w:sz="2" w:space="0" w:color="auto"/>
              <w:right w:val="single" w:sz="2" w:space="0" w:color="auto"/>
            </w:tcBorders>
            <w:hideMark/>
          </w:tcPr>
          <w:p w14:paraId="1D18C00E"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If you use Microsoft 365 Groups, then you can represent groups in your on-premises instance of Active Directory. This option is available only if you have Exchange in your on-premises instance of Active Directory. For more information, see </w:t>
            </w:r>
            <w:hyperlink r:id="rId47" w:history="1">
              <w:r w:rsidRPr="00B67FAB">
                <w:rPr>
                  <w:rFonts w:ascii="Times New Roman" w:eastAsia="Times New Roman" w:hAnsi="Times New Roman" w:cs="Times New Roman"/>
                  <w:color w:val="0000FF"/>
                  <w:sz w:val="24"/>
                  <w:szCs w:val="24"/>
                </w:rPr>
                <w:t>Azure AD Connect group writeback</w:t>
              </w:r>
            </w:hyperlink>
            <w:r w:rsidRPr="00B67FAB">
              <w:rPr>
                <w:rFonts w:ascii="Times New Roman" w:eastAsia="Times New Roman" w:hAnsi="Times New Roman" w:cs="Times New Roman"/>
                <w:sz w:val="24"/>
                <w:szCs w:val="24"/>
              </w:rPr>
              <w:t>.</w:t>
            </w:r>
          </w:p>
        </w:tc>
      </w:tr>
      <w:tr w:rsidR="00B67FAB" w:rsidRPr="00B67FAB" w14:paraId="4EA9366F"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034C1BB5"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Device writeback</w:t>
            </w:r>
          </w:p>
        </w:tc>
        <w:tc>
          <w:tcPr>
            <w:tcW w:w="0" w:type="auto"/>
            <w:tcBorders>
              <w:top w:val="single" w:sz="24" w:space="0" w:color="auto"/>
              <w:left w:val="single" w:sz="2" w:space="0" w:color="auto"/>
              <w:bottom w:val="single" w:sz="2" w:space="0" w:color="auto"/>
              <w:right w:val="single" w:sz="2" w:space="0" w:color="auto"/>
            </w:tcBorders>
            <w:hideMark/>
          </w:tcPr>
          <w:p w14:paraId="19CFA993"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For conditional-access scenarios, use this option to write back device objects in Azure AD to your on-premises instance of Active Directory. For more information, see </w:t>
            </w:r>
            <w:hyperlink r:id="rId48" w:history="1">
              <w:r w:rsidRPr="00B67FAB">
                <w:rPr>
                  <w:rFonts w:ascii="Times New Roman" w:eastAsia="Times New Roman" w:hAnsi="Times New Roman" w:cs="Times New Roman"/>
                  <w:color w:val="0000FF"/>
                  <w:sz w:val="24"/>
                  <w:szCs w:val="24"/>
                </w:rPr>
                <w:t>Enabling device writeback in Azure AD Connect</w:t>
              </w:r>
            </w:hyperlink>
            <w:r w:rsidRPr="00B67FAB">
              <w:rPr>
                <w:rFonts w:ascii="Times New Roman" w:eastAsia="Times New Roman" w:hAnsi="Times New Roman" w:cs="Times New Roman"/>
                <w:sz w:val="24"/>
                <w:szCs w:val="24"/>
              </w:rPr>
              <w:t>.</w:t>
            </w:r>
          </w:p>
        </w:tc>
      </w:tr>
      <w:tr w:rsidR="00B67FAB" w:rsidRPr="00B67FAB" w14:paraId="7200EC75" w14:textId="77777777" w:rsidTr="00B67FAB">
        <w:tc>
          <w:tcPr>
            <w:tcW w:w="0" w:type="auto"/>
            <w:tcBorders>
              <w:top w:val="single" w:sz="24" w:space="0" w:color="auto"/>
              <w:left w:val="single" w:sz="2" w:space="0" w:color="auto"/>
              <w:bottom w:val="single" w:sz="2" w:space="0" w:color="auto"/>
              <w:right w:val="single" w:sz="2" w:space="0" w:color="auto"/>
            </w:tcBorders>
            <w:hideMark/>
          </w:tcPr>
          <w:p w14:paraId="4C9A1C7C"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Directory extension attribute sync</w:t>
            </w:r>
          </w:p>
        </w:tc>
        <w:tc>
          <w:tcPr>
            <w:tcW w:w="0" w:type="auto"/>
            <w:tcBorders>
              <w:top w:val="single" w:sz="24" w:space="0" w:color="auto"/>
              <w:left w:val="single" w:sz="2" w:space="0" w:color="auto"/>
              <w:bottom w:val="single" w:sz="2" w:space="0" w:color="auto"/>
              <w:right w:val="single" w:sz="2" w:space="0" w:color="auto"/>
            </w:tcBorders>
            <w:hideMark/>
          </w:tcPr>
          <w:p w14:paraId="4F43AAEC" w14:textId="77777777" w:rsidR="00B67FAB" w:rsidRPr="00B67FAB" w:rsidRDefault="00B67FAB" w:rsidP="00B67FAB">
            <w:pPr>
              <w:spacing w:after="0" w:line="240" w:lineRule="auto"/>
              <w:rPr>
                <w:rFonts w:ascii="Times New Roman" w:eastAsia="Times New Roman" w:hAnsi="Times New Roman" w:cs="Times New Roman"/>
                <w:sz w:val="24"/>
                <w:szCs w:val="24"/>
              </w:rPr>
            </w:pPr>
            <w:r w:rsidRPr="00B67FAB">
              <w:rPr>
                <w:rFonts w:ascii="Times New Roman" w:eastAsia="Times New Roman" w:hAnsi="Times New Roman" w:cs="Times New Roman"/>
                <w:sz w:val="24"/>
                <w:szCs w:val="24"/>
              </w:rPr>
              <w:t>Select this option to sync specified attributes to Azure AD. For more information, see </w:t>
            </w:r>
            <w:hyperlink r:id="rId49" w:history="1">
              <w:r w:rsidRPr="00B67FAB">
                <w:rPr>
                  <w:rFonts w:ascii="Times New Roman" w:eastAsia="Times New Roman" w:hAnsi="Times New Roman" w:cs="Times New Roman"/>
                  <w:color w:val="0000FF"/>
                  <w:sz w:val="24"/>
                  <w:szCs w:val="24"/>
                </w:rPr>
                <w:t>Directory extensions</w:t>
              </w:r>
            </w:hyperlink>
            <w:r w:rsidRPr="00B67FAB">
              <w:rPr>
                <w:rFonts w:ascii="Times New Roman" w:eastAsia="Times New Roman" w:hAnsi="Times New Roman" w:cs="Times New Roman"/>
                <w:sz w:val="24"/>
                <w:szCs w:val="24"/>
              </w:rPr>
              <w:t>.</w:t>
            </w:r>
          </w:p>
        </w:tc>
      </w:tr>
    </w:tbl>
    <w:p w14:paraId="287C44B5"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Azure AD app and attribute filtering</w:t>
      </w:r>
    </w:p>
    <w:p w14:paraId="4264A580"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 xml:space="preserve">If you want to limit which attributes synchronize to Azure AD, then start by selecting the services you use. If you change the selections on this page, you </w:t>
      </w:r>
      <w:proofErr w:type="gramStart"/>
      <w:r w:rsidRPr="00B67FAB">
        <w:rPr>
          <w:rFonts w:ascii="Segoe UI" w:eastAsia="Times New Roman" w:hAnsi="Segoe UI" w:cs="Segoe UI"/>
          <w:color w:val="171717"/>
          <w:sz w:val="24"/>
          <w:szCs w:val="24"/>
        </w:rPr>
        <w:t>have to</w:t>
      </w:r>
      <w:proofErr w:type="gramEnd"/>
      <w:r w:rsidRPr="00B67FAB">
        <w:rPr>
          <w:rFonts w:ascii="Segoe UI" w:eastAsia="Times New Roman" w:hAnsi="Segoe UI" w:cs="Segoe UI"/>
          <w:color w:val="171717"/>
          <w:sz w:val="24"/>
          <w:szCs w:val="24"/>
        </w:rPr>
        <w:t xml:space="preserve"> explicitly select a new service by rerunning the installation wizard.</w:t>
      </w:r>
    </w:p>
    <w:p w14:paraId="2A2DFFDC"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4C6F96B5" wp14:editId="44D3CF15">
            <wp:extent cx="5953125" cy="4194247"/>
            <wp:effectExtent l="0" t="0" r="0" b="0"/>
            <wp:docPr id="13" name="Picture 13" descr="Screenshot showing optional Azure A D apps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showing optional Azure A D apps featur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1797" cy="4200357"/>
                    </a:xfrm>
                    <a:prstGeom prst="rect">
                      <a:avLst/>
                    </a:prstGeom>
                    <a:noFill/>
                    <a:ln>
                      <a:noFill/>
                    </a:ln>
                  </pic:spPr>
                </pic:pic>
              </a:graphicData>
            </a:graphic>
          </wp:inline>
        </w:drawing>
      </w:r>
    </w:p>
    <w:p w14:paraId="41BD6507"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Based on the services you selected in the previous step, this page shows all attributes that are synchronized. This list is a combination of all object types that are being synchronized. If you need some attributes to remain unsynchronized, you can clear the selection from those attributes.</w:t>
      </w:r>
    </w:p>
    <w:p w14:paraId="19D989AC"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3A668C72" wp14:editId="2AFFA562">
            <wp:extent cx="5810250" cy="4093585"/>
            <wp:effectExtent l="0" t="0" r="0" b="2540"/>
            <wp:docPr id="14" name="Picture 14" descr="Screenshot showing optional Azure A D attributes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showing optional Azure A D attributes featur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8520" cy="4099412"/>
                    </a:xfrm>
                    <a:prstGeom prst="rect">
                      <a:avLst/>
                    </a:prstGeom>
                    <a:noFill/>
                    <a:ln>
                      <a:noFill/>
                    </a:ln>
                  </pic:spPr>
                </pic:pic>
              </a:graphicData>
            </a:graphic>
          </wp:inline>
        </w:drawing>
      </w:r>
    </w:p>
    <w:p w14:paraId="498353F1" w14:textId="77777777" w:rsidR="00B67FAB" w:rsidRPr="00B67FAB" w:rsidRDefault="00B67FAB" w:rsidP="00B67FAB">
      <w:pPr>
        <w:spacing w:after="0" w:line="240" w:lineRule="auto"/>
        <w:rPr>
          <w:rFonts w:ascii="Segoe UI" w:eastAsia="Times New Roman" w:hAnsi="Segoe UI" w:cs="Segoe UI"/>
          <w:b/>
          <w:bCs/>
          <w:color w:val="171717"/>
          <w:sz w:val="24"/>
          <w:szCs w:val="24"/>
        </w:rPr>
      </w:pPr>
      <w:r w:rsidRPr="00B67FAB">
        <w:rPr>
          <w:rFonts w:ascii="Segoe UI" w:eastAsia="Times New Roman" w:hAnsi="Segoe UI" w:cs="Segoe UI"/>
          <w:b/>
          <w:bCs/>
          <w:color w:val="171717"/>
          <w:sz w:val="24"/>
          <w:szCs w:val="24"/>
        </w:rPr>
        <w:t> Warning</w:t>
      </w:r>
    </w:p>
    <w:p w14:paraId="4E3810D4" w14:textId="77777777" w:rsidR="00B67FAB" w:rsidRPr="00B67FAB" w:rsidRDefault="00B67FAB" w:rsidP="00B67FAB">
      <w:pPr>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Removing attributes can affect functionality. For best practices and recommendations, see </w:t>
      </w:r>
      <w:hyperlink r:id="rId52" w:anchor="attributes-to-synchronize" w:history="1">
        <w:r w:rsidRPr="00B67FAB">
          <w:rPr>
            <w:rFonts w:ascii="Segoe UI" w:eastAsia="Times New Roman" w:hAnsi="Segoe UI" w:cs="Segoe UI"/>
            <w:b/>
            <w:bCs/>
            <w:color w:val="0000FF"/>
            <w:sz w:val="24"/>
            <w:szCs w:val="24"/>
          </w:rPr>
          <w:t>Attributes to synchronize</w:t>
        </w:r>
      </w:hyperlink>
      <w:r w:rsidRPr="00B67FAB">
        <w:rPr>
          <w:rFonts w:ascii="Segoe UI" w:eastAsia="Times New Roman" w:hAnsi="Segoe UI" w:cs="Segoe UI"/>
          <w:color w:val="171717"/>
          <w:sz w:val="24"/>
          <w:szCs w:val="24"/>
        </w:rPr>
        <w:t>.</w:t>
      </w:r>
    </w:p>
    <w:p w14:paraId="57EA6B68"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Directory Extension attribute sync</w:t>
      </w:r>
    </w:p>
    <w:p w14:paraId="57275F2E"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You can extend the schema in Azure AD by using custom attributes that your organization added or by using other attributes in Active Directory. To use this feature, on the </w:t>
      </w:r>
      <w:r w:rsidRPr="00B67FAB">
        <w:rPr>
          <w:rFonts w:ascii="Segoe UI" w:eastAsia="Times New Roman" w:hAnsi="Segoe UI" w:cs="Segoe UI"/>
          <w:b/>
          <w:bCs/>
          <w:color w:val="171717"/>
          <w:sz w:val="24"/>
          <w:szCs w:val="24"/>
        </w:rPr>
        <w:t>Optional Features</w:t>
      </w:r>
      <w:r w:rsidRPr="00B67FAB">
        <w:rPr>
          <w:rFonts w:ascii="Segoe UI" w:eastAsia="Times New Roman" w:hAnsi="Segoe UI" w:cs="Segoe UI"/>
          <w:color w:val="171717"/>
          <w:sz w:val="24"/>
          <w:szCs w:val="24"/>
        </w:rPr>
        <w:t> page, select </w:t>
      </w:r>
      <w:r w:rsidRPr="00B67FAB">
        <w:rPr>
          <w:rFonts w:ascii="Segoe UI" w:eastAsia="Times New Roman" w:hAnsi="Segoe UI" w:cs="Segoe UI"/>
          <w:b/>
          <w:bCs/>
          <w:color w:val="171717"/>
          <w:sz w:val="24"/>
          <w:szCs w:val="24"/>
        </w:rPr>
        <w:t>Directory Extension attribute sync</w:t>
      </w:r>
      <w:r w:rsidRPr="00B67FAB">
        <w:rPr>
          <w:rFonts w:ascii="Segoe UI" w:eastAsia="Times New Roman" w:hAnsi="Segoe UI" w:cs="Segoe UI"/>
          <w:color w:val="171717"/>
          <w:sz w:val="24"/>
          <w:szCs w:val="24"/>
        </w:rPr>
        <w:t>. On the </w:t>
      </w:r>
      <w:r w:rsidRPr="00B67FAB">
        <w:rPr>
          <w:rFonts w:ascii="Segoe UI" w:eastAsia="Times New Roman" w:hAnsi="Segoe UI" w:cs="Segoe UI"/>
          <w:b/>
          <w:bCs/>
          <w:color w:val="171717"/>
          <w:sz w:val="24"/>
          <w:szCs w:val="24"/>
        </w:rPr>
        <w:t>Directory Extensions</w:t>
      </w:r>
      <w:r w:rsidRPr="00B67FAB">
        <w:rPr>
          <w:rFonts w:ascii="Segoe UI" w:eastAsia="Times New Roman" w:hAnsi="Segoe UI" w:cs="Segoe UI"/>
          <w:color w:val="171717"/>
          <w:sz w:val="24"/>
          <w:szCs w:val="24"/>
        </w:rPr>
        <w:t> page, you can select more attributes to sync.</w:t>
      </w:r>
    </w:p>
    <w:p w14:paraId="1C7B3EDB" w14:textId="77777777" w:rsidR="00B67FAB" w:rsidRPr="00B67FAB" w:rsidRDefault="00B67FAB" w:rsidP="00B67FAB">
      <w:pPr>
        <w:spacing w:after="0" w:line="240" w:lineRule="auto"/>
        <w:rPr>
          <w:rFonts w:ascii="Segoe UI" w:eastAsia="Times New Roman" w:hAnsi="Segoe UI" w:cs="Segoe UI"/>
          <w:b/>
          <w:bCs/>
          <w:color w:val="171717"/>
          <w:sz w:val="24"/>
          <w:szCs w:val="24"/>
        </w:rPr>
      </w:pPr>
      <w:r w:rsidRPr="00B67FAB">
        <w:rPr>
          <w:rFonts w:ascii="Segoe UI" w:eastAsia="Times New Roman" w:hAnsi="Segoe UI" w:cs="Segoe UI"/>
          <w:b/>
          <w:bCs/>
          <w:color w:val="171717"/>
          <w:sz w:val="24"/>
          <w:szCs w:val="24"/>
        </w:rPr>
        <w:t> Note</w:t>
      </w:r>
    </w:p>
    <w:p w14:paraId="3F27148D" w14:textId="77777777" w:rsidR="00B67FAB" w:rsidRPr="00B67FAB" w:rsidRDefault="00B67FAB" w:rsidP="00B67FAB">
      <w:pPr>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The </w:t>
      </w:r>
      <w:r w:rsidRPr="00B67FAB">
        <w:rPr>
          <w:rFonts w:ascii="Segoe UI" w:eastAsia="Times New Roman" w:hAnsi="Segoe UI" w:cs="Segoe UI"/>
          <w:b/>
          <w:bCs/>
          <w:color w:val="171717"/>
          <w:sz w:val="24"/>
          <w:szCs w:val="24"/>
        </w:rPr>
        <w:t>Available Attributes</w:t>
      </w:r>
      <w:r w:rsidRPr="00B67FAB">
        <w:rPr>
          <w:rFonts w:ascii="Segoe UI" w:eastAsia="Times New Roman" w:hAnsi="Segoe UI" w:cs="Segoe UI"/>
          <w:color w:val="171717"/>
          <w:sz w:val="24"/>
          <w:szCs w:val="24"/>
        </w:rPr>
        <w:t> field is case sensitive.</w:t>
      </w:r>
    </w:p>
    <w:p w14:paraId="594C3984"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6B9DBF48" wp14:editId="7676BE54">
            <wp:extent cx="5759245" cy="4057650"/>
            <wp:effectExtent l="0" t="0" r="0" b="0"/>
            <wp:docPr id="15" name="Picture 15" descr="Screenshot showing the &quot;Directory Extensions&quo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showing the &quot;Directory Extensions&quot; p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4888" cy="4061626"/>
                    </a:xfrm>
                    <a:prstGeom prst="rect">
                      <a:avLst/>
                    </a:prstGeom>
                    <a:noFill/>
                    <a:ln>
                      <a:noFill/>
                    </a:ln>
                  </pic:spPr>
                </pic:pic>
              </a:graphicData>
            </a:graphic>
          </wp:inline>
        </w:drawing>
      </w:r>
    </w:p>
    <w:p w14:paraId="5C47640E"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For more information, see </w:t>
      </w:r>
      <w:hyperlink r:id="rId54" w:history="1">
        <w:r w:rsidRPr="00B67FAB">
          <w:rPr>
            <w:rFonts w:ascii="Segoe UI" w:eastAsia="Times New Roman" w:hAnsi="Segoe UI" w:cs="Segoe UI"/>
            <w:color w:val="0000FF"/>
            <w:sz w:val="24"/>
            <w:szCs w:val="24"/>
          </w:rPr>
          <w:t>Directory extensions</w:t>
        </w:r>
      </w:hyperlink>
      <w:r w:rsidRPr="00B67FAB">
        <w:rPr>
          <w:rFonts w:ascii="Segoe UI" w:eastAsia="Times New Roman" w:hAnsi="Segoe UI" w:cs="Segoe UI"/>
          <w:color w:val="171717"/>
          <w:sz w:val="24"/>
          <w:szCs w:val="24"/>
        </w:rPr>
        <w:t>.</w:t>
      </w:r>
    </w:p>
    <w:p w14:paraId="39D64487"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Enabling single sign-on</w:t>
      </w:r>
    </w:p>
    <w:p w14:paraId="6C0FC7E8"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On the </w:t>
      </w:r>
      <w:r w:rsidRPr="00B67FAB">
        <w:rPr>
          <w:rFonts w:ascii="Segoe UI" w:eastAsia="Times New Roman" w:hAnsi="Segoe UI" w:cs="Segoe UI"/>
          <w:b/>
          <w:bCs/>
          <w:color w:val="171717"/>
          <w:sz w:val="24"/>
          <w:szCs w:val="24"/>
        </w:rPr>
        <w:t>Single sign-on</w:t>
      </w:r>
      <w:r w:rsidRPr="00B67FAB">
        <w:rPr>
          <w:rFonts w:ascii="Segoe UI" w:eastAsia="Times New Roman" w:hAnsi="Segoe UI" w:cs="Segoe UI"/>
          <w:color w:val="171717"/>
          <w:sz w:val="24"/>
          <w:szCs w:val="24"/>
        </w:rPr>
        <w:t> page, you configure single sign-on for use with password synchronization or pass-through authentication. You do this step once for each forest that's being synchronized to Azure AD. Configuration involves two steps:</w:t>
      </w:r>
    </w:p>
    <w:p w14:paraId="3474F975" w14:textId="77777777" w:rsidR="00B67FAB" w:rsidRPr="00B67FAB" w:rsidRDefault="00B67FAB" w:rsidP="00B67FAB">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Create the necessary computer account in your on-premises instance of Active Directory.</w:t>
      </w:r>
    </w:p>
    <w:p w14:paraId="0692BFD2" w14:textId="77777777" w:rsidR="00B67FAB" w:rsidRPr="00B67FAB" w:rsidRDefault="00B67FAB" w:rsidP="00B67FAB">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Configure the intranet zone of the client machines to support single sign-on.</w:t>
      </w:r>
    </w:p>
    <w:p w14:paraId="46D58540" w14:textId="77777777" w:rsidR="00B67FAB" w:rsidRPr="00B67FAB" w:rsidRDefault="00B67FAB" w:rsidP="00B67FAB">
      <w:pPr>
        <w:shd w:val="clear" w:color="auto" w:fill="FFFFFF"/>
        <w:spacing w:beforeAutospacing="1" w:after="0" w:afterAutospacing="1" w:line="240" w:lineRule="auto"/>
        <w:outlineLvl w:val="3"/>
        <w:rPr>
          <w:rFonts w:ascii="Segoe UI" w:eastAsia="Times New Roman" w:hAnsi="Segoe UI" w:cs="Segoe UI"/>
          <w:b/>
          <w:bCs/>
          <w:color w:val="171717"/>
          <w:sz w:val="24"/>
          <w:szCs w:val="24"/>
        </w:rPr>
      </w:pPr>
      <w:r w:rsidRPr="00B67FAB">
        <w:rPr>
          <w:rFonts w:ascii="Segoe UI" w:eastAsia="Times New Roman" w:hAnsi="Segoe UI" w:cs="Segoe UI"/>
          <w:b/>
          <w:bCs/>
          <w:color w:val="171717"/>
          <w:sz w:val="24"/>
          <w:szCs w:val="24"/>
        </w:rPr>
        <w:t>Create the computer account in Active Directory</w:t>
      </w:r>
    </w:p>
    <w:p w14:paraId="0865B74E"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For each forest that has been added in Azure AD Connect, you need to supply domain administrator credentials so that the computer account can be created in each forest. The credentials are used only to create the account. They aren't stored or used for any other operation. Add the credentials on the </w:t>
      </w:r>
      <w:r w:rsidRPr="00B67FAB">
        <w:rPr>
          <w:rFonts w:ascii="Segoe UI" w:eastAsia="Times New Roman" w:hAnsi="Segoe UI" w:cs="Segoe UI"/>
          <w:b/>
          <w:bCs/>
          <w:color w:val="171717"/>
          <w:sz w:val="24"/>
          <w:szCs w:val="24"/>
        </w:rPr>
        <w:t>Enable single sign-on</w:t>
      </w:r>
      <w:r w:rsidRPr="00B67FAB">
        <w:rPr>
          <w:rFonts w:ascii="Segoe UI" w:eastAsia="Times New Roman" w:hAnsi="Segoe UI" w:cs="Segoe UI"/>
          <w:color w:val="171717"/>
          <w:sz w:val="24"/>
          <w:szCs w:val="24"/>
        </w:rPr>
        <w:t> page, as the following image shows.</w:t>
      </w:r>
    </w:p>
    <w:p w14:paraId="4135D0A7"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6DE15377" wp14:editId="3F5E41A9">
            <wp:extent cx="6038850" cy="4265977"/>
            <wp:effectExtent l="0" t="0" r="0" b="1270"/>
            <wp:docPr id="16" name="Picture 16" descr="Screenshot showing the &quot;Enable single sign-on&quot; page. Forest credentials are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showing the &quot;Enable single sign-on&quot; page. Forest credentials are add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45448" cy="4270638"/>
                    </a:xfrm>
                    <a:prstGeom prst="rect">
                      <a:avLst/>
                    </a:prstGeom>
                    <a:noFill/>
                    <a:ln>
                      <a:noFill/>
                    </a:ln>
                  </pic:spPr>
                </pic:pic>
              </a:graphicData>
            </a:graphic>
          </wp:inline>
        </w:drawing>
      </w:r>
    </w:p>
    <w:p w14:paraId="48925BAD" w14:textId="77777777" w:rsidR="00B67FAB" w:rsidRPr="00B67FAB" w:rsidRDefault="00B67FAB" w:rsidP="00B67FAB">
      <w:pPr>
        <w:spacing w:after="0" w:line="240" w:lineRule="auto"/>
        <w:rPr>
          <w:rFonts w:ascii="Segoe UI" w:eastAsia="Times New Roman" w:hAnsi="Segoe UI" w:cs="Segoe UI"/>
          <w:b/>
          <w:bCs/>
          <w:color w:val="171717"/>
          <w:sz w:val="24"/>
          <w:szCs w:val="24"/>
        </w:rPr>
      </w:pPr>
      <w:r w:rsidRPr="00B67FAB">
        <w:rPr>
          <w:rFonts w:ascii="Segoe UI" w:eastAsia="Times New Roman" w:hAnsi="Segoe UI" w:cs="Segoe UI"/>
          <w:b/>
          <w:bCs/>
          <w:color w:val="171717"/>
          <w:sz w:val="24"/>
          <w:szCs w:val="24"/>
        </w:rPr>
        <w:t> Note</w:t>
      </w:r>
    </w:p>
    <w:p w14:paraId="31D3E0DA" w14:textId="77777777" w:rsidR="00B67FAB" w:rsidRPr="00B67FAB" w:rsidRDefault="00B67FAB" w:rsidP="00B67FAB">
      <w:pPr>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You can skip forests where you don't want to use single sign-on.</w:t>
      </w:r>
    </w:p>
    <w:p w14:paraId="2865DF57" w14:textId="77777777" w:rsidR="00B67FAB" w:rsidRPr="00B67FAB" w:rsidRDefault="00B67FAB" w:rsidP="00B67FAB">
      <w:pPr>
        <w:shd w:val="clear" w:color="auto" w:fill="FFFFFF"/>
        <w:spacing w:beforeAutospacing="1" w:after="0" w:afterAutospacing="1" w:line="240" w:lineRule="auto"/>
        <w:outlineLvl w:val="3"/>
        <w:rPr>
          <w:rFonts w:ascii="Segoe UI" w:eastAsia="Times New Roman" w:hAnsi="Segoe UI" w:cs="Segoe UI"/>
          <w:b/>
          <w:bCs/>
          <w:color w:val="171717"/>
          <w:sz w:val="24"/>
          <w:szCs w:val="24"/>
        </w:rPr>
      </w:pPr>
      <w:r w:rsidRPr="00B67FAB">
        <w:rPr>
          <w:rFonts w:ascii="Segoe UI" w:eastAsia="Times New Roman" w:hAnsi="Segoe UI" w:cs="Segoe UI"/>
          <w:b/>
          <w:bCs/>
          <w:color w:val="171717"/>
          <w:sz w:val="24"/>
          <w:szCs w:val="24"/>
        </w:rPr>
        <w:t>Configure the intranet zone for client machines</w:t>
      </w:r>
    </w:p>
    <w:p w14:paraId="6735E5C5"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To ensure that the client signs in automatically in the intranet zone, make sure the URL is part of the intranet zone. This step ensures that the domain-joined computer automatically sends a Kerberos ticket to Azure AD when it's connected to the corporate network.</w:t>
      </w:r>
    </w:p>
    <w:p w14:paraId="19BC9641"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On a computer that has Group Policy management tools:</w:t>
      </w:r>
    </w:p>
    <w:p w14:paraId="72DCED5D" w14:textId="77777777" w:rsidR="00B67FAB" w:rsidRPr="00B67FAB" w:rsidRDefault="00B67FAB" w:rsidP="00B67FAB">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Open the Group Policy management tools.</w:t>
      </w:r>
    </w:p>
    <w:p w14:paraId="208AFA01" w14:textId="77777777" w:rsidR="00B67FAB" w:rsidRPr="00B67FAB" w:rsidRDefault="00B67FAB" w:rsidP="00B67FAB">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Edit the group policy that will be applied to all users. For example, the Default Domain policy.</w:t>
      </w:r>
    </w:p>
    <w:p w14:paraId="0EA5BD87" w14:textId="77777777" w:rsidR="00B67FAB" w:rsidRPr="00B67FAB" w:rsidRDefault="00B67FAB" w:rsidP="00B67FAB">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Go to </w:t>
      </w:r>
      <w:r w:rsidRPr="00B67FAB">
        <w:rPr>
          <w:rFonts w:ascii="Segoe UI" w:eastAsia="Times New Roman" w:hAnsi="Segoe UI" w:cs="Segoe UI"/>
          <w:b/>
          <w:bCs/>
          <w:color w:val="171717"/>
          <w:sz w:val="24"/>
          <w:szCs w:val="24"/>
        </w:rPr>
        <w:t>User Configuration</w:t>
      </w:r>
      <w:r w:rsidRPr="00B67FAB">
        <w:rPr>
          <w:rFonts w:ascii="Segoe UI" w:eastAsia="Times New Roman" w:hAnsi="Segoe UI" w:cs="Segoe UI"/>
          <w:color w:val="171717"/>
          <w:sz w:val="24"/>
          <w:szCs w:val="24"/>
        </w:rPr>
        <w:t> &gt; </w:t>
      </w:r>
      <w:r w:rsidRPr="00B67FAB">
        <w:rPr>
          <w:rFonts w:ascii="Segoe UI" w:eastAsia="Times New Roman" w:hAnsi="Segoe UI" w:cs="Segoe UI"/>
          <w:b/>
          <w:bCs/>
          <w:color w:val="171717"/>
          <w:sz w:val="24"/>
          <w:szCs w:val="24"/>
        </w:rPr>
        <w:t>Administrative Templates</w:t>
      </w:r>
      <w:r w:rsidRPr="00B67FAB">
        <w:rPr>
          <w:rFonts w:ascii="Segoe UI" w:eastAsia="Times New Roman" w:hAnsi="Segoe UI" w:cs="Segoe UI"/>
          <w:color w:val="171717"/>
          <w:sz w:val="24"/>
          <w:szCs w:val="24"/>
        </w:rPr>
        <w:t> &gt; </w:t>
      </w:r>
      <w:r w:rsidRPr="00B67FAB">
        <w:rPr>
          <w:rFonts w:ascii="Segoe UI" w:eastAsia="Times New Roman" w:hAnsi="Segoe UI" w:cs="Segoe UI"/>
          <w:b/>
          <w:bCs/>
          <w:color w:val="171717"/>
          <w:sz w:val="24"/>
          <w:szCs w:val="24"/>
        </w:rPr>
        <w:t>Windows Components</w:t>
      </w:r>
      <w:r w:rsidRPr="00B67FAB">
        <w:rPr>
          <w:rFonts w:ascii="Segoe UI" w:eastAsia="Times New Roman" w:hAnsi="Segoe UI" w:cs="Segoe UI"/>
          <w:color w:val="171717"/>
          <w:sz w:val="24"/>
          <w:szCs w:val="24"/>
        </w:rPr>
        <w:t> &gt; </w:t>
      </w:r>
      <w:r w:rsidRPr="00B67FAB">
        <w:rPr>
          <w:rFonts w:ascii="Segoe UI" w:eastAsia="Times New Roman" w:hAnsi="Segoe UI" w:cs="Segoe UI"/>
          <w:b/>
          <w:bCs/>
          <w:color w:val="171717"/>
          <w:sz w:val="24"/>
          <w:szCs w:val="24"/>
        </w:rPr>
        <w:t>Internet Explorer</w:t>
      </w:r>
      <w:r w:rsidRPr="00B67FAB">
        <w:rPr>
          <w:rFonts w:ascii="Segoe UI" w:eastAsia="Times New Roman" w:hAnsi="Segoe UI" w:cs="Segoe UI"/>
          <w:color w:val="171717"/>
          <w:sz w:val="24"/>
          <w:szCs w:val="24"/>
        </w:rPr>
        <w:t> &gt; </w:t>
      </w:r>
      <w:r w:rsidRPr="00B67FAB">
        <w:rPr>
          <w:rFonts w:ascii="Segoe UI" w:eastAsia="Times New Roman" w:hAnsi="Segoe UI" w:cs="Segoe UI"/>
          <w:b/>
          <w:bCs/>
          <w:color w:val="171717"/>
          <w:sz w:val="24"/>
          <w:szCs w:val="24"/>
        </w:rPr>
        <w:t>Internet Control Panel</w:t>
      </w:r>
      <w:r w:rsidRPr="00B67FAB">
        <w:rPr>
          <w:rFonts w:ascii="Segoe UI" w:eastAsia="Times New Roman" w:hAnsi="Segoe UI" w:cs="Segoe UI"/>
          <w:color w:val="171717"/>
          <w:sz w:val="24"/>
          <w:szCs w:val="24"/>
        </w:rPr>
        <w:t> &gt; </w:t>
      </w:r>
      <w:r w:rsidRPr="00B67FAB">
        <w:rPr>
          <w:rFonts w:ascii="Segoe UI" w:eastAsia="Times New Roman" w:hAnsi="Segoe UI" w:cs="Segoe UI"/>
          <w:b/>
          <w:bCs/>
          <w:color w:val="171717"/>
          <w:sz w:val="24"/>
          <w:szCs w:val="24"/>
        </w:rPr>
        <w:t>Security Page</w:t>
      </w:r>
      <w:r w:rsidRPr="00B67FAB">
        <w:rPr>
          <w:rFonts w:ascii="Segoe UI" w:eastAsia="Times New Roman" w:hAnsi="Segoe UI" w:cs="Segoe UI"/>
          <w:color w:val="171717"/>
          <w:sz w:val="24"/>
          <w:szCs w:val="24"/>
        </w:rPr>
        <w:t>. Then select </w:t>
      </w:r>
      <w:r w:rsidRPr="00B67FAB">
        <w:rPr>
          <w:rFonts w:ascii="Segoe UI" w:eastAsia="Times New Roman" w:hAnsi="Segoe UI" w:cs="Segoe UI"/>
          <w:b/>
          <w:bCs/>
          <w:color w:val="171717"/>
          <w:sz w:val="24"/>
          <w:szCs w:val="24"/>
        </w:rPr>
        <w:t>Site to Zone Assignment List</w:t>
      </w:r>
      <w:r w:rsidRPr="00B67FAB">
        <w:rPr>
          <w:rFonts w:ascii="Segoe UI" w:eastAsia="Times New Roman" w:hAnsi="Segoe UI" w:cs="Segoe UI"/>
          <w:color w:val="171717"/>
          <w:sz w:val="24"/>
          <w:szCs w:val="24"/>
        </w:rPr>
        <w:t>.</w:t>
      </w:r>
    </w:p>
    <w:p w14:paraId="07648A43" w14:textId="77777777" w:rsidR="00B67FAB" w:rsidRPr="00B67FAB" w:rsidRDefault="00B67FAB" w:rsidP="00B67FAB">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Enable the policy. Then, in the dialog box, enter a value name of </w:t>
      </w:r>
      <w:r w:rsidRPr="00B67FAB">
        <w:rPr>
          <w:rFonts w:ascii="Consolas" w:eastAsia="Times New Roman" w:hAnsi="Consolas" w:cs="Courier New"/>
          <w:color w:val="171717"/>
          <w:sz w:val="20"/>
          <w:szCs w:val="20"/>
        </w:rPr>
        <w:t>https://autologon.microsoftazuread-sso.com</w:t>
      </w:r>
      <w:r w:rsidRPr="00B67FAB">
        <w:rPr>
          <w:rFonts w:ascii="Segoe UI" w:eastAsia="Times New Roman" w:hAnsi="Segoe UI" w:cs="Segoe UI"/>
          <w:color w:val="171717"/>
          <w:sz w:val="24"/>
          <w:szCs w:val="24"/>
        </w:rPr>
        <w:t> and value of </w:t>
      </w:r>
      <w:r w:rsidRPr="00B67FAB">
        <w:rPr>
          <w:rFonts w:ascii="Consolas" w:eastAsia="Times New Roman" w:hAnsi="Consolas" w:cs="Courier New"/>
          <w:color w:val="171717"/>
          <w:sz w:val="20"/>
          <w:szCs w:val="20"/>
        </w:rPr>
        <w:t>1</w:t>
      </w:r>
      <w:r w:rsidRPr="00B67FAB">
        <w:rPr>
          <w:rFonts w:ascii="Segoe UI" w:eastAsia="Times New Roman" w:hAnsi="Segoe UI" w:cs="Segoe UI"/>
          <w:color w:val="171717"/>
          <w:sz w:val="24"/>
          <w:szCs w:val="24"/>
        </w:rPr>
        <w:t>. Your setup should look like the following image.</w:t>
      </w:r>
    </w:p>
    <w:p w14:paraId="3718D1E1" w14:textId="77777777" w:rsidR="00B67FAB" w:rsidRPr="00B67FAB" w:rsidRDefault="00B67FAB" w:rsidP="00B67FAB">
      <w:p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11549739" wp14:editId="4FABF279">
            <wp:extent cx="5098743" cy="4695825"/>
            <wp:effectExtent l="0" t="0" r="6985" b="0"/>
            <wp:docPr id="17" name="Picture 17" descr="Screenshot showing intranet z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showing intranet zon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2413" cy="4699205"/>
                    </a:xfrm>
                    <a:prstGeom prst="rect">
                      <a:avLst/>
                    </a:prstGeom>
                    <a:noFill/>
                    <a:ln>
                      <a:noFill/>
                    </a:ln>
                  </pic:spPr>
                </pic:pic>
              </a:graphicData>
            </a:graphic>
          </wp:inline>
        </w:drawing>
      </w:r>
    </w:p>
    <w:p w14:paraId="4E387EA7" w14:textId="77777777" w:rsidR="00B67FAB" w:rsidRPr="00B67FAB" w:rsidRDefault="00B67FAB" w:rsidP="00B67FAB">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Select </w:t>
      </w:r>
      <w:r w:rsidRPr="00B67FAB">
        <w:rPr>
          <w:rFonts w:ascii="Segoe UI" w:eastAsia="Times New Roman" w:hAnsi="Segoe UI" w:cs="Segoe UI"/>
          <w:b/>
          <w:bCs/>
          <w:color w:val="171717"/>
          <w:sz w:val="24"/>
          <w:szCs w:val="24"/>
        </w:rPr>
        <w:t>OK</w:t>
      </w:r>
      <w:r w:rsidRPr="00B67FAB">
        <w:rPr>
          <w:rFonts w:ascii="Segoe UI" w:eastAsia="Times New Roman" w:hAnsi="Segoe UI" w:cs="Segoe UI"/>
          <w:color w:val="171717"/>
          <w:sz w:val="24"/>
          <w:szCs w:val="24"/>
        </w:rPr>
        <w:t> twice.</w:t>
      </w:r>
    </w:p>
    <w:p w14:paraId="685FA54E" w14:textId="6866ADEF" w:rsidR="00B67FAB" w:rsidRPr="00B67FAB" w:rsidRDefault="006C24FD" w:rsidP="00B67FAB">
      <w:pPr>
        <w:shd w:val="clear" w:color="auto" w:fill="FFFFFF"/>
        <w:spacing w:beforeAutospacing="1" w:after="0" w:afterAutospacing="1" w:line="240" w:lineRule="auto"/>
        <w:outlineLvl w:val="1"/>
        <w:rPr>
          <w:rFonts w:ascii="Segoe UI" w:eastAsia="Times New Roman" w:hAnsi="Segoe UI" w:cs="Segoe UI"/>
          <w:b/>
          <w:bCs/>
          <w:color w:val="171717"/>
          <w:sz w:val="36"/>
          <w:szCs w:val="36"/>
        </w:rPr>
      </w:pPr>
      <w:r>
        <w:rPr>
          <w:rFonts w:ascii="Segoe UI" w:eastAsia="Times New Roman" w:hAnsi="Segoe UI" w:cs="Segoe UI"/>
          <w:b/>
          <w:bCs/>
          <w:color w:val="171717"/>
          <w:sz w:val="36"/>
          <w:szCs w:val="36"/>
        </w:rPr>
        <w:t xml:space="preserve">Exercise 2: </w:t>
      </w:r>
      <w:r w:rsidR="00B67FAB" w:rsidRPr="00B67FAB">
        <w:rPr>
          <w:rFonts w:ascii="Segoe UI" w:eastAsia="Times New Roman" w:hAnsi="Segoe UI" w:cs="Segoe UI"/>
          <w:b/>
          <w:bCs/>
          <w:color w:val="171717"/>
          <w:sz w:val="36"/>
          <w:szCs w:val="36"/>
        </w:rPr>
        <w:t>Configuring federation with AD FS</w:t>
      </w:r>
    </w:p>
    <w:p w14:paraId="38559CF8"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You can configure AD FS with Azure AD Connect in just a few clicks. Before you start, you need:</w:t>
      </w:r>
    </w:p>
    <w:p w14:paraId="4773A4B2" w14:textId="77777777" w:rsidR="00B67FAB" w:rsidRPr="00B67FAB" w:rsidRDefault="00B67FAB" w:rsidP="00B67FAB">
      <w:pPr>
        <w:numPr>
          <w:ilvl w:val="0"/>
          <w:numId w:val="4"/>
        </w:numPr>
        <w:shd w:val="clear" w:color="auto" w:fill="FFFFFF"/>
        <w:spacing w:after="0"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Windows Server 2012 R2 or later for the federation server. Remote management should be enabled.</w:t>
      </w:r>
    </w:p>
    <w:p w14:paraId="3A8208E5" w14:textId="77777777" w:rsidR="00B67FAB" w:rsidRPr="00B67FAB" w:rsidRDefault="00B67FAB" w:rsidP="00B67FAB">
      <w:pPr>
        <w:numPr>
          <w:ilvl w:val="0"/>
          <w:numId w:val="4"/>
        </w:numPr>
        <w:shd w:val="clear" w:color="auto" w:fill="FFFFFF"/>
        <w:spacing w:after="0"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Windows Server 2012 R2 or later for the Web Application Proxy server. Remote management should be enabled.</w:t>
      </w:r>
    </w:p>
    <w:p w14:paraId="299C16EE" w14:textId="77777777" w:rsidR="00B67FAB" w:rsidRPr="00B67FAB" w:rsidRDefault="00B67FAB" w:rsidP="00B67FAB">
      <w:pPr>
        <w:numPr>
          <w:ilvl w:val="0"/>
          <w:numId w:val="4"/>
        </w:numPr>
        <w:shd w:val="clear" w:color="auto" w:fill="FFFFFF"/>
        <w:spacing w:after="0"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A TLS/SSL certificate for the federation service name that you intend to use (for example, sts.contoso.com).</w:t>
      </w:r>
    </w:p>
    <w:p w14:paraId="642864DA" w14:textId="77777777" w:rsidR="00B67FAB" w:rsidRPr="00B67FAB" w:rsidRDefault="00B67FAB" w:rsidP="00B67FAB">
      <w:pPr>
        <w:spacing w:after="0" w:line="240" w:lineRule="auto"/>
        <w:rPr>
          <w:rFonts w:ascii="Segoe UI" w:eastAsia="Times New Roman" w:hAnsi="Segoe UI" w:cs="Segoe UI"/>
          <w:b/>
          <w:bCs/>
          <w:color w:val="171717"/>
          <w:sz w:val="24"/>
          <w:szCs w:val="24"/>
        </w:rPr>
      </w:pPr>
      <w:r w:rsidRPr="00B67FAB">
        <w:rPr>
          <w:rFonts w:ascii="Segoe UI" w:eastAsia="Times New Roman" w:hAnsi="Segoe UI" w:cs="Segoe UI"/>
          <w:b/>
          <w:bCs/>
          <w:color w:val="171717"/>
          <w:sz w:val="24"/>
          <w:szCs w:val="24"/>
        </w:rPr>
        <w:t> Note</w:t>
      </w:r>
    </w:p>
    <w:p w14:paraId="7CB1E877" w14:textId="77777777" w:rsidR="00B67FAB" w:rsidRPr="00B67FAB" w:rsidRDefault="00B67FAB" w:rsidP="00B67FAB">
      <w:pPr>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You can update a TLS/SSL certificate for your AD FS farm by using Azure AD Connect even if you don't use it to manage your federation trust.</w:t>
      </w:r>
    </w:p>
    <w:p w14:paraId="5030254D"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AD FS configuration prerequisites</w:t>
      </w:r>
    </w:p>
    <w:p w14:paraId="6213CF6A"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 xml:space="preserve">To configure your AD FS farm by using Azure AD Connect, ensure that </w:t>
      </w:r>
      <w:proofErr w:type="spellStart"/>
      <w:r w:rsidRPr="00B67FAB">
        <w:rPr>
          <w:rFonts w:ascii="Segoe UI" w:eastAsia="Times New Roman" w:hAnsi="Segoe UI" w:cs="Segoe UI"/>
          <w:color w:val="171717"/>
          <w:sz w:val="24"/>
          <w:szCs w:val="24"/>
        </w:rPr>
        <w:t>WinRM</w:t>
      </w:r>
      <w:proofErr w:type="spellEnd"/>
      <w:r w:rsidRPr="00B67FAB">
        <w:rPr>
          <w:rFonts w:ascii="Segoe UI" w:eastAsia="Times New Roman" w:hAnsi="Segoe UI" w:cs="Segoe UI"/>
          <w:color w:val="171717"/>
          <w:sz w:val="24"/>
          <w:szCs w:val="24"/>
        </w:rPr>
        <w:t xml:space="preserve"> is enabled on the remote servers. Make sure you've completed the other tasks in </w:t>
      </w:r>
      <w:hyperlink r:id="rId57" w:anchor="prerequisites-for-federation-installation-and-configuration" w:history="1">
        <w:r w:rsidRPr="00B67FAB">
          <w:rPr>
            <w:rFonts w:ascii="Segoe UI" w:eastAsia="Times New Roman" w:hAnsi="Segoe UI" w:cs="Segoe UI"/>
            <w:color w:val="0000FF"/>
            <w:sz w:val="24"/>
            <w:szCs w:val="24"/>
          </w:rPr>
          <w:t>Federation prerequisites</w:t>
        </w:r>
      </w:hyperlink>
      <w:r w:rsidRPr="00B67FAB">
        <w:rPr>
          <w:rFonts w:ascii="Segoe UI" w:eastAsia="Times New Roman" w:hAnsi="Segoe UI" w:cs="Segoe UI"/>
          <w:color w:val="171717"/>
          <w:sz w:val="24"/>
          <w:szCs w:val="24"/>
        </w:rPr>
        <w:t>. Also make sure you follow the ports requirements that are listed in the </w:t>
      </w:r>
      <w:hyperlink r:id="rId58" w:anchor="table-3---azure-ad-connect-and-ad-fs-federation-serverswap" w:history="1">
        <w:r w:rsidRPr="00B67FAB">
          <w:rPr>
            <w:rFonts w:ascii="Segoe UI" w:eastAsia="Times New Roman" w:hAnsi="Segoe UI" w:cs="Segoe UI"/>
            <w:color w:val="0000FF"/>
            <w:sz w:val="24"/>
            <w:szCs w:val="24"/>
          </w:rPr>
          <w:t>Azure AD Connect and Federation/WAP servers</w:t>
        </w:r>
      </w:hyperlink>
      <w:r w:rsidRPr="00B67FAB">
        <w:rPr>
          <w:rFonts w:ascii="Segoe UI" w:eastAsia="Times New Roman" w:hAnsi="Segoe UI" w:cs="Segoe UI"/>
          <w:color w:val="171717"/>
          <w:sz w:val="24"/>
          <w:szCs w:val="24"/>
        </w:rPr>
        <w:t> table.</w:t>
      </w:r>
    </w:p>
    <w:p w14:paraId="2D090A8C"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Create a new AD FS farm or use an existing AD FS farm</w:t>
      </w:r>
    </w:p>
    <w:p w14:paraId="4EE66C0F"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You can use an existing AD FS farm or create a new one. If you choose to create a new one, you must provide the TLS/SSL certificate. If the TLS/SSL certificate is protected by a password, then you're prompted to provide the password.</w:t>
      </w:r>
    </w:p>
    <w:p w14:paraId="78CC550F"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5015FB0F" wp14:editId="12AE0F65">
            <wp:extent cx="5991225" cy="4221090"/>
            <wp:effectExtent l="0" t="0" r="0" b="8255"/>
            <wp:docPr id="18" name="Picture 18" descr="Screenshot showing the &quot;A D F S Farm&quo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showing the &quot;A D F S Farm&quot; p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99124" cy="4226655"/>
                    </a:xfrm>
                    <a:prstGeom prst="rect">
                      <a:avLst/>
                    </a:prstGeom>
                    <a:noFill/>
                    <a:ln>
                      <a:noFill/>
                    </a:ln>
                  </pic:spPr>
                </pic:pic>
              </a:graphicData>
            </a:graphic>
          </wp:inline>
        </w:drawing>
      </w:r>
    </w:p>
    <w:p w14:paraId="51E829F1"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If you choose to use an existing AD FS farm, you see the page where you can configure the trust relationship between AD FS and Azure AD.</w:t>
      </w:r>
    </w:p>
    <w:p w14:paraId="529DE861" w14:textId="77777777" w:rsidR="00B67FAB" w:rsidRPr="00B67FAB" w:rsidRDefault="00B67FAB" w:rsidP="00B67FAB">
      <w:pPr>
        <w:spacing w:after="0" w:line="240" w:lineRule="auto"/>
        <w:rPr>
          <w:rFonts w:ascii="Segoe UI" w:eastAsia="Times New Roman" w:hAnsi="Segoe UI" w:cs="Segoe UI"/>
          <w:b/>
          <w:bCs/>
          <w:color w:val="171717"/>
          <w:sz w:val="24"/>
          <w:szCs w:val="24"/>
        </w:rPr>
      </w:pPr>
      <w:r w:rsidRPr="00B67FAB">
        <w:rPr>
          <w:rFonts w:ascii="Segoe UI" w:eastAsia="Times New Roman" w:hAnsi="Segoe UI" w:cs="Segoe UI"/>
          <w:b/>
          <w:bCs/>
          <w:color w:val="171717"/>
          <w:sz w:val="24"/>
          <w:szCs w:val="24"/>
        </w:rPr>
        <w:t> Note</w:t>
      </w:r>
    </w:p>
    <w:p w14:paraId="0EE8A550" w14:textId="77777777" w:rsidR="00B67FAB" w:rsidRPr="00B67FAB" w:rsidRDefault="00B67FAB" w:rsidP="00B67FAB">
      <w:pPr>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You can use Azure AD Connect to manage only one AD FS farm. If you have an existing federation trust where Azure AD is configured on the selected AD FS farm, Azure AD Connect re-creates the trust from scratch.</w:t>
      </w:r>
    </w:p>
    <w:p w14:paraId="0E1A99E6"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Specify the AD FS servers</w:t>
      </w:r>
    </w:p>
    <w:p w14:paraId="2D8EC9FF"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Specify the servers where you want to install AD FS. You can add one or more servers, depending on your capacity needs. Before you set up this configuration, join all AD FS servers to Active Directory. This step isn't required for the Web Application Proxy servers.</w:t>
      </w:r>
    </w:p>
    <w:p w14:paraId="59E81360"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Microsoft recommends installing a single AD FS server for test and pilot deployments. After the initial configuration, you can add and deploy more servers to meet your scaling needs by running Azure AD Connect again.</w:t>
      </w:r>
    </w:p>
    <w:p w14:paraId="373C3E9D" w14:textId="77777777" w:rsidR="00B67FAB" w:rsidRPr="00B67FAB" w:rsidRDefault="00B67FAB" w:rsidP="00B67FAB">
      <w:pPr>
        <w:spacing w:after="0" w:line="240" w:lineRule="auto"/>
        <w:rPr>
          <w:rFonts w:ascii="Segoe UI" w:eastAsia="Times New Roman" w:hAnsi="Segoe UI" w:cs="Segoe UI"/>
          <w:b/>
          <w:bCs/>
          <w:color w:val="171717"/>
          <w:sz w:val="24"/>
          <w:szCs w:val="24"/>
        </w:rPr>
      </w:pPr>
      <w:r w:rsidRPr="00B67FAB">
        <w:rPr>
          <w:rFonts w:ascii="Segoe UI" w:eastAsia="Times New Roman" w:hAnsi="Segoe UI" w:cs="Segoe UI"/>
          <w:b/>
          <w:bCs/>
          <w:color w:val="171717"/>
          <w:sz w:val="24"/>
          <w:szCs w:val="24"/>
        </w:rPr>
        <w:t> Note</w:t>
      </w:r>
    </w:p>
    <w:p w14:paraId="1D3AE6BA" w14:textId="77777777" w:rsidR="00B67FAB" w:rsidRPr="00B67FAB" w:rsidRDefault="00B67FAB" w:rsidP="00B67FAB">
      <w:pPr>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 xml:space="preserve">Before you set up this configuration, ensure that </w:t>
      </w:r>
      <w:proofErr w:type="gramStart"/>
      <w:r w:rsidRPr="00B67FAB">
        <w:rPr>
          <w:rFonts w:ascii="Segoe UI" w:eastAsia="Times New Roman" w:hAnsi="Segoe UI" w:cs="Segoe UI"/>
          <w:color w:val="171717"/>
          <w:sz w:val="24"/>
          <w:szCs w:val="24"/>
        </w:rPr>
        <w:t>all of</w:t>
      </w:r>
      <w:proofErr w:type="gramEnd"/>
      <w:r w:rsidRPr="00B67FAB">
        <w:rPr>
          <w:rFonts w:ascii="Segoe UI" w:eastAsia="Times New Roman" w:hAnsi="Segoe UI" w:cs="Segoe UI"/>
          <w:color w:val="171717"/>
          <w:sz w:val="24"/>
          <w:szCs w:val="24"/>
        </w:rPr>
        <w:t xml:space="preserve"> your servers are joined to an Azure AD domain.</w:t>
      </w:r>
    </w:p>
    <w:p w14:paraId="77B2314D"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0C48A2AA" wp14:editId="26E7CC06">
            <wp:extent cx="5853881" cy="4124325"/>
            <wp:effectExtent l="0" t="0" r="0" b="0"/>
            <wp:docPr id="19" name="Picture 19" descr="Screenshot showing the &quot;Federation Servers&quo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showing the &quot;Federation Servers&quot; p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59380" cy="4128200"/>
                    </a:xfrm>
                    <a:prstGeom prst="rect">
                      <a:avLst/>
                    </a:prstGeom>
                    <a:noFill/>
                    <a:ln>
                      <a:noFill/>
                    </a:ln>
                  </pic:spPr>
                </pic:pic>
              </a:graphicData>
            </a:graphic>
          </wp:inline>
        </w:drawing>
      </w:r>
    </w:p>
    <w:p w14:paraId="0A1A5EF9"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Specify the Web Application Proxy servers</w:t>
      </w:r>
    </w:p>
    <w:p w14:paraId="30BA1DA5"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Specify your Web Application Proxy servers. The Web Application Proxy server is deployed in your perimeter network, facing the extranet. It supports authentication requests from the extranet. You can add one or more servers, depending on your capacity needs.</w:t>
      </w:r>
    </w:p>
    <w:p w14:paraId="6F101CB4"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Microsoft recommends installing a single Web Application Proxy server for test and pilot deployments. After the initial configuration, you can add and deploy more servers to meet your scaling needs by running Azure AD Connect again. We recommend that you have an equivalent number of proxy servers to satisfy authentication from the intranet.</w:t>
      </w:r>
    </w:p>
    <w:p w14:paraId="582A1675" w14:textId="77777777" w:rsidR="00B67FAB" w:rsidRPr="00B67FAB" w:rsidRDefault="00B67FAB" w:rsidP="00B67FAB">
      <w:pPr>
        <w:spacing w:after="0" w:line="240" w:lineRule="auto"/>
        <w:rPr>
          <w:rFonts w:ascii="Segoe UI" w:eastAsia="Times New Roman" w:hAnsi="Segoe UI" w:cs="Segoe UI"/>
          <w:b/>
          <w:bCs/>
          <w:color w:val="171717"/>
          <w:sz w:val="24"/>
          <w:szCs w:val="24"/>
        </w:rPr>
      </w:pPr>
      <w:r w:rsidRPr="00B67FAB">
        <w:rPr>
          <w:rFonts w:ascii="Segoe UI" w:eastAsia="Times New Roman" w:hAnsi="Segoe UI" w:cs="Segoe UI"/>
          <w:b/>
          <w:bCs/>
          <w:color w:val="171717"/>
          <w:sz w:val="24"/>
          <w:szCs w:val="24"/>
        </w:rPr>
        <w:t> Note</w:t>
      </w:r>
    </w:p>
    <w:p w14:paraId="61AC6416" w14:textId="77777777" w:rsidR="00B67FAB" w:rsidRPr="00B67FAB" w:rsidRDefault="00B67FAB" w:rsidP="00B67FAB">
      <w:pPr>
        <w:numPr>
          <w:ilvl w:val="0"/>
          <w:numId w:val="5"/>
        </w:numPr>
        <w:spacing w:after="0"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If the account you use isn't a local admin on the Web Application Proxy servers, then you're prompted for admin credentials.</w:t>
      </w:r>
    </w:p>
    <w:p w14:paraId="2D889B2D" w14:textId="77777777" w:rsidR="00B67FAB" w:rsidRPr="00B67FAB" w:rsidRDefault="00B67FAB" w:rsidP="00B67FAB">
      <w:pPr>
        <w:numPr>
          <w:ilvl w:val="0"/>
          <w:numId w:val="5"/>
        </w:numPr>
        <w:spacing w:after="0"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Before you specify Web Application Proxy servers, ensure that there's HTTP/HTTPS connectivity between the Azure AD Connect server and the Web Application Proxy server.</w:t>
      </w:r>
    </w:p>
    <w:p w14:paraId="6CB5D880" w14:textId="77777777" w:rsidR="00B67FAB" w:rsidRPr="00B67FAB" w:rsidRDefault="00B67FAB" w:rsidP="00B67FAB">
      <w:pPr>
        <w:numPr>
          <w:ilvl w:val="0"/>
          <w:numId w:val="5"/>
        </w:numPr>
        <w:spacing w:after="0"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Ensure that there's HTTP/HTTPS connectivity between the Web Application Server and the AD FS server to allow authentication requests to flow through.</w:t>
      </w:r>
    </w:p>
    <w:p w14:paraId="173F8776"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45715866" wp14:editId="7B83793E">
            <wp:extent cx="5915025" cy="4167404"/>
            <wp:effectExtent l="0" t="0" r="0" b="5080"/>
            <wp:docPr id="20" name="Picture 20" descr="Screenshot showing the Web Application Proxy server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showing the Web Application Proxy servers p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23096" cy="4173091"/>
                    </a:xfrm>
                    <a:prstGeom prst="rect">
                      <a:avLst/>
                    </a:prstGeom>
                    <a:noFill/>
                    <a:ln>
                      <a:noFill/>
                    </a:ln>
                  </pic:spPr>
                </pic:pic>
              </a:graphicData>
            </a:graphic>
          </wp:inline>
        </w:drawing>
      </w:r>
    </w:p>
    <w:p w14:paraId="7B3C6F23"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You're prompted to enter credentials so that the web application server can establish a secure connection to the AD FS server. These credentials must be for a local administrator account on the AD FS server.</w:t>
      </w:r>
    </w:p>
    <w:p w14:paraId="58809789"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7EF64303" wp14:editId="07BE023A">
            <wp:extent cx="6429375" cy="4529787"/>
            <wp:effectExtent l="0" t="0" r="0" b="4445"/>
            <wp:docPr id="21" name="Picture 21" descr="Screenshot showing the &quot;Credentials&quot; page. Administrator credentials are entered in the username field and the passwor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showing the &quot;Credentials&quot; page. Administrator credentials are entered in the username field and the password fiel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35280" cy="4533947"/>
                    </a:xfrm>
                    <a:prstGeom prst="rect">
                      <a:avLst/>
                    </a:prstGeom>
                    <a:noFill/>
                    <a:ln>
                      <a:noFill/>
                    </a:ln>
                  </pic:spPr>
                </pic:pic>
              </a:graphicData>
            </a:graphic>
          </wp:inline>
        </w:drawing>
      </w:r>
    </w:p>
    <w:p w14:paraId="58424C7E"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Specify the service account for the AD FS service</w:t>
      </w:r>
    </w:p>
    <w:p w14:paraId="027D62EE"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The AD FS service requires a domain service account to authenticate users and to look up user information in Active Directory. It can support two types of service accounts:</w:t>
      </w:r>
    </w:p>
    <w:p w14:paraId="1F49002E" w14:textId="77777777" w:rsidR="00B67FAB" w:rsidRPr="00B67FAB" w:rsidRDefault="00B67FAB" w:rsidP="00B67FAB">
      <w:pPr>
        <w:numPr>
          <w:ilvl w:val="0"/>
          <w:numId w:val="6"/>
        </w:numPr>
        <w:shd w:val="clear" w:color="auto" w:fill="FFFFFF"/>
        <w:spacing w:after="0" w:line="240" w:lineRule="auto"/>
        <w:ind w:left="1290"/>
        <w:rPr>
          <w:rFonts w:ascii="Segoe UI" w:eastAsia="Times New Roman" w:hAnsi="Segoe UI" w:cs="Segoe UI"/>
          <w:color w:val="171717"/>
          <w:sz w:val="24"/>
          <w:szCs w:val="24"/>
        </w:rPr>
      </w:pPr>
      <w:r w:rsidRPr="00B67FAB">
        <w:rPr>
          <w:rFonts w:ascii="Segoe UI" w:eastAsia="Times New Roman" w:hAnsi="Segoe UI" w:cs="Segoe UI"/>
          <w:b/>
          <w:bCs/>
          <w:color w:val="171717"/>
          <w:sz w:val="24"/>
          <w:szCs w:val="24"/>
        </w:rPr>
        <w:t>Group managed service account</w:t>
      </w:r>
      <w:r w:rsidRPr="00B67FAB">
        <w:rPr>
          <w:rFonts w:ascii="Segoe UI" w:eastAsia="Times New Roman" w:hAnsi="Segoe UI" w:cs="Segoe UI"/>
          <w:color w:val="171717"/>
          <w:sz w:val="24"/>
          <w:szCs w:val="24"/>
        </w:rPr>
        <w:t>: This account type was introduced into AD DS by Windows Server 2012. This type of account provides services such as AD FS. It's a single account in which you don't need to update the password regularly. Use this option if you already have Windows Server 2012 domain controllers in the domain that your AD FS servers belong to.</w:t>
      </w:r>
    </w:p>
    <w:p w14:paraId="4E98B5A3" w14:textId="77777777" w:rsidR="00B67FAB" w:rsidRPr="00B67FAB" w:rsidRDefault="00B67FAB" w:rsidP="00B67FAB">
      <w:pPr>
        <w:numPr>
          <w:ilvl w:val="0"/>
          <w:numId w:val="6"/>
        </w:numPr>
        <w:shd w:val="clear" w:color="auto" w:fill="FFFFFF"/>
        <w:spacing w:after="0" w:line="240" w:lineRule="auto"/>
        <w:ind w:left="1290"/>
        <w:rPr>
          <w:rFonts w:ascii="Segoe UI" w:eastAsia="Times New Roman" w:hAnsi="Segoe UI" w:cs="Segoe UI"/>
          <w:color w:val="171717"/>
          <w:sz w:val="24"/>
          <w:szCs w:val="24"/>
        </w:rPr>
      </w:pPr>
      <w:r w:rsidRPr="00B67FAB">
        <w:rPr>
          <w:rFonts w:ascii="Segoe UI" w:eastAsia="Times New Roman" w:hAnsi="Segoe UI" w:cs="Segoe UI"/>
          <w:b/>
          <w:bCs/>
          <w:color w:val="171717"/>
          <w:sz w:val="24"/>
          <w:szCs w:val="24"/>
        </w:rPr>
        <w:t>Domain user account</w:t>
      </w:r>
      <w:r w:rsidRPr="00B67FAB">
        <w:rPr>
          <w:rFonts w:ascii="Segoe UI" w:eastAsia="Times New Roman" w:hAnsi="Segoe UI" w:cs="Segoe UI"/>
          <w:color w:val="171717"/>
          <w:sz w:val="24"/>
          <w:szCs w:val="24"/>
        </w:rPr>
        <w:t>: This type of account requires you to provide a password and regularly update it when it expires. Use this option only when you don't have Windows Server 2012 domain controllers in the domain that your AD FS servers belong to.</w:t>
      </w:r>
    </w:p>
    <w:p w14:paraId="537CFF49"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If you selected </w:t>
      </w:r>
      <w:r w:rsidRPr="00B67FAB">
        <w:rPr>
          <w:rFonts w:ascii="Segoe UI" w:eastAsia="Times New Roman" w:hAnsi="Segoe UI" w:cs="Segoe UI"/>
          <w:b/>
          <w:bCs/>
          <w:color w:val="171717"/>
          <w:sz w:val="24"/>
          <w:szCs w:val="24"/>
        </w:rPr>
        <w:t>Create a group Managed Service Account</w:t>
      </w:r>
      <w:r w:rsidRPr="00B67FAB">
        <w:rPr>
          <w:rFonts w:ascii="Segoe UI" w:eastAsia="Times New Roman" w:hAnsi="Segoe UI" w:cs="Segoe UI"/>
          <w:color w:val="171717"/>
          <w:sz w:val="24"/>
          <w:szCs w:val="24"/>
        </w:rPr>
        <w:t> and this feature has never been used in Active Directory, then enter your enterprise admin credentials. These credentials are used to initiate the key store and enable the feature in Active Directory.</w:t>
      </w:r>
    </w:p>
    <w:p w14:paraId="7D5A81E3" w14:textId="77777777" w:rsidR="00B67FAB" w:rsidRPr="00B67FAB" w:rsidRDefault="00B67FAB" w:rsidP="00B67FAB">
      <w:pPr>
        <w:spacing w:after="0" w:line="240" w:lineRule="auto"/>
        <w:rPr>
          <w:rFonts w:ascii="Segoe UI" w:eastAsia="Times New Roman" w:hAnsi="Segoe UI" w:cs="Segoe UI"/>
          <w:b/>
          <w:bCs/>
          <w:color w:val="171717"/>
          <w:sz w:val="24"/>
          <w:szCs w:val="24"/>
        </w:rPr>
      </w:pPr>
      <w:r w:rsidRPr="00B67FAB">
        <w:rPr>
          <w:rFonts w:ascii="Segoe UI" w:eastAsia="Times New Roman" w:hAnsi="Segoe UI" w:cs="Segoe UI"/>
          <w:b/>
          <w:bCs/>
          <w:color w:val="171717"/>
          <w:sz w:val="24"/>
          <w:szCs w:val="24"/>
        </w:rPr>
        <w:t> Note</w:t>
      </w:r>
    </w:p>
    <w:p w14:paraId="1435D0A9" w14:textId="77777777" w:rsidR="00B67FAB" w:rsidRPr="00B67FAB" w:rsidRDefault="00B67FAB" w:rsidP="00B67FAB">
      <w:pPr>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Azure AD Connect checks whether the AD FS service is already registered as a service principal name (SPN) in the domain. Azure AD DS doesn't allow duplicate SPNs to be registered at the same time. If a duplicate SPN is found, you can't proceed further until the SPN is removed.</w:t>
      </w:r>
    </w:p>
    <w:p w14:paraId="6F92AC26"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6ACFE621" wp14:editId="7E0FBB32">
            <wp:extent cx="5857875" cy="4127139"/>
            <wp:effectExtent l="0" t="0" r="0" b="6985"/>
            <wp:docPr id="22" name="Picture 22" descr="Screenshot showing the &quot;A D F S service account&quo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showing the &quot;A D F S service account&quot; p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69953" cy="4135649"/>
                    </a:xfrm>
                    <a:prstGeom prst="rect">
                      <a:avLst/>
                    </a:prstGeom>
                    <a:noFill/>
                    <a:ln>
                      <a:noFill/>
                    </a:ln>
                  </pic:spPr>
                </pic:pic>
              </a:graphicData>
            </a:graphic>
          </wp:inline>
        </w:drawing>
      </w:r>
    </w:p>
    <w:p w14:paraId="68E315F4"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Select the Azure AD domain that you want to federate</w:t>
      </w:r>
    </w:p>
    <w:p w14:paraId="6ACE1E0F"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Use the </w:t>
      </w:r>
      <w:r w:rsidRPr="00B67FAB">
        <w:rPr>
          <w:rFonts w:ascii="Segoe UI" w:eastAsia="Times New Roman" w:hAnsi="Segoe UI" w:cs="Segoe UI"/>
          <w:b/>
          <w:bCs/>
          <w:color w:val="171717"/>
          <w:sz w:val="24"/>
          <w:szCs w:val="24"/>
        </w:rPr>
        <w:t>Azure AD Domain</w:t>
      </w:r>
      <w:r w:rsidRPr="00B67FAB">
        <w:rPr>
          <w:rFonts w:ascii="Segoe UI" w:eastAsia="Times New Roman" w:hAnsi="Segoe UI" w:cs="Segoe UI"/>
          <w:color w:val="171717"/>
          <w:sz w:val="24"/>
          <w:szCs w:val="24"/>
        </w:rPr>
        <w:t> page to set up the federation relationship between AD FS and Azure AD. Here, you configure AD FS to provide security tokens to Azure AD. You also configure Azure AD to trust the tokens from this AD FS instance.</w:t>
      </w:r>
    </w:p>
    <w:p w14:paraId="00641F49"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On this page, you can configure only a single domain in the initial installation. You can configure more domains later by running Azure AD Connect again.</w:t>
      </w:r>
    </w:p>
    <w:p w14:paraId="1C10F47C"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09A68224" wp14:editId="49C19597">
            <wp:extent cx="6212435" cy="4371975"/>
            <wp:effectExtent l="0" t="0" r="0" b="0"/>
            <wp:docPr id="23" name="Picture 23" descr="Screenshot that shows the &quot;Azure A D Domain&quo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that shows the &quot;Azure A D Domain&quot; p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21351" cy="4378250"/>
                    </a:xfrm>
                    <a:prstGeom prst="rect">
                      <a:avLst/>
                    </a:prstGeom>
                    <a:noFill/>
                    <a:ln>
                      <a:noFill/>
                    </a:ln>
                  </pic:spPr>
                </pic:pic>
              </a:graphicData>
            </a:graphic>
          </wp:inline>
        </w:drawing>
      </w:r>
    </w:p>
    <w:p w14:paraId="517FFF08"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Verify the Azure AD domain selected for federation</w:t>
      </w:r>
    </w:p>
    <w:p w14:paraId="3667B0CC"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When you select the domain that you want to federate, Azure AD Connect provides information that you can use to verify an unverified domain. For more information, see </w:t>
      </w:r>
      <w:hyperlink r:id="rId65" w:history="1">
        <w:r w:rsidRPr="00B67FAB">
          <w:rPr>
            <w:rFonts w:ascii="Segoe UI" w:eastAsia="Times New Roman" w:hAnsi="Segoe UI" w:cs="Segoe UI"/>
            <w:color w:val="0000FF"/>
            <w:sz w:val="24"/>
            <w:szCs w:val="24"/>
          </w:rPr>
          <w:t>Add and verify the domain</w:t>
        </w:r>
      </w:hyperlink>
      <w:r w:rsidRPr="00B67FAB">
        <w:rPr>
          <w:rFonts w:ascii="Segoe UI" w:eastAsia="Times New Roman" w:hAnsi="Segoe UI" w:cs="Segoe UI"/>
          <w:color w:val="171717"/>
          <w:sz w:val="24"/>
          <w:szCs w:val="24"/>
        </w:rPr>
        <w:t>.</w:t>
      </w:r>
    </w:p>
    <w:p w14:paraId="42F64240"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21ACEFBB" wp14:editId="2EAD8529">
            <wp:extent cx="5829300" cy="4104303"/>
            <wp:effectExtent l="0" t="0" r="0" b="0"/>
            <wp:docPr id="24" name="Picture 24" descr="Screenshot showing the &quot;Azure A D Domain&quot; page, including information you can use to verify the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showing the &quot;Azure A D Domain&quot; page, including information you can use to verify the domai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38609" cy="4110857"/>
                    </a:xfrm>
                    <a:prstGeom prst="rect">
                      <a:avLst/>
                    </a:prstGeom>
                    <a:noFill/>
                    <a:ln>
                      <a:noFill/>
                    </a:ln>
                  </pic:spPr>
                </pic:pic>
              </a:graphicData>
            </a:graphic>
          </wp:inline>
        </w:drawing>
      </w:r>
    </w:p>
    <w:p w14:paraId="7C58574E" w14:textId="77777777" w:rsidR="00B67FAB" w:rsidRPr="00B67FAB" w:rsidRDefault="00B67FAB" w:rsidP="00B67FAB">
      <w:pPr>
        <w:spacing w:after="0" w:line="240" w:lineRule="auto"/>
        <w:rPr>
          <w:rFonts w:ascii="Segoe UI" w:eastAsia="Times New Roman" w:hAnsi="Segoe UI" w:cs="Segoe UI"/>
          <w:b/>
          <w:bCs/>
          <w:color w:val="171717"/>
          <w:sz w:val="24"/>
          <w:szCs w:val="24"/>
        </w:rPr>
      </w:pPr>
      <w:r w:rsidRPr="00B67FAB">
        <w:rPr>
          <w:rFonts w:ascii="Segoe UI" w:eastAsia="Times New Roman" w:hAnsi="Segoe UI" w:cs="Segoe UI"/>
          <w:b/>
          <w:bCs/>
          <w:color w:val="171717"/>
          <w:sz w:val="24"/>
          <w:szCs w:val="24"/>
        </w:rPr>
        <w:t> Note</w:t>
      </w:r>
    </w:p>
    <w:p w14:paraId="641A452B" w14:textId="77777777" w:rsidR="00B67FAB" w:rsidRPr="00B67FAB" w:rsidRDefault="00B67FAB" w:rsidP="00B67FAB">
      <w:pPr>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Azure AD Connect tries to verify the domain during the configuration stage. If you don't add the necessary Domain Name System (DNS) records, the configuration can't be completed.</w:t>
      </w:r>
    </w:p>
    <w:p w14:paraId="5EDC69F2" w14:textId="77777777" w:rsidR="00B67FAB" w:rsidRPr="00B67FAB" w:rsidRDefault="00B67FAB" w:rsidP="00B67FAB">
      <w:pPr>
        <w:shd w:val="clear" w:color="auto" w:fill="FFFFFF"/>
        <w:spacing w:beforeAutospacing="1" w:after="0" w:afterAutospacing="1" w:line="240" w:lineRule="auto"/>
        <w:outlineLvl w:val="1"/>
        <w:rPr>
          <w:rFonts w:ascii="Segoe UI" w:eastAsia="Times New Roman" w:hAnsi="Segoe UI" w:cs="Segoe UI"/>
          <w:b/>
          <w:bCs/>
          <w:color w:val="171717"/>
          <w:sz w:val="36"/>
          <w:szCs w:val="36"/>
        </w:rPr>
      </w:pPr>
      <w:r w:rsidRPr="00B67FAB">
        <w:rPr>
          <w:rFonts w:ascii="Segoe UI" w:eastAsia="Times New Roman" w:hAnsi="Segoe UI" w:cs="Segoe UI"/>
          <w:b/>
          <w:bCs/>
          <w:color w:val="171717"/>
          <w:sz w:val="36"/>
          <w:szCs w:val="36"/>
        </w:rPr>
        <w:t>Configuring federation with PingFederate</w:t>
      </w:r>
    </w:p>
    <w:p w14:paraId="48D95543"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You can configure PingFederate with Azure AD Connect in just a few clicks. The following prerequisites are required:</w:t>
      </w:r>
    </w:p>
    <w:p w14:paraId="54A8B7D7" w14:textId="77777777" w:rsidR="00B67FAB" w:rsidRPr="00B67FAB" w:rsidRDefault="00B67FAB" w:rsidP="00B67FAB">
      <w:pPr>
        <w:numPr>
          <w:ilvl w:val="0"/>
          <w:numId w:val="7"/>
        </w:numPr>
        <w:shd w:val="clear" w:color="auto" w:fill="FFFFFF"/>
        <w:spacing w:after="0"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PingFederate 8.4 or later. For more information, see </w:t>
      </w:r>
      <w:hyperlink r:id="rId67" w:history="1">
        <w:r w:rsidRPr="00B67FAB">
          <w:rPr>
            <w:rFonts w:ascii="Segoe UI" w:eastAsia="Times New Roman" w:hAnsi="Segoe UI" w:cs="Segoe UI"/>
            <w:color w:val="0000FF"/>
            <w:sz w:val="24"/>
            <w:szCs w:val="24"/>
          </w:rPr>
          <w:t>PingFederate integration with Azure Active Directory and Microsoft 365</w:t>
        </w:r>
      </w:hyperlink>
      <w:r w:rsidRPr="00B67FAB">
        <w:rPr>
          <w:rFonts w:ascii="Segoe UI" w:eastAsia="Times New Roman" w:hAnsi="Segoe UI" w:cs="Segoe UI"/>
          <w:color w:val="171717"/>
          <w:sz w:val="24"/>
          <w:szCs w:val="24"/>
        </w:rPr>
        <w:t>.</w:t>
      </w:r>
    </w:p>
    <w:p w14:paraId="67A19E67" w14:textId="77777777" w:rsidR="00B67FAB" w:rsidRPr="00B67FAB" w:rsidRDefault="00B67FAB" w:rsidP="00B67FAB">
      <w:pPr>
        <w:numPr>
          <w:ilvl w:val="0"/>
          <w:numId w:val="7"/>
        </w:numPr>
        <w:shd w:val="clear" w:color="auto" w:fill="FFFFFF"/>
        <w:spacing w:after="0"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A TLS/SSL certificate for the federation service name that you intend to use (for example, sts.contoso.com).</w:t>
      </w:r>
    </w:p>
    <w:p w14:paraId="3E46B374"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Verify the domain</w:t>
      </w:r>
    </w:p>
    <w:p w14:paraId="395F4168"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After you choose to set up federation by using PingFederate, you're asked to verify the domain you want to federate. Select the domain from the drop-down menu.</w:t>
      </w:r>
    </w:p>
    <w:p w14:paraId="165D0B93"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770216FD" wp14:editId="2638DF5A">
            <wp:extent cx="5067300" cy="3581400"/>
            <wp:effectExtent l="0" t="0" r="0" b="0"/>
            <wp:docPr id="25" name="Picture 25" descr="Screenshot that shows the &quot;Azure A D Domain&quot; page. The example domain &quot;contoso.com&quot;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that shows the &quot;Azure A D Domain&quot; page. The example domain &quot;contoso.com&quot; is selec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67300" cy="3581400"/>
                    </a:xfrm>
                    <a:prstGeom prst="rect">
                      <a:avLst/>
                    </a:prstGeom>
                    <a:noFill/>
                    <a:ln>
                      <a:noFill/>
                    </a:ln>
                  </pic:spPr>
                </pic:pic>
              </a:graphicData>
            </a:graphic>
          </wp:inline>
        </w:drawing>
      </w:r>
    </w:p>
    <w:p w14:paraId="0A91C33F"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Export the PingFederate settings</w:t>
      </w:r>
    </w:p>
    <w:p w14:paraId="14FC0E3F"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Configure PingFederate as the federation server for each federated Azure domain. Select </w:t>
      </w:r>
      <w:r w:rsidRPr="00B67FAB">
        <w:rPr>
          <w:rFonts w:ascii="Segoe UI" w:eastAsia="Times New Roman" w:hAnsi="Segoe UI" w:cs="Segoe UI"/>
          <w:b/>
          <w:bCs/>
          <w:color w:val="171717"/>
          <w:sz w:val="24"/>
          <w:szCs w:val="24"/>
        </w:rPr>
        <w:t>Export Settings</w:t>
      </w:r>
      <w:r w:rsidRPr="00B67FAB">
        <w:rPr>
          <w:rFonts w:ascii="Segoe UI" w:eastAsia="Times New Roman" w:hAnsi="Segoe UI" w:cs="Segoe UI"/>
          <w:color w:val="171717"/>
          <w:sz w:val="24"/>
          <w:szCs w:val="24"/>
        </w:rPr>
        <w:t> to share this information with your PingFederate administrator. The federation server administrator updates the configuration and then provides the PingFederate server URL and port number so that Azure AD Connect can verify the metadata settings.</w:t>
      </w:r>
    </w:p>
    <w:p w14:paraId="24BB4FDE"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6EDD386A" wp14:editId="37CA279B">
            <wp:extent cx="5124450" cy="3609975"/>
            <wp:effectExtent l="0" t="0" r="0" b="9525"/>
            <wp:docPr id="26" name="Picture 26" descr="Screenshot showing the &quot;PingFederate settings&quot; page. The &quot;Export Settings&quot; button appears near the top of th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showing the &quot;PingFederate settings&quot; page. The &quot;Export Settings&quot; button appears near the top of the p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24450" cy="3609975"/>
                    </a:xfrm>
                    <a:prstGeom prst="rect">
                      <a:avLst/>
                    </a:prstGeom>
                    <a:noFill/>
                    <a:ln>
                      <a:noFill/>
                    </a:ln>
                  </pic:spPr>
                </pic:pic>
              </a:graphicData>
            </a:graphic>
          </wp:inline>
        </w:drawing>
      </w:r>
    </w:p>
    <w:p w14:paraId="40F3CE57"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Contact your PingFederate administrator to resolve any validation issues. The following image shows information about a PingFederate server that has no valid trust relationship with Azure.</w:t>
      </w:r>
    </w:p>
    <w:p w14:paraId="643FBF83"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615E2AC4" wp14:editId="749B89A6">
            <wp:extent cx="5934075" cy="857250"/>
            <wp:effectExtent l="0" t="0" r="9525" b="0"/>
            <wp:docPr id="27" name="Picture 27" descr="Screenshot showing server information: The PingFederate server was found, but the service provider connection for Azure is missing or 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showing server information: The PingFederate server was found, but the service provider connection for Azure is missing or disabl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857250"/>
                    </a:xfrm>
                    <a:prstGeom prst="rect">
                      <a:avLst/>
                    </a:prstGeom>
                    <a:noFill/>
                    <a:ln>
                      <a:noFill/>
                    </a:ln>
                  </pic:spPr>
                </pic:pic>
              </a:graphicData>
            </a:graphic>
          </wp:inline>
        </w:drawing>
      </w:r>
    </w:p>
    <w:p w14:paraId="7CA2F19B"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Verify federation connectivity</w:t>
      </w:r>
    </w:p>
    <w:p w14:paraId="121BD287"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Azure AD Connect attempts to validate the authentication endpoints that it retrieves from the PingFederate metadata in the previous step. Azure AD Connect first attempts to resolve the endpoints by using your local DNS servers. Next, it attempts to resolve the endpoints by using an external DNS provider. Contact your PingFederate administrator to resolve any validation issues.</w:t>
      </w:r>
    </w:p>
    <w:p w14:paraId="50684B66"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0DFCAD74" wp14:editId="3196F044">
            <wp:extent cx="5162550" cy="3638550"/>
            <wp:effectExtent l="0" t="0" r="0" b="0"/>
            <wp:docPr id="28" name="Picture 28" descr="Screenshot showing the &quot;Verify Connectivity&quo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showing the &quot;Verify Connectivity&quot; p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62550" cy="3638550"/>
                    </a:xfrm>
                    <a:prstGeom prst="rect">
                      <a:avLst/>
                    </a:prstGeom>
                    <a:noFill/>
                    <a:ln>
                      <a:noFill/>
                    </a:ln>
                  </pic:spPr>
                </pic:pic>
              </a:graphicData>
            </a:graphic>
          </wp:inline>
        </w:drawing>
      </w:r>
    </w:p>
    <w:p w14:paraId="4C217766"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Verify federation sign-in</w:t>
      </w:r>
    </w:p>
    <w:p w14:paraId="3AEE5ABF"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 xml:space="preserve">Finally, you can verify the newly configured federated login flow by signing </w:t>
      </w:r>
      <w:proofErr w:type="gramStart"/>
      <w:r w:rsidRPr="00B67FAB">
        <w:rPr>
          <w:rFonts w:ascii="Segoe UI" w:eastAsia="Times New Roman" w:hAnsi="Segoe UI" w:cs="Segoe UI"/>
          <w:color w:val="171717"/>
          <w:sz w:val="24"/>
          <w:szCs w:val="24"/>
        </w:rPr>
        <w:t>in to</w:t>
      </w:r>
      <w:proofErr w:type="gramEnd"/>
      <w:r w:rsidRPr="00B67FAB">
        <w:rPr>
          <w:rFonts w:ascii="Segoe UI" w:eastAsia="Times New Roman" w:hAnsi="Segoe UI" w:cs="Segoe UI"/>
          <w:color w:val="171717"/>
          <w:sz w:val="24"/>
          <w:szCs w:val="24"/>
        </w:rPr>
        <w:t xml:space="preserve"> the federated domain. If your sign-in succeeds, then the federation with PingFederate is successfully configured.</w:t>
      </w:r>
    </w:p>
    <w:p w14:paraId="651C314B"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068C323B" wp14:editId="4B6FA686">
            <wp:extent cx="5219700" cy="3686175"/>
            <wp:effectExtent l="0" t="0" r="0" b="9525"/>
            <wp:docPr id="29" name="Picture 29" descr="Screenshot showing the &quot;Verify federated login&quot; page. A message at the bottom indicates a successful sig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showing the &quot;Verify federated login&quot; page. A message at the bottom indicates a successful sign-i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19700" cy="3686175"/>
                    </a:xfrm>
                    <a:prstGeom prst="rect">
                      <a:avLst/>
                    </a:prstGeom>
                    <a:noFill/>
                    <a:ln>
                      <a:noFill/>
                    </a:ln>
                  </pic:spPr>
                </pic:pic>
              </a:graphicData>
            </a:graphic>
          </wp:inline>
        </w:drawing>
      </w:r>
    </w:p>
    <w:p w14:paraId="059BF745" w14:textId="77777777" w:rsidR="00B67FAB" w:rsidRPr="00B67FAB" w:rsidRDefault="00B67FAB" w:rsidP="00B67FAB">
      <w:pPr>
        <w:shd w:val="clear" w:color="auto" w:fill="FFFFFF"/>
        <w:spacing w:beforeAutospacing="1" w:after="0" w:afterAutospacing="1" w:line="240" w:lineRule="auto"/>
        <w:outlineLvl w:val="1"/>
        <w:rPr>
          <w:rFonts w:ascii="Segoe UI" w:eastAsia="Times New Roman" w:hAnsi="Segoe UI" w:cs="Segoe UI"/>
          <w:b/>
          <w:bCs/>
          <w:color w:val="171717"/>
          <w:sz w:val="36"/>
          <w:szCs w:val="36"/>
        </w:rPr>
      </w:pPr>
      <w:r w:rsidRPr="00B67FAB">
        <w:rPr>
          <w:rFonts w:ascii="Segoe UI" w:eastAsia="Times New Roman" w:hAnsi="Segoe UI" w:cs="Segoe UI"/>
          <w:b/>
          <w:bCs/>
          <w:color w:val="171717"/>
          <w:sz w:val="36"/>
          <w:szCs w:val="36"/>
        </w:rPr>
        <w:t>Configure and verify pages</w:t>
      </w:r>
    </w:p>
    <w:p w14:paraId="4B69D08E"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The configuration happens on the </w:t>
      </w:r>
      <w:r w:rsidRPr="00B67FAB">
        <w:rPr>
          <w:rFonts w:ascii="Segoe UI" w:eastAsia="Times New Roman" w:hAnsi="Segoe UI" w:cs="Segoe UI"/>
          <w:b/>
          <w:bCs/>
          <w:color w:val="171717"/>
          <w:sz w:val="24"/>
          <w:szCs w:val="24"/>
        </w:rPr>
        <w:t>Configure</w:t>
      </w:r>
      <w:r w:rsidRPr="00B67FAB">
        <w:rPr>
          <w:rFonts w:ascii="Segoe UI" w:eastAsia="Times New Roman" w:hAnsi="Segoe UI" w:cs="Segoe UI"/>
          <w:color w:val="171717"/>
          <w:sz w:val="24"/>
          <w:szCs w:val="24"/>
        </w:rPr>
        <w:t> page.</w:t>
      </w:r>
    </w:p>
    <w:p w14:paraId="3572C428" w14:textId="77777777" w:rsidR="00B67FAB" w:rsidRPr="00B67FAB" w:rsidRDefault="00B67FAB" w:rsidP="00B67FAB">
      <w:pPr>
        <w:spacing w:after="0" w:line="240" w:lineRule="auto"/>
        <w:rPr>
          <w:rFonts w:ascii="Segoe UI" w:eastAsia="Times New Roman" w:hAnsi="Segoe UI" w:cs="Segoe UI"/>
          <w:b/>
          <w:bCs/>
          <w:color w:val="171717"/>
          <w:sz w:val="24"/>
          <w:szCs w:val="24"/>
        </w:rPr>
      </w:pPr>
      <w:r w:rsidRPr="00B67FAB">
        <w:rPr>
          <w:rFonts w:ascii="Segoe UI" w:eastAsia="Times New Roman" w:hAnsi="Segoe UI" w:cs="Segoe UI"/>
          <w:b/>
          <w:bCs/>
          <w:color w:val="171717"/>
          <w:sz w:val="24"/>
          <w:szCs w:val="24"/>
        </w:rPr>
        <w:t> Note</w:t>
      </w:r>
    </w:p>
    <w:p w14:paraId="0EDC13F1" w14:textId="77777777" w:rsidR="00B67FAB" w:rsidRPr="00B67FAB" w:rsidRDefault="00B67FAB" w:rsidP="00B67FAB">
      <w:pPr>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If you configured federation, then make sure that you have also configured </w:t>
      </w:r>
      <w:hyperlink r:id="rId73" w:anchor="name-resolution-for-federation-servers" w:history="1">
        <w:r w:rsidRPr="00B67FAB">
          <w:rPr>
            <w:rFonts w:ascii="Segoe UI" w:eastAsia="Times New Roman" w:hAnsi="Segoe UI" w:cs="Segoe UI"/>
            <w:b/>
            <w:bCs/>
            <w:color w:val="0000FF"/>
            <w:sz w:val="24"/>
            <w:szCs w:val="24"/>
          </w:rPr>
          <w:t>Name resolution for federation servers</w:t>
        </w:r>
      </w:hyperlink>
      <w:r w:rsidRPr="00B67FAB">
        <w:rPr>
          <w:rFonts w:ascii="Segoe UI" w:eastAsia="Times New Roman" w:hAnsi="Segoe UI" w:cs="Segoe UI"/>
          <w:color w:val="171717"/>
          <w:sz w:val="24"/>
          <w:szCs w:val="24"/>
        </w:rPr>
        <w:t> before you continue the installation.</w:t>
      </w:r>
    </w:p>
    <w:p w14:paraId="2BF5BD20"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15543926" wp14:editId="0B8E3B52">
            <wp:extent cx="6048375" cy="4261355"/>
            <wp:effectExtent l="0" t="0" r="0" b="6350"/>
            <wp:docPr id="30" name="Picture 30" descr="Screenshot showing the &quot;Ready to configure&quo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showing the &quot;Ready to configure&quot; p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56888" cy="4267353"/>
                    </a:xfrm>
                    <a:prstGeom prst="rect">
                      <a:avLst/>
                    </a:prstGeom>
                    <a:noFill/>
                    <a:ln>
                      <a:noFill/>
                    </a:ln>
                  </pic:spPr>
                </pic:pic>
              </a:graphicData>
            </a:graphic>
          </wp:inline>
        </w:drawing>
      </w:r>
    </w:p>
    <w:p w14:paraId="0D652D6D"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Use staging mode</w:t>
      </w:r>
    </w:p>
    <w:p w14:paraId="7D8C55EE"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It's possible to set up a new sync server in parallel with staging mode. If you want to use this setup, then only one sync server can export to one directory in the cloud. But if you want to move from another server, for example a server running DirSync, then you can enable Azure AD Connect in staging mode.</w:t>
      </w:r>
    </w:p>
    <w:p w14:paraId="0BC99987"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When you enable the staging setup, the sync engine imports and synchronizes data as normal. But it exports no data to Azure AD or Active Directory. In staging mode, the password sync feature and password writeback feature are disabled.</w:t>
      </w:r>
    </w:p>
    <w:p w14:paraId="50139281"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2380A539" wp14:editId="194F3913">
            <wp:extent cx="7600950" cy="600075"/>
            <wp:effectExtent l="0" t="0" r="0" b="9525"/>
            <wp:docPr id="31" name="Picture 31" descr="Screenshot showing the &quot;Enable staging mode&quo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showing the &quot;Enable staging mode&quot; optio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00950" cy="600075"/>
                    </a:xfrm>
                    <a:prstGeom prst="rect">
                      <a:avLst/>
                    </a:prstGeom>
                    <a:noFill/>
                    <a:ln>
                      <a:noFill/>
                    </a:ln>
                  </pic:spPr>
                </pic:pic>
              </a:graphicData>
            </a:graphic>
          </wp:inline>
        </w:drawing>
      </w:r>
    </w:p>
    <w:p w14:paraId="19E83D20"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In staging mode, you can make required changes to the sync engine and review what will be exported. When the configuration looks good, run the installation wizard again and disable staging mode.</w:t>
      </w:r>
    </w:p>
    <w:p w14:paraId="7D7DBB6E"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Data is now exported to Azure AD from the server. Make sure to disable the other server at the same time so only one server is actively exporting.</w:t>
      </w:r>
    </w:p>
    <w:p w14:paraId="5B8C5DC0"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For more information, see </w:t>
      </w:r>
      <w:hyperlink r:id="rId76" w:history="1">
        <w:r w:rsidRPr="00B67FAB">
          <w:rPr>
            <w:rFonts w:ascii="Segoe UI" w:eastAsia="Times New Roman" w:hAnsi="Segoe UI" w:cs="Segoe UI"/>
            <w:color w:val="0000FF"/>
            <w:sz w:val="24"/>
            <w:szCs w:val="24"/>
          </w:rPr>
          <w:t>Staging mode</w:t>
        </w:r>
      </w:hyperlink>
      <w:r w:rsidRPr="00B67FAB">
        <w:rPr>
          <w:rFonts w:ascii="Segoe UI" w:eastAsia="Times New Roman" w:hAnsi="Segoe UI" w:cs="Segoe UI"/>
          <w:color w:val="171717"/>
          <w:sz w:val="24"/>
          <w:szCs w:val="24"/>
        </w:rPr>
        <w:t>.</w:t>
      </w:r>
    </w:p>
    <w:p w14:paraId="32F57315" w14:textId="77777777" w:rsidR="00B67FAB" w:rsidRPr="00B67FAB" w:rsidRDefault="00B67FAB" w:rsidP="00B67FAB">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B67FAB">
        <w:rPr>
          <w:rFonts w:ascii="Segoe UI" w:eastAsia="Times New Roman" w:hAnsi="Segoe UI" w:cs="Segoe UI"/>
          <w:b/>
          <w:bCs/>
          <w:color w:val="171717"/>
          <w:sz w:val="27"/>
          <w:szCs w:val="27"/>
        </w:rPr>
        <w:t>Verify your federation configuration</w:t>
      </w:r>
    </w:p>
    <w:p w14:paraId="0D4CA86D"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Azure AD Connect verifies the DNS settings when you select the </w:t>
      </w:r>
      <w:r w:rsidRPr="00B67FAB">
        <w:rPr>
          <w:rFonts w:ascii="Segoe UI" w:eastAsia="Times New Roman" w:hAnsi="Segoe UI" w:cs="Segoe UI"/>
          <w:b/>
          <w:bCs/>
          <w:color w:val="171717"/>
          <w:sz w:val="24"/>
          <w:szCs w:val="24"/>
        </w:rPr>
        <w:t>Verify</w:t>
      </w:r>
      <w:r w:rsidRPr="00B67FAB">
        <w:rPr>
          <w:rFonts w:ascii="Segoe UI" w:eastAsia="Times New Roman" w:hAnsi="Segoe UI" w:cs="Segoe UI"/>
          <w:color w:val="171717"/>
          <w:sz w:val="24"/>
          <w:szCs w:val="24"/>
        </w:rPr>
        <w:t> button. It checks the following settings:</w:t>
      </w:r>
    </w:p>
    <w:p w14:paraId="50E60F20" w14:textId="77777777" w:rsidR="00B67FAB" w:rsidRPr="00B67FAB" w:rsidRDefault="00B67FAB" w:rsidP="00B67FAB">
      <w:pPr>
        <w:numPr>
          <w:ilvl w:val="0"/>
          <w:numId w:val="8"/>
        </w:numPr>
        <w:shd w:val="clear" w:color="auto" w:fill="FFFFFF"/>
        <w:spacing w:after="0" w:line="240" w:lineRule="auto"/>
        <w:ind w:left="1290"/>
        <w:rPr>
          <w:rFonts w:ascii="Segoe UI" w:eastAsia="Times New Roman" w:hAnsi="Segoe UI" w:cs="Segoe UI"/>
          <w:color w:val="171717"/>
          <w:sz w:val="24"/>
          <w:szCs w:val="24"/>
        </w:rPr>
      </w:pPr>
      <w:r w:rsidRPr="00B67FAB">
        <w:rPr>
          <w:rFonts w:ascii="Segoe UI" w:eastAsia="Times New Roman" w:hAnsi="Segoe UI" w:cs="Segoe UI"/>
          <w:b/>
          <w:bCs/>
          <w:color w:val="171717"/>
          <w:sz w:val="24"/>
          <w:szCs w:val="24"/>
        </w:rPr>
        <w:t>Intranet connectivity</w:t>
      </w:r>
    </w:p>
    <w:p w14:paraId="24DF1AF0" w14:textId="77777777" w:rsidR="00B67FAB" w:rsidRPr="00B67FAB" w:rsidRDefault="00B67FAB" w:rsidP="00B67FAB">
      <w:pPr>
        <w:numPr>
          <w:ilvl w:val="1"/>
          <w:numId w:val="8"/>
        </w:numPr>
        <w:shd w:val="clear" w:color="auto" w:fill="FFFFFF"/>
        <w:spacing w:after="0" w:line="240" w:lineRule="auto"/>
        <w:ind w:left="231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Resolve federation FQDN: Azure AD Connect checks whether the DNS can resolve the federation FQDN to ensure connectivity. If Azure AD Connect can't resolve the FQDN, then the verification fails. To complete the verification, ensure that a DNS record is present for the federation service FQDN.</w:t>
      </w:r>
    </w:p>
    <w:p w14:paraId="1E193AA3" w14:textId="77777777" w:rsidR="00B67FAB" w:rsidRPr="00B67FAB" w:rsidRDefault="00B67FAB" w:rsidP="00B67FAB">
      <w:pPr>
        <w:numPr>
          <w:ilvl w:val="1"/>
          <w:numId w:val="8"/>
        </w:numPr>
        <w:shd w:val="clear" w:color="auto" w:fill="FFFFFF"/>
        <w:spacing w:after="0" w:line="240" w:lineRule="auto"/>
        <w:ind w:left="231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DNS A record: Azure AD Connect checks whether your federation service has an A record. In the absence of an A record, the verification fails. To complete the verification, create an A record (not a CNAME record) for your federation FQDN.</w:t>
      </w:r>
    </w:p>
    <w:p w14:paraId="48EB43B3" w14:textId="77777777" w:rsidR="00B67FAB" w:rsidRPr="00B67FAB" w:rsidRDefault="00B67FAB" w:rsidP="00B67FAB">
      <w:pPr>
        <w:numPr>
          <w:ilvl w:val="0"/>
          <w:numId w:val="8"/>
        </w:numPr>
        <w:shd w:val="clear" w:color="auto" w:fill="FFFFFF"/>
        <w:spacing w:after="0" w:line="240" w:lineRule="auto"/>
        <w:ind w:left="1290"/>
        <w:rPr>
          <w:rFonts w:ascii="Segoe UI" w:eastAsia="Times New Roman" w:hAnsi="Segoe UI" w:cs="Segoe UI"/>
          <w:color w:val="171717"/>
          <w:sz w:val="24"/>
          <w:szCs w:val="24"/>
        </w:rPr>
      </w:pPr>
      <w:r w:rsidRPr="00B67FAB">
        <w:rPr>
          <w:rFonts w:ascii="Segoe UI" w:eastAsia="Times New Roman" w:hAnsi="Segoe UI" w:cs="Segoe UI"/>
          <w:b/>
          <w:bCs/>
          <w:color w:val="171717"/>
          <w:sz w:val="24"/>
          <w:szCs w:val="24"/>
        </w:rPr>
        <w:t>Extranet connectivity</w:t>
      </w:r>
    </w:p>
    <w:p w14:paraId="0491049F" w14:textId="77777777" w:rsidR="00B67FAB" w:rsidRPr="00B67FAB" w:rsidRDefault="00B67FAB" w:rsidP="00B67FAB">
      <w:pPr>
        <w:numPr>
          <w:ilvl w:val="1"/>
          <w:numId w:val="8"/>
        </w:numPr>
        <w:shd w:val="clear" w:color="auto" w:fill="FFFFFF"/>
        <w:spacing w:before="100" w:beforeAutospacing="1" w:after="100" w:afterAutospacing="1" w:line="240" w:lineRule="auto"/>
        <w:ind w:left="231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Resolve federation FQDN: Azure AD Connect checks whether the DNS can resolve the federation FQDN to ensure connectivity.</w:t>
      </w:r>
    </w:p>
    <w:p w14:paraId="4A6AEC07" w14:textId="77777777" w:rsidR="00B67FAB" w:rsidRPr="00B67FAB" w:rsidRDefault="00B67FAB" w:rsidP="00B67FAB">
      <w:pPr>
        <w:shd w:val="clear" w:color="auto" w:fill="FFFFFF"/>
        <w:spacing w:before="100" w:beforeAutospacing="1" w:after="100" w:afterAutospacing="1" w:line="240" w:lineRule="auto"/>
        <w:ind w:left="2310"/>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0F4D5EAE" wp14:editId="546CC8C8">
            <wp:extent cx="4752975" cy="3344886"/>
            <wp:effectExtent l="0" t="0" r="0" b="8255"/>
            <wp:docPr id="32" name="Picture 32" descr="Screenshot showing the &quot;Installation complete&quo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showing the &quot;Installation complete&quot; p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72196" cy="3358412"/>
                    </a:xfrm>
                    <a:prstGeom prst="rect">
                      <a:avLst/>
                    </a:prstGeom>
                    <a:noFill/>
                    <a:ln>
                      <a:noFill/>
                    </a:ln>
                  </pic:spPr>
                </pic:pic>
              </a:graphicData>
            </a:graphic>
          </wp:inline>
        </w:drawing>
      </w:r>
    </w:p>
    <w:p w14:paraId="02ED9F17" w14:textId="77777777" w:rsidR="00B67FAB" w:rsidRPr="00B67FAB" w:rsidRDefault="00B67FAB" w:rsidP="00B67FAB">
      <w:pPr>
        <w:shd w:val="clear" w:color="auto" w:fill="FFFFFF"/>
        <w:spacing w:before="100" w:beforeAutospacing="1" w:after="100" w:afterAutospacing="1" w:line="240" w:lineRule="auto"/>
        <w:ind w:left="2310"/>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7CAC3A48" wp14:editId="795065E5">
            <wp:extent cx="4810125" cy="3388952"/>
            <wp:effectExtent l="0" t="0" r="0" b="2540"/>
            <wp:docPr id="33" name="Picture 33" descr="Screenshot showing the &quot;Installation complete&quot; page. A message indicates that the intranet configuration was ver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showing the &quot;Installation complete&quot; page. A message indicates that the intranet configuration was verifi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26074" cy="3400189"/>
                    </a:xfrm>
                    <a:prstGeom prst="rect">
                      <a:avLst/>
                    </a:prstGeom>
                    <a:noFill/>
                    <a:ln>
                      <a:noFill/>
                    </a:ln>
                  </pic:spPr>
                </pic:pic>
              </a:graphicData>
            </a:graphic>
          </wp:inline>
        </w:drawing>
      </w:r>
    </w:p>
    <w:p w14:paraId="70FCE0F6"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To validate end-to-end authentication, manually perform one or more of the following tests:</w:t>
      </w:r>
    </w:p>
    <w:p w14:paraId="304F32A2" w14:textId="77777777" w:rsidR="00B67FAB" w:rsidRPr="00B67FAB" w:rsidRDefault="00B67FAB" w:rsidP="00B67FAB">
      <w:pPr>
        <w:numPr>
          <w:ilvl w:val="0"/>
          <w:numId w:val="9"/>
        </w:numPr>
        <w:shd w:val="clear" w:color="auto" w:fill="FFFFFF"/>
        <w:spacing w:after="0"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When synchronization finishes, in Azure AD Connect, use the </w:t>
      </w:r>
      <w:r w:rsidRPr="00B67FAB">
        <w:rPr>
          <w:rFonts w:ascii="Segoe UI" w:eastAsia="Times New Roman" w:hAnsi="Segoe UI" w:cs="Segoe UI"/>
          <w:b/>
          <w:bCs/>
          <w:color w:val="171717"/>
          <w:sz w:val="24"/>
          <w:szCs w:val="24"/>
        </w:rPr>
        <w:t>Verify federated login</w:t>
      </w:r>
      <w:r w:rsidRPr="00B67FAB">
        <w:rPr>
          <w:rFonts w:ascii="Segoe UI" w:eastAsia="Times New Roman" w:hAnsi="Segoe UI" w:cs="Segoe UI"/>
          <w:color w:val="171717"/>
          <w:sz w:val="24"/>
          <w:szCs w:val="24"/>
        </w:rPr>
        <w:t> additional task to verify authentication for an on-premises user account that you choose.</w:t>
      </w:r>
    </w:p>
    <w:p w14:paraId="69564598" w14:textId="77777777" w:rsidR="00B67FAB" w:rsidRPr="00B67FAB" w:rsidRDefault="00B67FAB" w:rsidP="00B67FAB">
      <w:pPr>
        <w:numPr>
          <w:ilvl w:val="0"/>
          <w:numId w:val="9"/>
        </w:numPr>
        <w:shd w:val="clear" w:color="auto" w:fill="FFFFFF"/>
        <w:spacing w:after="0"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From a domain-joined machine on the intranet, ensure that you can sign in from a browser. Connect to </w:t>
      </w:r>
      <w:hyperlink r:id="rId79" w:history="1">
        <w:r w:rsidRPr="00B67FAB">
          <w:rPr>
            <w:rFonts w:ascii="Segoe UI" w:eastAsia="Times New Roman" w:hAnsi="Segoe UI" w:cs="Segoe UI"/>
            <w:color w:val="0000FF"/>
            <w:sz w:val="24"/>
            <w:szCs w:val="24"/>
          </w:rPr>
          <w:t>https://myapps.microsoft.com</w:t>
        </w:r>
      </w:hyperlink>
      <w:r w:rsidRPr="00B67FAB">
        <w:rPr>
          <w:rFonts w:ascii="Segoe UI" w:eastAsia="Times New Roman" w:hAnsi="Segoe UI" w:cs="Segoe UI"/>
          <w:color w:val="171717"/>
          <w:sz w:val="24"/>
          <w:szCs w:val="24"/>
        </w:rPr>
        <w:t>. Then use your logged-on account to verify the sign-in. The built-in Azure AD DS administrator account isn't synchronized, and you can't use it for verification.</w:t>
      </w:r>
    </w:p>
    <w:p w14:paraId="2DB8C2C5" w14:textId="77777777" w:rsidR="00B67FAB" w:rsidRPr="00B67FAB" w:rsidRDefault="00B67FAB" w:rsidP="00B67FAB">
      <w:pPr>
        <w:numPr>
          <w:ilvl w:val="0"/>
          <w:numId w:val="9"/>
        </w:numPr>
        <w:shd w:val="clear" w:color="auto" w:fill="FFFFFF"/>
        <w:spacing w:after="0"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Ensure that you can sign in from a device on the extranet. On a home machine or a mobile device, connect to </w:t>
      </w:r>
      <w:hyperlink r:id="rId80" w:history="1">
        <w:r w:rsidRPr="00B67FAB">
          <w:rPr>
            <w:rFonts w:ascii="Segoe UI" w:eastAsia="Times New Roman" w:hAnsi="Segoe UI" w:cs="Segoe UI"/>
            <w:color w:val="0000FF"/>
            <w:sz w:val="24"/>
            <w:szCs w:val="24"/>
          </w:rPr>
          <w:t>https://myapps.microsoft.com</w:t>
        </w:r>
      </w:hyperlink>
      <w:r w:rsidRPr="00B67FAB">
        <w:rPr>
          <w:rFonts w:ascii="Segoe UI" w:eastAsia="Times New Roman" w:hAnsi="Segoe UI" w:cs="Segoe UI"/>
          <w:color w:val="171717"/>
          <w:sz w:val="24"/>
          <w:szCs w:val="24"/>
        </w:rPr>
        <w:t>. Then provide your credentials.</w:t>
      </w:r>
    </w:p>
    <w:p w14:paraId="2414BE49" w14:textId="77777777" w:rsidR="00B67FAB" w:rsidRPr="00B67FAB" w:rsidRDefault="00B67FAB" w:rsidP="00B67FAB">
      <w:pPr>
        <w:numPr>
          <w:ilvl w:val="0"/>
          <w:numId w:val="9"/>
        </w:numPr>
        <w:shd w:val="clear" w:color="auto" w:fill="FFFFFF"/>
        <w:spacing w:after="0"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Validate rich client sign-in. Connect to </w:t>
      </w:r>
      <w:hyperlink r:id="rId81" w:history="1">
        <w:r w:rsidRPr="00B67FAB">
          <w:rPr>
            <w:rFonts w:ascii="Segoe UI" w:eastAsia="Times New Roman" w:hAnsi="Segoe UI" w:cs="Segoe UI"/>
            <w:color w:val="0000FF"/>
            <w:sz w:val="24"/>
            <w:szCs w:val="24"/>
          </w:rPr>
          <w:t>https://testconnectivity.microsoft.com</w:t>
        </w:r>
      </w:hyperlink>
      <w:r w:rsidRPr="00B67FAB">
        <w:rPr>
          <w:rFonts w:ascii="Segoe UI" w:eastAsia="Times New Roman" w:hAnsi="Segoe UI" w:cs="Segoe UI"/>
          <w:color w:val="171717"/>
          <w:sz w:val="24"/>
          <w:szCs w:val="24"/>
        </w:rPr>
        <w:t>. Then select </w:t>
      </w:r>
      <w:r w:rsidRPr="00B67FAB">
        <w:rPr>
          <w:rFonts w:ascii="Segoe UI" w:eastAsia="Times New Roman" w:hAnsi="Segoe UI" w:cs="Segoe UI"/>
          <w:b/>
          <w:bCs/>
          <w:color w:val="171717"/>
          <w:sz w:val="24"/>
          <w:szCs w:val="24"/>
        </w:rPr>
        <w:t>Office 365</w:t>
      </w:r>
      <w:r w:rsidRPr="00B67FAB">
        <w:rPr>
          <w:rFonts w:ascii="Segoe UI" w:eastAsia="Times New Roman" w:hAnsi="Segoe UI" w:cs="Segoe UI"/>
          <w:color w:val="171717"/>
          <w:sz w:val="24"/>
          <w:szCs w:val="24"/>
        </w:rPr>
        <w:t> &gt; </w:t>
      </w:r>
      <w:r w:rsidRPr="00B67FAB">
        <w:rPr>
          <w:rFonts w:ascii="Segoe UI" w:eastAsia="Times New Roman" w:hAnsi="Segoe UI" w:cs="Segoe UI"/>
          <w:b/>
          <w:bCs/>
          <w:color w:val="171717"/>
          <w:sz w:val="24"/>
          <w:szCs w:val="24"/>
        </w:rPr>
        <w:t>Office 365 Single Sign-On Test</w:t>
      </w:r>
      <w:r w:rsidRPr="00B67FAB">
        <w:rPr>
          <w:rFonts w:ascii="Segoe UI" w:eastAsia="Times New Roman" w:hAnsi="Segoe UI" w:cs="Segoe UI"/>
          <w:color w:val="171717"/>
          <w:sz w:val="24"/>
          <w:szCs w:val="24"/>
        </w:rPr>
        <w:t>.</w:t>
      </w:r>
    </w:p>
    <w:p w14:paraId="4AD4AB45" w14:textId="77777777" w:rsidR="00B67FAB" w:rsidRPr="00B67FAB" w:rsidRDefault="00B67FAB" w:rsidP="00B67FAB">
      <w:pPr>
        <w:shd w:val="clear" w:color="auto" w:fill="FFFFFF"/>
        <w:spacing w:beforeAutospacing="1" w:after="0" w:afterAutospacing="1" w:line="240" w:lineRule="auto"/>
        <w:outlineLvl w:val="1"/>
        <w:rPr>
          <w:rFonts w:ascii="Segoe UI" w:eastAsia="Times New Roman" w:hAnsi="Segoe UI" w:cs="Segoe UI"/>
          <w:b/>
          <w:bCs/>
          <w:color w:val="171717"/>
          <w:sz w:val="36"/>
          <w:szCs w:val="36"/>
        </w:rPr>
      </w:pPr>
      <w:r w:rsidRPr="00B67FAB">
        <w:rPr>
          <w:rFonts w:ascii="Segoe UI" w:eastAsia="Times New Roman" w:hAnsi="Segoe UI" w:cs="Segoe UI"/>
          <w:b/>
          <w:bCs/>
          <w:color w:val="171717"/>
          <w:sz w:val="36"/>
          <w:szCs w:val="36"/>
        </w:rPr>
        <w:t>Troubleshoot</w:t>
      </w:r>
    </w:p>
    <w:p w14:paraId="5BBB4B1C"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This section contains troubleshooting information that you can use if you have a problem while installing Azure AD Connect.</w:t>
      </w:r>
    </w:p>
    <w:p w14:paraId="3B3D513B"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When you customize an Azure AD Connect installation, on the </w:t>
      </w:r>
      <w:r w:rsidRPr="00B67FAB">
        <w:rPr>
          <w:rFonts w:ascii="Segoe UI" w:eastAsia="Times New Roman" w:hAnsi="Segoe UI" w:cs="Segoe UI"/>
          <w:b/>
          <w:bCs/>
          <w:color w:val="171717"/>
          <w:sz w:val="24"/>
          <w:szCs w:val="24"/>
        </w:rPr>
        <w:t>Install required components</w:t>
      </w:r>
      <w:r w:rsidRPr="00B67FAB">
        <w:rPr>
          <w:rFonts w:ascii="Segoe UI" w:eastAsia="Times New Roman" w:hAnsi="Segoe UI" w:cs="Segoe UI"/>
          <w:color w:val="171717"/>
          <w:sz w:val="24"/>
          <w:szCs w:val="24"/>
        </w:rPr>
        <w:t> page, you can select </w:t>
      </w:r>
      <w:r w:rsidRPr="00B67FAB">
        <w:rPr>
          <w:rFonts w:ascii="Segoe UI" w:eastAsia="Times New Roman" w:hAnsi="Segoe UI" w:cs="Segoe UI"/>
          <w:b/>
          <w:bCs/>
          <w:color w:val="171717"/>
          <w:sz w:val="24"/>
          <w:szCs w:val="24"/>
        </w:rPr>
        <w:t>Use an existing SQL Server</w:t>
      </w:r>
      <w:r w:rsidRPr="00B67FAB">
        <w:rPr>
          <w:rFonts w:ascii="Segoe UI" w:eastAsia="Times New Roman" w:hAnsi="Segoe UI" w:cs="Segoe UI"/>
          <w:color w:val="171717"/>
          <w:sz w:val="24"/>
          <w:szCs w:val="24"/>
        </w:rPr>
        <w:t xml:space="preserve">. You might see the following error: "The </w:t>
      </w:r>
      <w:proofErr w:type="spellStart"/>
      <w:r w:rsidRPr="00B67FAB">
        <w:rPr>
          <w:rFonts w:ascii="Segoe UI" w:eastAsia="Times New Roman" w:hAnsi="Segoe UI" w:cs="Segoe UI"/>
          <w:color w:val="171717"/>
          <w:sz w:val="24"/>
          <w:szCs w:val="24"/>
        </w:rPr>
        <w:t>ADSync</w:t>
      </w:r>
      <w:proofErr w:type="spellEnd"/>
      <w:r w:rsidRPr="00B67FAB">
        <w:rPr>
          <w:rFonts w:ascii="Segoe UI" w:eastAsia="Times New Roman" w:hAnsi="Segoe UI" w:cs="Segoe UI"/>
          <w:color w:val="171717"/>
          <w:sz w:val="24"/>
          <w:szCs w:val="24"/>
        </w:rPr>
        <w:t xml:space="preserve"> database already contains data and cannot be overwritten. Please remove the existing database and try again."</w:t>
      </w:r>
    </w:p>
    <w:p w14:paraId="3A621907"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47FDA73E" wp14:editId="6905C82B">
            <wp:extent cx="5962650" cy="4210050"/>
            <wp:effectExtent l="0" t="0" r="0" b="0"/>
            <wp:docPr id="34" name="Picture 34" descr="Screenshot that shows the &quot;Install required components&quot; page. An error appears at the bottom of th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that shows the &quot;Install required components&quot; page. An error appears at the bottom of the p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62650" cy="4210050"/>
                    </a:xfrm>
                    <a:prstGeom prst="rect">
                      <a:avLst/>
                    </a:prstGeom>
                    <a:noFill/>
                    <a:ln>
                      <a:noFill/>
                    </a:ln>
                  </pic:spPr>
                </pic:pic>
              </a:graphicData>
            </a:graphic>
          </wp:inline>
        </w:drawing>
      </w:r>
    </w:p>
    <w:p w14:paraId="6066FE27"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You see this error because a database named </w:t>
      </w:r>
      <w:proofErr w:type="spellStart"/>
      <w:r w:rsidRPr="00B67FAB">
        <w:rPr>
          <w:rFonts w:ascii="Segoe UI" w:eastAsia="Times New Roman" w:hAnsi="Segoe UI" w:cs="Segoe UI"/>
          <w:i/>
          <w:iCs/>
          <w:color w:val="171717"/>
          <w:sz w:val="24"/>
          <w:szCs w:val="24"/>
        </w:rPr>
        <w:t>ADSync</w:t>
      </w:r>
      <w:proofErr w:type="spellEnd"/>
      <w:r w:rsidRPr="00B67FAB">
        <w:rPr>
          <w:rFonts w:ascii="Segoe UI" w:eastAsia="Times New Roman" w:hAnsi="Segoe UI" w:cs="Segoe UI"/>
          <w:color w:val="171717"/>
          <w:sz w:val="24"/>
          <w:szCs w:val="24"/>
        </w:rPr>
        <w:t> already exists on the SQL instance of SQL Server that you specified.</w:t>
      </w:r>
    </w:p>
    <w:p w14:paraId="6A310B7C"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You typically see this error after you have uninstalled Azure AD Connect. The database isn't deleted from the computer that runs SQL Server when you uninstall Azure AD Connect.</w:t>
      </w:r>
    </w:p>
    <w:p w14:paraId="769294C5"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To fix this problem:</w:t>
      </w:r>
    </w:p>
    <w:p w14:paraId="70624C04" w14:textId="77777777" w:rsidR="00B67FAB" w:rsidRPr="00B67FAB" w:rsidRDefault="00B67FAB" w:rsidP="00B67FAB">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 xml:space="preserve">Check the </w:t>
      </w:r>
      <w:proofErr w:type="spellStart"/>
      <w:r w:rsidRPr="00B67FAB">
        <w:rPr>
          <w:rFonts w:ascii="Segoe UI" w:eastAsia="Times New Roman" w:hAnsi="Segoe UI" w:cs="Segoe UI"/>
          <w:color w:val="171717"/>
          <w:sz w:val="24"/>
          <w:szCs w:val="24"/>
        </w:rPr>
        <w:t>ADSync</w:t>
      </w:r>
      <w:proofErr w:type="spellEnd"/>
      <w:r w:rsidRPr="00B67FAB">
        <w:rPr>
          <w:rFonts w:ascii="Segoe UI" w:eastAsia="Times New Roman" w:hAnsi="Segoe UI" w:cs="Segoe UI"/>
          <w:color w:val="171717"/>
          <w:sz w:val="24"/>
          <w:szCs w:val="24"/>
        </w:rPr>
        <w:t xml:space="preserve"> database that Azure AD Connect used before it was uninstalled. Make sure that the database is no longer being used.</w:t>
      </w:r>
    </w:p>
    <w:p w14:paraId="060B1870" w14:textId="77777777" w:rsidR="00B67FAB" w:rsidRPr="00B67FAB" w:rsidRDefault="00B67FAB" w:rsidP="00B67FAB">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Back up the database.</w:t>
      </w:r>
    </w:p>
    <w:p w14:paraId="72B53236" w14:textId="77777777" w:rsidR="00B67FAB" w:rsidRPr="00B67FAB" w:rsidRDefault="00B67FAB" w:rsidP="00B67FAB">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Delete the database:</w:t>
      </w:r>
    </w:p>
    <w:p w14:paraId="2C54444B" w14:textId="77777777" w:rsidR="00B67FAB" w:rsidRPr="00B67FAB" w:rsidRDefault="00B67FAB" w:rsidP="00B67FAB">
      <w:pPr>
        <w:numPr>
          <w:ilvl w:val="1"/>
          <w:numId w:val="10"/>
        </w:numPr>
        <w:shd w:val="clear" w:color="auto" w:fill="FFFFFF"/>
        <w:spacing w:after="0" w:line="240" w:lineRule="auto"/>
        <w:ind w:left="231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Use </w:t>
      </w:r>
      <w:r w:rsidRPr="00B67FAB">
        <w:rPr>
          <w:rFonts w:ascii="Segoe UI" w:eastAsia="Times New Roman" w:hAnsi="Segoe UI" w:cs="Segoe UI"/>
          <w:b/>
          <w:bCs/>
          <w:color w:val="171717"/>
          <w:sz w:val="24"/>
          <w:szCs w:val="24"/>
        </w:rPr>
        <w:t>Microsoft SQL Server Management Studio</w:t>
      </w:r>
      <w:r w:rsidRPr="00B67FAB">
        <w:rPr>
          <w:rFonts w:ascii="Segoe UI" w:eastAsia="Times New Roman" w:hAnsi="Segoe UI" w:cs="Segoe UI"/>
          <w:color w:val="171717"/>
          <w:sz w:val="24"/>
          <w:szCs w:val="24"/>
        </w:rPr>
        <w:t> to connect to the SQL instance.</w:t>
      </w:r>
    </w:p>
    <w:p w14:paraId="37CCC2B2" w14:textId="77777777" w:rsidR="00B67FAB" w:rsidRPr="00B67FAB" w:rsidRDefault="00B67FAB" w:rsidP="00B67FAB">
      <w:pPr>
        <w:numPr>
          <w:ilvl w:val="1"/>
          <w:numId w:val="10"/>
        </w:numPr>
        <w:shd w:val="clear" w:color="auto" w:fill="FFFFFF"/>
        <w:spacing w:after="0" w:line="240" w:lineRule="auto"/>
        <w:ind w:left="231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Find the </w:t>
      </w:r>
      <w:proofErr w:type="spellStart"/>
      <w:r w:rsidRPr="00B67FAB">
        <w:rPr>
          <w:rFonts w:ascii="Segoe UI" w:eastAsia="Times New Roman" w:hAnsi="Segoe UI" w:cs="Segoe UI"/>
          <w:b/>
          <w:bCs/>
          <w:color w:val="171717"/>
          <w:sz w:val="24"/>
          <w:szCs w:val="24"/>
        </w:rPr>
        <w:t>ADSync</w:t>
      </w:r>
      <w:proofErr w:type="spellEnd"/>
      <w:r w:rsidRPr="00B67FAB">
        <w:rPr>
          <w:rFonts w:ascii="Segoe UI" w:eastAsia="Times New Roman" w:hAnsi="Segoe UI" w:cs="Segoe UI"/>
          <w:color w:val="171717"/>
          <w:sz w:val="24"/>
          <w:szCs w:val="24"/>
        </w:rPr>
        <w:t> database and right-click it.</w:t>
      </w:r>
    </w:p>
    <w:p w14:paraId="4555EB26" w14:textId="77777777" w:rsidR="00B67FAB" w:rsidRPr="00B67FAB" w:rsidRDefault="00B67FAB" w:rsidP="00B67FAB">
      <w:pPr>
        <w:numPr>
          <w:ilvl w:val="1"/>
          <w:numId w:val="10"/>
        </w:numPr>
        <w:shd w:val="clear" w:color="auto" w:fill="FFFFFF"/>
        <w:spacing w:after="0" w:line="240" w:lineRule="auto"/>
        <w:ind w:left="231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On the context menu, select </w:t>
      </w:r>
      <w:r w:rsidRPr="00B67FAB">
        <w:rPr>
          <w:rFonts w:ascii="Segoe UI" w:eastAsia="Times New Roman" w:hAnsi="Segoe UI" w:cs="Segoe UI"/>
          <w:b/>
          <w:bCs/>
          <w:color w:val="171717"/>
          <w:sz w:val="24"/>
          <w:szCs w:val="24"/>
        </w:rPr>
        <w:t>Delete</w:t>
      </w:r>
      <w:r w:rsidRPr="00B67FAB">
        <w:rPr>
          <w:rFonts w:ascii="Segoe UI" w:eastAsia="Times New Roman" w:hAnsi="Segoe UI" w:cs="Segoe UI"/>
          <w:color w:val="171717"/>
          <w:sz w:val="24"/>
          <w:szCs w:val="24"/>
        </w:rPr>
        <w:t>.</w:t>
      </w:r>
    </w:p>
    <w:p w14:paraId="0C2AEB65" w14:textId="77777777" w:rsidR="00B67FAB" w:rsidRPr="00B67FAB" w:rsidRDefault="00B67FAB" w:rsidP="00B67FAB">
      <w:pPr>
        <w:numPr>
          <w:ilvl w:val="1"/>
          <w:numId w:val="10"/>
        </w:numPr>
        <w:shd w:val="clear" w:color="auto" w:fill="FFFFFF"/>
        <w:spacing w:after="0" w:line="240" w:lineRule="auto"/>
        <w:ind w:left="2310"/>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Select </w:t>
      </w:r>
      <w:r w:rsidRPr="00B67FAB">
        <w:rPr>
          <w:rFonts w:ascii="Segoe UI" w:eastAsia="Times New Roman" w:hAnsi="Segoe UI" w:cs="Segoe UI"/>
          <w:b/>
          <w:bCs/>
          <w:color w:val="171717"/>
          <w:sz w:val="24"/>
          <w:szCs w:val="24"/>
        </w:rPr>
        <w:t>OK</w:t>
      </w:r>
      <w:r w:rsidRPr="00B67FAB">
        <w:rPr>
          <w:rFonts w:ascii="Segoe UI" w:eastAsia="Times New Roman" w:hAnsi="Segoe UI" w:cs="Segoe UI"/>
          <w:color w:val="171717"/>
          <w:sz w:val="24"/>
          <w:szCs w:val="24"/>
        </w:rPr>
        <w:t> to delete the database.</w:t>
      </w:r>
    </w:p>
    <w:p w14:paraId="65954C51"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noProof/>
          <w:color w:val="171717"/>
          <w:sz w:val="24"/>
          <w:szCs w:val="24"/>
        </w:rPr>
        <w:drawing>
          <wp:inline distT="0" distB="0" distL="0" distR="0" wp14:anchorId="1DDD00E0" wp14:editId="42775064">
            <wp:extent cx="5953125" cy="4057650"/>
            <wp:effectExtent l="0" t="0" r="9525" b="0"/>
            <wp:docPr id="35" name="Picture 35" descr="Screenshot showing Microsoft SQL Server Management Studio. A D Sync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showing Microsoft SQL Server Management Studio. A D Sync is selec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53125" cy="4057650"/>
                    </a:xfrm>
                    <a:prstGeom prst="rect">
                      <a:avLst/>
                    </a:prstGeom>
                    <a:noFill/>
                    <a:ln>
                      <a:noFill/>
                    </a:ln>
                  </pic:spPr>
                </pic:pic>
              </a:graphicData>
            </a:graphic>
          </wp:inline>
        </w:drawing>
      </w:r>
    </w:p>
    <w:p w14:paraId="2B9DBC55" w14:textId="77777777" w:rsidR="00B67FAB" w:rsidRPr="00B67FAB" w:rsidRDefault="00B67FAB" w:rsidP="00B67FAB">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67FAB">
        <w:rPr>
          <w:rFonts w:ascii="Segoe UI" w:eastAsia="Times New Roman" w:hAnsi="Segoe UI" w:cs="Segoe UI"/>
          <w:color w:val="171717"/>
          <w:sz w:val="24"/>
          <w:szCs w:val="24"/>
        </w:rPr>
        <w:t xml:space="preserve">After you delete the </w:t>
      </w:r>
      <w:proofErr w:type="spellStart"/>
      <w:r w:rsidRPr="00B67FAB">
        <w:rPr>
          <w:rFonts w:ascii="Segoe UI" w:eastAsia="Times New Roman" w:hAnsi="Segoe UI" w:cs="Segoe UI"/>
          <w:color w:val="171717"/>
          <w:sz w:val="24"/>
          <w:szCs w:val="24"/>
        </w:rPr>
        <w:t>ADSync</w:t>
      </w:r>
      <w:proofErr w:type="spellEnd"/>
      <w:r w:rsidRPr="00B67FAB">
        <w:rPr>
          <w:rFonts w:ascii="Segoe UI" w:eastAsia="Times New Roman" w:hAnsi="Segoe UI" w:cs="Segoe UI"/>
          <w:color w:val="171717"/>
          <w:sz w:val="24"/>
          <w:szCs w:val="24"/>
        </w:rPr>
        <w:t xml:space="preserve"> database, select </w:t>
      </w:r>
      <w:r w:rsidRPr="00B67FAB">
        <w:rPr>
          <w:rFonts w:ascii="Segoe UI" w:eastAsia="Times New Roman" w:hAnsi="Segoe UI" w:cs="Segoe UI"/>
          <w:b/>
          <w:bCs/>
          <w:color w:val="171717"/>
          <w:sz w:val="24"/>
          <w:szCs w:val="24"/>
        </w:rPr>
        <w:t>Install</w:t>
      </w:r>
      <w:r w:rsidRPr="00B67FAB">
        <w:rPr>
          <w:rFonts w:ascii="Segoe UI" w:eastAsia="Times New Roman" w:hAnsi="Segoe UI" w:cs="Segoe UI"/>
          <w:color w:val="171717"/>
          <w:sz w:val="24"/>
          <w:szCs w:val="24"/>
        </w:rPr>
        <w:t> to retry the installation.</w:t>
      </w:r>
    </w:p>
    <w:p w14:paraId="09336DC4" w14:textId="77777777" w:rsidR="00AD541C" w:rsidRDefault="00AD541C"/>
    <w:sectPr w:rsidR="00AD54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E1697"/>
    <w:multiLevelType w:val="multilevel"/>
    <w:tmpl w:val="96744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401B0C"/>
    <w:multiLevelType w:val="multilevel"/>
    <w:tmpl w:val="A13E2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A61AE9"/>
    <w:multiLevelType w:val="multilevel"/>
    <w:tmpl w:val="08B09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C44D9C"/>
    <w:multiLevelType w:val="multilevel"/>
    <w:tmpl w:val="1B668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9E3965"/>
    <w:multiLevelType w:val="multilevel"/>
    <w:tmpl w:val="2E328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A451AB"/>
    <w:multiLevelType w:val="multilevel"/>
    <w:tmpl w:val="C9AE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BB085E"/>
    <w:multiLevelType w:val="multilevel"/>
    <w:tmpl w:val="480E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9C6065"/>
    <w:multiLevelType w:val="multilevel"/>
    <w:tmpl w:val="904ACC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886C10"/>
    <w:multiLevelType w:val="multilevel"/>
    <w:tmpl w:val="0508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F03D2F"/>
    <w:multiLevelType w:val="multilevel"/>
    <w:tmpl w:val="F8E4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
  </w:num>
  <w:num w:numId="4">
    <w:abstractNumId w:val="0"/>
  </w:num>
  <w:num w:numId="5">
    <w:abstractNumId w:val="9"/>
  </w:num>
  <w:num w:numId="6">
    <w:abstractNumId w:val="3"/>
  </w:num>
  <w:num w:numId="7">
    <w:abstractNumId w:val="5"/>
  </w:num>
  <w:num w:numId="8">
    <w:abstractNumId w:val="2"/>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FAB"/>
    <w:rsid w:val="00161690"/>
    <w:rsid w:val="00236ACF"/>
    <w:rsid w:val="006C24FD"/>
    <w:rsid w:val="00AD541C"/>
    <w:rsid w:val="00B67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D888A"/>
  <w15:chartTrackingRefBased/>
  <w15:docId w15:val="{0CE989F3-AA35-43FF-89CA-116B84BB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108733">
      <w:bodyDiv w:val="1"/>
      <w:marLeft w:val="0"/>
      <w:marRight w:val="0"/>
      <w:marTop w:val="0"/>
      <w:marBottom w:val="0"/>
      <w:divBdr>
        <w:top w:val="none" w:sz="0" w:space="0" w:color="auto"/>
        <w:left w:val="none" w:sz="0" w:space="0" w:color="auto"/>
        <w:bottom w:val="none" w:sz="0" w:space="0" w:color="auto"/>
        <w:right w:val="none" w:sz="0" w:space="0" w:color="auto"/>
      </w:divBdr>
      <w:divsChild>
        <w:div w:id="488404646">
          <w:marLeft w:val="0"/>
          <w:marRight w:val="0"/>
          <w:marTop w:val="0"/>
          <w:marBottom w:val="0"/>
          <w:divBdr>
            <w:top w:val="none" w:sz="0" w:space="0" w:color="auto"/>
            <w:left w:val="none" w:sz="0" w:space="0" w:color="auto"/>
            <w:bottom w:val="none" w:sz="0" w:space="0" w:color="auto"/>
            <w:right w:val="none" w:sz="0" w:space="0" w:color="auto"/>
          </w:divBdr>
        </w:div>
        <w:div w:id="1364672300">
          <w:marLeft w:val="0"/>
          <w:marRight w:val="0"/>
          <w:marTop w:val="0"/>
          <w:marBottom w:val="0"/>
          <w:divBdr>
            <w:top w:val="none" w:sz="0" w:space="0" w:color="auto"/>
            <w:left w:val="none" w:sz="0" w:space="0" w:color="auto"/>
            <w:bottom w:val="none" w:sz="0" w:space="0" w:color="auto"/>
            <w:right w:val="none" w:sz="0" w:space="0" w:color="auto"/>
          </w:divBdr>
        </w:div>
        <w:div w:id="1850484364">
          <w:marLeft w:val="0"/>
          <w:marRight w:val="0"/>
          <w:marTop w:val="0"/>
          <w:marBottom w:val="0"/>
          <w:divBdr>
            <w:top w:val="none" w:sz="0" w:space="0" w:color="auto"/>
            <w:left w:val="none" w:sz="0" w:space="0" w:color="auto"/>
            <w:bottom w:val="none" w:sz="0" w:space="0" w:color="auto"/>
            <w:right w:val="none" w:sz="0" w:space="0" w:color="auto"/>
          </w:divBdr>
        </w:div>
        <w:div w:id="1354114940">
          <w:marLeft w:val="0"/>
          <w:marRight w:val="0"/>
          <w:marTop w:val="0"/>
          <w:marBottom w:val="0"/>
          <w:divBdr>
            <w:top w:val="none" w:sz="0" w:space="0" w:color="auto"/>
            <w:left w:val="none" w:sz="0" w:space="0" w:color="auto"/>
            <w:bottom w:val="none" w:sz="0" w:space="0" w:color="auto"/>
            <w:right w:val="none" w:sz="0" w:space="0" w:color="auto"/>
          </w:divBdr>
        </w:div>
        <w:div w:id="1487236832">
          <w:marLeft w:val="0"/>
          <w:marRight w:val="0"/>
          <w:marTop w:val="0"/>
          <w:marBottom w:val="0"/>
          <w:divBdr>
            <w:top w:val="none" w:sz="0" w:space="0" w:color="auto"/>
            <w:left w:val="none" w:sz="0" w:space="0" w:color="auto"/>
            <w:bottom w:val="none" w:sz="0" w:space="0" w:color="auto"/>
            <w:right w:val="none" w:sz="0" w:space="0" w:color="auto"/>
          </w:divBdr>
        </w:div>
        <w:div w:id="747115833">
          <w:marLeft w:val="0"/>
          <w:marRight w:val="0"/>
          <w:marTop w:val="0"/>
          <w:marBottom w:val="0"/>
          <w:divBdr>
            <w:top w:val="none" w:sz="0" w:space="0" w:color="auto"/>
            <w:left w:val="none" w:sz="0" w:space="0" w:color="auto"/>
            <w:bottom w:val="none" w:sz="0" w:space="0" w:color="auto"/>
            <w:right w:val="none" w:sz="0" w:space="0" w:color="auto"/>
          </w:divBdr>
        </w:div>
        <w:div w:id="396393064">
          <w:marLeft w:val="0"/>
          <w:marRight w:val="0"/>
          <w:marTop w:val="0"/>
          <w:marBottom w:val="0"/>
          <w:divBdr>
            <w:top w:val="none" w:sz="0" w:space="0" w:color="auto"/>
            <w:left w:val="none" w:sz="0" w:space="0" w:color="auto"/>
            <w:bottom w:val="none" w:sz="0" w:space="0" w:color="auto"/>
            <w:right w:val="none" w:sz="0" w:space="0" w:color="auto"/>
          </w:divBdr>
        </w:div>
        <w:div w:id="1241401692">
          <w:marLeft w:val="0"/>
          <w:marRight w:val="0"/>
          <w:marTop w:val="0"/>
          <w:marBottom w:val="0"/>
          <w:divBdr>
            <w:top w:val="none" w:sz="0" w:space="0" w:color="auto"/>
            <w:left w:val="none" w:sz="0" w:space="0" w:color="auto"/>
            <w:bottom w:val="none" w:sz="0" w:space="0" w:color="auto"/>
            <w:right w:val="none" w:sz="0" w:space="0" w:color="auto"/>
          </w:divBdr>
        </w:div>
        <w:div w:id="1567689893">
          <w:marLeft w:val="0"/>
          <w:marRight w:val="0"/>
          <w:marTop w:val="0"/>
          <w:marBottom w:val="0"/>
          <w:divBdr>
            <w:top w:val="none" w:sz="0" w:space="0" w:color="auto"/>
            <w:left w:val="none" w:sz="0" w:space="0" w:color="auto"/>
            <w:bottom w:val="none" w:sz="0" w:space="0" w:color="auto"/>
            <w:right w:val="none" w:sz="0" w:space="0" w:color="auto"/>
          </w:divBdr>
        </w:div>
        <w:div w:id="799110738">
          <w:marLeft w:val="0"/>
          <w:marRight w:val="0"/>
          <w:marTop w:val="0"/>
          <w:marBottom w:val="0"/>
          <w:divBdr>
            <w:top w:val="none" w:sz="0" w:space="0" w:color="auto"/>
            <w:left w:val="none" w:sz="0" w:space="0" w:color="auto"/>
            <w:bottom w:val="none" w:sz="0" w:space="0" w:color="auto"/>
            <w:right w:val="none" w:sz="0" w:space="0" w:color="auto"/>
          </w:divBdr>
        </w:div>
        <w:div w:id="1649286018">
          <w:marLeft w:val="0"/>
          <w:marRight w:val="0"/>
          <w:marTop w:val="0"/>
          <w:marBottom w:val="0"/>
          <w:divBdr>
            <w:top w:val="none" w:sz="0" w:space="0" w:color="auto"/>
            <w:left w:val="none" w:sz="0" w:space="0" w:color="auto"/>
            <w:bottom w:val="none" w:sz="0" w:space="0" w:color="auto"/>
            <w:right w:val="none" w:sz="0" w:space="0" w:color="auto"/>
          </w:divBdr>
        </w:div>
        <w:div w:id="1215779534">
          <w:marLeft w:val="0"/>
          <w:marRight w:val="0"/>
          <w:marTop w:val="0"/>
          <w:marBottom w:val="0"/>
          <w:divBdr>
            <w:top w:val="none" w:sz="0" w:space="0" w:color="auto"/>
            <w:left w:val="none" w:sz="0" w:space="0" w:color="auto"/>
            <w:bottom w:val="none" w:sz="0" w:space="0" w:color="auto"/>
            <w:right w:val="none" w:sz="0" w:space="0" w:color="auto"/>
          </w:divBdr>
        </w:div>
        <w:div w:id="1456367818">
          <w:marLeft w:val="0"/>
          <w:marRight w:val="0"/>
          <w:marTop w:val="0"/>
          <w:marBottom w:val="0"/>
          <w:divBdr>
            <w:top w:val="none" w:sz="0" w:space="0" w:color="auto"/>
            <w:left w:val="none" w:sz="0" w:space="0" w:color="auto"/>
            <w:bottom w:val="none" w:sz="0" w:space="0" w:color="auto"/>
            <w:right w:val="none" w:sz="0" w:space="0" w:color="auto"/>
          </w:divBdr>
        </w:div>
        <w:div w:id="625164881">
          <w:marLeft w:val="0"/>
          <w:marRight w:val="0"/>
          <w:marTop w:val="0"/>
          <w:marBottom w:val="0"/>
          <w:divBdr>
            <w:top w:val="none" w:sz="0" w:space="0" w:color="auto"/>
            <w:left w:val="none" w:sz="0" w:space="0" w:color="auto"/>
            <w:bottom w:val="none" w:sz="0" w:space="0" w:color="auto"/>
            <w:right w:val="none" w:sz="0" w:space="0" w:color="auto"/>
          </w:divBdr>
        </w:div>
        <w:div w:id="1976983513">
          <w:marLeft w:val="0"/>
          <w:marRight w:val="0"/>
          <w:marTop w:val="0"/>
          <w:marBottom w:val="0"/>
          <w:divBdr>
            <w:top w:val="none" w:sz="0" w:space="0" w:color="auto"/>
            <w:left w:val="none" w:sz="0" w:space="0" w:color="auto"/>
            <w:bottom w:val="none" w:sz="0" w:space="0" w:color="auto"/>
            <w:right w:val="none" w:sz="0" w:space="0" w:color="auto"/>
          </w:divBdr>
        </w:div>
        <w:div w:id="1513374587">
          <w:marLeft w:val="0"/>
          <w:marRight w:val="0"/>
          <w:marTop w:val="0"/>
          <w:marBottom w:val="0"/>
          <w:divBdr>
            <w:top w:val="none" w:sz="0" w:space="0" w:color="auto"/>
            <w:left w:val="none" w:sz="0" w:space="0" w:color="auto"/>
            <w:bottom w:val="none" w:sz="0" w:space="0" w:color="auto"/>
            <w:right w:val="none" w:sz="0" w:space="0" w:color="auto"/>
          </w:divBdr>
        </w:div>
        <w:div w:id="1397239476">
          <w:marLeft w:val="0"/>
          <w:marRight w:val="0"/>
          <w:marTop w:val="0"/>
          <w:marBottom w:val="0"/>
          <w:divBdr>
            <w:top w:val="none" w:sz="0" w:space="0" w:color="auto"/>
            <w:left w:val="none" w:sz="0" w:space="0" w:color="auto"/>
            <w:bottom w:val="none" w:sz="0" w:space="0" w:color="auto"/>
            <w:right w:val="none" w:sz="0" w:space="0" w:color="auto"/>
          </w:divBdr>
        </w:div>
        <w:div w:id="1338120564">
          <w:marLeft w:val="0"/>
          <w:marRight w:val="0"/>
          <w:marTop w:val="0"/>
          <w:marBottom w:val="0"/>
          <w:divBdr>
            <w:top w:val="none" w:sz="0" w:space="0" w:color="auto"/>
            <w:left w:val="none" w:sz="0" w:space="0" w:color="auto"/>
            <w:bottom w:val="none" w:sz="0" w:space="0" w:color="auto"/>
            <w:right w:val="none" w:sz="0" w:space="0" w:color="auto"/>
          </w:divBdr>
        </w:div>
        <w:div w:id="359747211">
          <w:marLeft w:val="0"/>
          <w:marRight w:val="0"/>
          <w:marTop w:val="0"/>
          <w:marBottom w:val="0"/>
          <w:divBdr>
            <w:top w:val="none" w:sz="0" w:space="0" w:color="auto"/>
            <w:left w:val="none" w:sz="0" w:space="0" w:color="auto"/>
            <w:bottom w:val="none" w:sz="0" w:space="0" w:color="auto"/>
            <w:right w:val="none" w:sz="0" w:space="0" w:color="auto"/>
          </w:divBdr>
        </w:div>
        <w:div w:id="546141191">
          <w:marLeft w:val="0"/>
          <w:marRight w:val="0"/>
          <w:marTop w:val="0"/>
          <w:marBottom w:val="0"/>
          <w:divBdr>
            <w:top w:val="none" w:sz="0" w:space="0" w:color="auto"/>
            <w:left w:val="none" w:sz="0" w:space="0" w:color="auto"/>
            <w:bottom w:val="none" w:sz="0" w:space="0" w:color="auto"/>
            <w:right w:val="none" w:sz="0" w:space="0" w:color="auto"/>
          </w:divBdr>
        </w:div>
        <w:div w:id="1642882057">
          <w:marLeft w:val="0"/>
          <w:marRight w:val="0"/>
          <w:marTop w:val="0"/>
          <w:marBottom w:val="0"/>
          <w:divBdr>
            <w:top w:val="none" w:sz="0" w:space="0" w:color="auto"/>
            <w:left w:val="none" w:sz="0" w:space="0" w:color="auto"/>
            <w:bottom w:val="none" w:sz="0" w:space="0" w:color="auto"/>
            <w:right w:val="none" w:sz="0" w:space="0" w:color="auto"/>
          </w:divBdr>
        </w:div>
        <w:div w:id="18327466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hyperlink" Target="https://docs.microsoft.com/en-us/azure/active-directory/hybrid/how-to-connect-group-writeback" TargetMode="External"/><Relationship Id="rId63" Type="http://schemas.openxmlformats.org/officeDocument/2006/relationships/image" Target="media/image22.png"/><Relationship Id="rId68" Type="http://schemas.openxmlformats.org/officeDocument/2006/relationships/image" Target="media/image25.png"/><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yperlink" Target="https://docs.microsoft.com/en-us/azure/active-directory/hybrid/plan-connect-user-signin" TargetMode="External"/><Relationship Id="rId32" Type="http://schemas.openxmlformats.org/officeDocument/2006/relationships/image" Target="media/image10.png"/><Relationship Id="rId37" Type="http://schemas.openxmlformats.org/officeDocument/2006/relationships/hyperlink" Target="https://docs.microsoft.com/en-us/azure/active-directory/hybrid/plan-connect-design-concepts" TargetMode="External"/><Relationship Id="rId53" Type="http://schemas.openxmlformats.org/officeDocument/2006/relationships/image" Target="media/image15.png"/><Relationship Id="rId58" Type="http://schemas.openxmlformats.org/officeDocument/2006/relationships/hyperlink" Target="https://docs.microsoft.com/en-us/azure/active-directory/hybrid/reference-connect-ports" TargetMode="External"/><Relationship Id="rId74" Type="http://schemas.openxmlformats.org/officeDocument/2006/relationships/image" Target="media/image30.png"/><Relationship Id="rId79" Type="http://schemas.openxmlformats.org/officeDocument/2006/relationships/hyperlink" Target="https://myapps.microsoft.com/" TargetMode="External"/><Relationship Id="rId5" Type="http://schemas.openxmlformats.org/officeDocument/2006/relationships/image" Target="media/image1.png"/><Relationship Id="rId19" Type="http://schemas.openxmlformats.org/officeDocument/2006/relationships/image" Target="media/image5.png"/><Relationship Id="rId14" Type="http://schemas.openxmlformats.org/officeDocument/2006/relationships/hyperlink" Target="https://docs.microsoft.com/en-us/azure/active-directory/hybrid/how-to-connect-sso" TargetMode="External"/><Relationship Id="rId22" Type="http://schemas.openxmlformats.org/officeDocument/2006/relationships/image" Target="media/image7.png"/><Relationship Id="rId27" Type="http://schemas.openxmlformats.org/officeDocument/2006/relationships/hyperlink" Target="https://docs.microsoft.com/en-us/azure/active-directory/hybrid/how-to-connect-sync-configure-filtering" TargetMode="External"/><Relationship Id="rId30" Type="http://schemas.openxmlformats.org/officeDocument/2006/relationships/hyperlink" Target="https://docs.microsoft.com/en-us/azure/active-directory/hybrid/how-to-connect-install-custom" TargetMode="External"/><Relationship Id="rId35" Type="http://schemas.openxmlformats.org/officeDocument/2006/relationships/hyperlink" Target="https://docs.microsoft.com/en-us/azure/active-directory/hybrid/plan-connect-topologies" TargetMode="External"/><Relationship Id="rId43" Type="http://schemas.openxmlformats.org/officeDocument/2006/relationships/hyperlink" Target="https://docs.microsoft.com/en-us/azure/active-directory/hybrid/reference-connect-sync-attributes-synchronized" TargetMode="External"/><Relationship Id="rId48" Type="http://schemas.openxmlformats.org/officeDocument/2006/relationships/hyperlink" Target="https://docs.microsoft.com/en-us/azure/active-directory/hybrid/how-to-connect-device-writeback" TargetMode="External"/><Relationship Id="rId56" Type="http://schemas.openxmlformats.org/officeDocument/2006/relationships/image" Target="media/image17.png"/><Relationship Id="rId64" Type="http://schemas.openxmlformats.org/officeDocument/2006/relationships/image" Target="media/image23.png"/><Relationship Id="rId69" Type="http://schemas.openxmlformats.org/officeDocument/2006/relationships/image" Target="media/image26.png"/><Relationship Id="rId77" Type="http://schemas.openxmlformats.org/officeDocument/2006/relationships/image" Target="media/image32.png"/><Relationship Id="rId8" Type="http://schemas.openxmlformats.org/officeDocument/2006/relationships/hyperlink" Target="https://docs.microsoft.com/en-us/azure/active-directory/hybrid/reference-connect-accounts-permissions" TargetMode="External"/><Relationship Id="rId51" Type="http://schemas.openxmlformats.org/officeDocument/2006/relationships/image" Target="media/image14.png"/><Relationship Id="rId72" Type="http://schemas.openxmlformats.org/officeDocument/2006/relationships/image" Target="media/image29.png"/><Relationship Id="rId80" Type="http://schemas.openxmlformats.org/officeDocument/2006/relationships/hyperlink" Target="https://myapps.microsoft.com/"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cs.microsoft.com/en-us/azure/active-directory/privileged-identity-management/pim-getting-started" TargetMode="External"/><Relationship Id="rId25" Type="http://schemas.openxmlformats.org/officeDocument/2006/relationships/hyperlink" Target="https://docs.microsoft.com/en-us/windows-server/identity/ad-fs/operations/configuring-alternate-login-id" TargetMode="External"/><Relationship Id="rId33" Type="http://schemas.openxmlformats.org/officeDocument/2006/relationships/hyperlink" Target="https://docs.microsoft.com/en-us/azure/active-directory/hybrid/plan-connect-topologies" TargetMode="External"/><Relationship Id="rId38" Type="http://schemas.openxmlformats.org/officeDocument/2006/relationships/image" Target="media/image11.png"/><Relationship Id="rId46" Type="http://schemas.openxmlformats.org/officeDocument/2006/relationships/hyperlink" Target="https://docs.microsoft.com/en-us/azure/active-directory/authentication/tutorial-enable-sspr" TargetMode="External"/><Relationship Id="rId59" Type="http://schemas.openxmlformats.org/officeDocument/2006/relationships/image" Target="media/image18.png"/><Relationship Id="rId67" Type="http://schemas.openxmlformats.org/officeDocument/2006/relationships/hyperlink" Target="https://docs.pingidentity.com/bundle/pingfederate-azuread-office365-integration/" TargetMode="External"/><Relationship Id="rId20" Type="http://schemas.openxmlformats.org/officeDocument/2006/relationships/hyperlink" Target="https://docs.microsoft.com/en-us/azure/active-directory/hybrid/reference-connect-accounts-permissions" TargetMode="External"/><Relationship Id="rId41" Type="http://schemas.openxmlformats.org/officeDocument/2006/relationships/hyperlink" Target="https://www.microsoft.com/download/details.aspx?id=47594" TargetMode="External"/><Relationship Id="rId54" Type="http://schemas.openxmlformats.org/officeDocument/2006/relationships/hyperlink" Target="https://docs.microsoft.com/en-us/azure/active-directory/hybrid/how-to-connect-sync-feature-directory-extensions" TargetMode="External"/><Relationship Id="rId62" Type="http://schemas.openxmlformats.org/officeDocument/2006/relationships/image" Target="media/image21.png"/><Relationship Id="rId70" Type="http://schemas.openxmlformats.org/officeDocument/2006/relationships/image" Target="media/image27.png"/><Relationship Id="rId75" Type="http://schemas.openxmlformats.org/officeDocument/2006/relationships/image" Target="media/image31.png"/><Relationship Id="rId83"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docs.microsoft.com/en-us/azure/active-directory/hybrid/how-to-connect-install-existing-database" TargetMode="External"/><Relationship Id="rId15" Type="http://schemas.openxmlformats.org/officeDocument/2006/relationships/image" Target="media/image3.png"/><Relationship Id="rId23" Type="http://schemas.openxmlformats.org/officeDocument/2006/relationships/hyperlink" Target="https://docs.microsoft.com/en-us/azure/active-directory/fundamentals/add-custom-domain" TargetMode="External"/><Relationship Id="rId28" Type="http://schemas.openxmlformats.org/officeDocument/2006/relationships/hyperlink" Target="https://docs.microsoft.com/en-us/azure/active-directory/hybrid/how-to-connect-sync-configure-filtering" TargetMode="External"/><Relationship Id="rId36" Type="http://schemas.openxmlformats.org/officeDocument/2006/relationships/hyperlink" Target="https://docs.microsoft.com/en-us/azure/active-directory/hybrid/plan-connect-design-concepts" TargetMode="External"/><Relationship Id="rId49" Type="http://schemas.openxmlformats.org/officeDocument/2006/relationships/hyperlink" Target="https://docs.microsoft.com/en-us/azure/active-directory/hybrid/how-to-connect-sync-feature-directory-extensions" TargetMode="External"/><Relationship Id="rId57" Type="http://schemas.openxmlformats.org/officeDocument/2006/relationships/hyperlink" Target="https://docs.microsoft.com/en-us/azure/active-directory/hybrid/how-to-connect-install-prerequisites" TargetMode="External"/><Relationship Id="rId10" Type="http://schemas.openxmlformats.org/officeDocument/2006/relationships/hyperlink" Target="https://docs.microsoft.com/en-us/azure/active-directory/hybrid/how-to-connect-import-export-config" TargetMode="External"/><Relationship Id="rId31" Type="http://schemas.openxmlformats.org/officeDocument/2006/relationships/image" Target="media/image9.png"/><Relationship Id="rId44" Type="http://schemas.openxmlformats.org/officeDocument/2006/relationships/hyperlink" Target="https://docs.microsoft.com/en-us/azure/active-directory/hybrid/how-to-connect-install-custom" TargetMode="External"/><Relationship Id="rId52" Type="http://schemas.openxmlformats.org/officeDocument/2006/relationships/hyperlink" Target="https://docs.microsoft.com/en-us/azure/active-directory/hybrid/reference-connect-sync-attributes-synchronized" TargetMode="External"/><Relationship Id="rId60" Type="http://schemas.openxmlformats.org/officeDocument/2006/relationships/image" Target="media/image19.png"/><Relationship Id="rId65" Type="http://schemas.openxmlformats.org/officeDocument/2006/relationships/hyperlink" Target="https://docs.microsoft.com/en-us/azure/active-directory/fundamentals/add-custom-domain" TargetMode="External"/><Relationship Id="rId73" Type="http://schemas.openxmlformats.org/officeDocument/2006/relationships/hyperlink" Target="https://docs.microsoft.com/en-us/azure/active-directory/hybrid/how-to-connect-install-prerequisites" TargetMode="External"/><Relationship Id="rId78" Type="http://schemas.openxmlformats.org/officeDocument/2006/relationships/image" Target="media/image33.png"/><Relationship Id="rId81" Type="http://schemas.openxmlformats.org/officeDocument/2006/relationships/hyperlink" Target="https://testconnectivity.microsoft.com/" TargetMode="External"/><Relationship Id="rId4" Type="http://schemas.openxmlformats.org/officeDocument/2006/relationships/webSettings" Target="webSettings.xml"/><Relationship Id="rId9" Type="http://schemas.openxmlformats.org/officeDocument/2006/relationships/hyperlink" Target="https://docs.microsoft.com/en-us/azure/active-directory/hybrid/how-to-connect-install-sql-delegation" TargetMode="External"/><Relationship Id="rId13" Type="http://schemas.openxmlformats.org/officeDocument/2006/relationships/hyperlink" Target="https://docs.microsoft.com/en-us/azure/active-directory/hybrid/how-to-connect-password-hash-synchronization" TargetMode="External"/><Relationship Id="rId18" Type="http://schemas.openxmlformats.org/officeDocument/2006/relationships/hyperlink" Target="https://docs.microsoft.com/en-us/azure/active-directory/hybrid/tshoot-connect-connectivity" TargetMode="External"/><Relationship Id="rId39" Type="http://schemas.openxmlformats.org/officeDocument/2006/relationships/hyperlink" Target="https://docs.microsoft.com/en-us/azure/active-directory/hybrid/how-to-connect-sync-configure-filtering" TargetMode="External"/><Relationship Id="rId34" Type="http://schemas.openxmlformats.org/officeDocument/2006/relationships/hyperlink" Target="https://docs.microsoft.com/en-us/azure/active-directory/hybrid/plan-connect-topologies" TargetMode="External"/><Relationship Id="rId50" Type="http://schemas.openxmlformats.org/officeDocument/2006/relationships/image" Target="media/image13.png"/><Relationship Id="rId55" Type="http://schemas.openxmlformats.org/officeDocument/2006/relationships/image" Target="media/image16.png"/><Relationship Id="rId76" Type="http://schemas.openxmlformats.org/officeDocument/2006/relationships/hyperlink" Target="https://docs.microsoft.com/en-us/azure/active-directory/hybrid/how-to-connect-sync-staging-server" TargetMode="External"/><Relationship Id="rId7" Type="http://schemas.openxmlformats.org/officeDocument/2006/relationships/hyperlink" Target="https://docs.microsoft.com/en-us/azure/active-directory/hybrid/how-to-connect-install-sql-delegation" TargetMode="External"/><Relationship Id="rId71" Type="http://schemas.openxmlformats.org/officeDocument/2006/relationships/image" Target="media/image28.png"/><Relationship Id="rId2" Type="http://schemas.openxmlformats.org/officeDocument/2006/relationships/styles" Target="styles.xml"/><Relationship Id="rId29" Type="http://schemas.openxmlformats.org/officeDocument/2006/relationships/hyperlink" Target="https://docs.microsoft.com/en-us/azure/active-directory/hybrid/how-to-connect-sync-configure-filtering" TargetMode="External"/><Relationship Id="rId24" Type="http://schemas.openxmlformats.org/officeDocument/2006/relationships/hyperlink" Target="https://docs.microsoft.com/en-us/azure/active-directory/hybrid/how-to-connect-pta-faq" TargetMode="External"/><Relationship Id="rId40" Type="http://schemas.openxmlformats.org/officeDocument/2006/relationships/hyperlink" Target="https://docs.microsoft.com/en-us/azure/active-directory/azuread-dev/active-directory-acs-migration" TargetMode="External"/><Relationship Id="rId45" Type="http://schemas.openxmlformats.org/officeDocument/2006/relationships/hyperlink" Target="https://docs.microsoft.com/en-us/azure/active-directory/hybrid/how-to-connect-password-hash-synchronization" TargetMode="External"/><Relationship Id="rId66" Type="http://schemas.openxmlformats.org/officeDocument/2006/relationships/image" Target="media/image24.png"/><Relationship Id="rId61" Type="http://schemas.openxmlformats.org/officeDocument/2006/relationships/image" Target="media/image20.png"/><Relationship Id="rId8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39</Pages>
  <Words>5745</Words>
  <Characters>32750</Characters>
  <Application>Microsoft Office Word</Application>
  <DocSecurity>0</DocSecurity>
  <Lines>272</Lines>
  <Paragraphs>76</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    LAB 3 B - Custom installation settings</vt:lpstr>
      <vt:lpstr>        Task 1: Express settings</vt:lpstr>
      <vt:lpstr>        Task 2: Verify Installed required components</vt:lpstr>
      <vt:lpstr>        User sign-in</vt:lpstr>
      <vt:lpstr>        Connect to Azure AD</vt:lpstr>
      <vt:lpstr>    Sync pages</vt:lpstr>
      <vt:lpstr>        Connect your directories</vt:lpstr>
      <vt:lpstr>        Azure AD sign-in configuration</vt:lpstr>
      <vt:lpstr>        Domain and OU filtering</vt:lpstr>
      <vt:lpstr>        Uniquely identifying your users</vt:lpstr>
      <vt:lpstr>        Sync filtering based on groups</vt:lpstr>
      <vt:lpstr>        Optional features</vt:lpstr>
      <vt:lpstr>        Azure AD app and attribute filtering</vt:lpstr>
      <vt:lpstr>        Directory Extension attribute sync</vt:lpstr>
      <vt:lpstr>        Enabling single sign-on</vt:lpstr>
      <vt:lpstr>    Configuring federation with AD FS</vt:lpstr>
      <vt:lpstr>        AD FS configuration prerequisites</vt:lpstr>
      <vt:lpstr>        Create a new AD FS farm or use an existing AD FS farm</vt:lpstr>
      <vt:lpstr>        Specify the AD FS servers</vt:lpstr>
      <vt:lpstr>        Specify the Web Application Proxy servers</vt:lpstr>
      <vt:lpstr>        Specify the service account for the AD FS service</vt:lpstr>
      <vt:lpstr>        Select the Azure AD domain that you want to federate</vt:lpstr>
      <vt:lpstr>        Verify the Azure AD domain selected for federation</vt:lpstr>
      <vt:lpstr>    Configuring federation with PingFederate</vt:lpstr>
      <vt:lpstr>        Verify the domain</vt:lpstr>
      <vt:lpstr>        Export the PingFederate settings</vt:lpstr>
      <vt:lpstr>        Verify federation connectivity</vt:lpstr>
      <vt:lpstr>        Verify federation sign-in</vt:lpstr>
      <vt:lpstr>    Configure and verify pages</vt:lpstr>
      <vt:lpstr>        Use staging mode</vt:lpstr>
      <vt:lpstr>        Verify your federation configuration</vt:lpstr>
      <vt:lpstr>    Troubleshoot</vt:lpstr>
    </vt:vector>
  </TitlesOfParts>
  <Company/>
  <LinksUpToDate>false</LinksUpToDate>
  <CharactersWithSpaces>38419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Garcia</dc:creator>
  <cp:keywords/>
  <dc:description/>
  <cp:lastModifiedBy>Dr. Garcia</cp:lastModifiedBy>
  <cp:revision>2</cp:revision>
  <dcterms:created xsi:type="dcterms:W3CDTF">2022-01-26T18:30:00Z</dcterms:created>
  <dcterms:modified xsi:type="dcterms:W3CDTF">2022-01-27T14:29:00Z</dcterms:modified>
</cp:coreProperties>
</file>