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b/>
          <w:bCs/>
        </w:rPr>
        <w:t xml:space="preserve">Manual de Usuario</w:t>
      </w:r>
    </w:p>
    <w:p>
      <w:pPr>
        <w:pStyle w:val="Heading2"/>
        <w:spacing w:after="120" w:before="240"/>
      </w:pPr>
      <w:r>
        <w:rPr>
          <w:b/>
          <w:bCs/>
        </w:rPr>
        <w:t xml:space="preserve">Plataforma web de solicitudes de Microcrédito Small — Coodelsur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Coodelsur SAS — Landing de solicitud de crédito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Versión del documento: 1.0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Fecha de generación: 31 de agosto de 2026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Confidencial — uso interno y operativo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Tabla de contenido (resumen)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1. Introducción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2. Sitio público y solicitud de crédito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3. Formulario paso a paso (solicitante)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4. Panel de administración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5. Gestión de solicitudes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6. Detalle de una solicitud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7. Exportación a Excel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8. Tasas y parámetros de crédito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9. Estados de una solicitud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10. Preguntas frecuentes y solución de problemas</w:t>
      </w:r>
    </w:p>
    <w:p>
      <w:pPr>
        <w:pStyle w:val="Heading2"/>
        <w:spacing w:after="120" w:before="240"/>
      </w:pPr>
      <w:r>
        <w:rPr>
          <w:b/>
          <w:bCs/>
        </w:rPr>
        <w:t xml:space="preserve">1. Introducción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Este manual describe cómo utilizar la plataforma web de Coodelsur para solicitar un Microcrédito Small y cómo operar el panel de administración donde el equipo interno revisa, gestiona y exporta las solicitudes recibidas.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La plataforma consta de dos partes: (1) el sitio público, accesible para cualquier persona que desee aplicar a un crédito; y (2) el panel administrativo, protegido con contraseña, destinado al equipo de cartera, crédito o comercial de Coodelsur.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Producto activo en producción: Microcrédito Small.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Montos disponibles: $200.000 a $600.000 COP.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Plazos: 1, 2 o 3 cuotas (según parametrización vigente).</w:t>
      </w:r>
    </w:p>
    <w:p>
      <w:pPr>
        <w:pStyle w:val="Heading2"/>
        <w:spacing w:after="120" w:before="240"/>
      </w:pPr>
      <w:r>
        <w:rPr>
          <w:b/>
          <w:bCs/>
        </w:rPr>
        <w:t xml:space="preserve">2. Sitio público y solicitud de crédito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URL principal: la dirección configurada del sitio (por ejemplo https://tudominio.com).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Página de inicio: presentación de Coodelsur, productos y acceso al formulario.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Formulario de solicitud: flujo guiado en 8 pasos con validaciones en tiempo real.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Sección de contacto: datos de la cooperativa y canales de atención.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WhatsApp flotante: acceso rápido a asesoría (si está configurado).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El solicitante puede abandonar el formulario y retomarlo más tarde: el sistema guarda un borrador local en el navegador y, cuando hay datos mínimos de contacto, también un borrador en el servidor visible para el equipo comercial.</w:t>
      </w:r>
    </w:p>
    <w:p>
      <w:pPr>
        <w:pStyle w:val="Heading2"/>
        <w:spacing w:after="120" w:before="240"/>
      </w:pPr>
      <w:r>
        <w:rPr>
          <w:b/>
          <w:bCs/>
        </w:rPr>
        <w:t xml:space="preserve">3. Formulario paso a paso (solicitante)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El formulario se divide en 8 pasos. Debe completarse en orden; el botón Continuar valida los campos del paso actual antes de avanzar. Al finalizar, el usuario recibe una pantalla de confirmación con el resumen de su solicitud.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8"/>
                <w:szCs w:val="18"/>
              </w:rPr>
              <w:t xml:space="preserve">Paso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Sección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Qué se solicita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Datos generales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Nombre, email, tipo y número de documento, celular, género, estado civil, fechas de nacimiento y expedición, estrato, personas a cargo.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Datos del crédito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Monto solicitado, número de cuotas, destino del crédito, ingresos mensuales y otros ingresos (si aplica).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Domicilio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Departamento, municipio, sector (urbano/rural), dirección y barrio.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Activos propios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Si tiene vivienda propia, si tiene vehículo y placa (obligatoria si tiene vehículo), mora vigente.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Información laboral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Ocupación, empresa, cargo, antigüedad, tipo de contrato.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Referencia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Nombre, parentesco o tipo de relación, teléfono de referencia personal o familiar.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Datos bancarios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Entidad financiera, tipo de cuenta (ahorros, corriente o llave Bre-B) y número de cuenta o llave.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Verificación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Fotos de cédula (frontal y reverso), video corto de verificación, firma digital, aceptación de términos y hábeas data.</w:t>
            </w:r>
          </w:p>
        </w:tc>
      </w:tr>
    </w:tbl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Validaciones importantes para el solicitante: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Cédula de ciudadanía (CC): 6, 7 o 10 dígitos numéricos.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Celular Colombia: 10 dígitos, debe iniciar en 3.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Si indica que tiene vehículo, debe digitar la placa.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Si el parentesco de la referencia es «otro», debe especificar cuál.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La firma solo se habilita después de aceptar términos y tratamiento de datos.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Límites de archivos adjuntos: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Fotos de cédula: máximo 5 MB cada una.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Video de verificación: máximo 15 MB.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Firma digital: máximo 2 MB.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Tras enviar la solicitud, si el correo está configurado en el servidor, el solicitante puede recibir un email de confirmación. La cooperativa revisará la solicitud desde el panel admin.</w:t>
      </w:r>
    </w:p>
    <w:p>
      <w:pPr>
        <w:pStyle w:val="Heading2"/>
        <w:spacing w:after="120" w:before="240"/>
      </w:pPr>
      <w:r>
        <w:rPr>
          <w:b/>
          <w:bCs/>
        </w:rPr>
        <w:t xml:space="preserve">4. Panel de administración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Acceso: URL del sitio + /admin (ejemplo: https://tudominio.com/admin).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Credencial: contraseña definida por el administrador del sistema (variable ADMIN_PASSWORD).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Duración de sesión: 12 horas. Pasado ese tiempo debe iniciar sesión nuevamente.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Navegación principal (barra superior del panel):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Solicitudes — listado y gestión de todas las solicitudes.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Tasas y parámetros — configuración de tasas, fianza, plazos y costos del producto.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Salir — cierra la sesión administrativa.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Recomendación de seguridad: no compartir la contraseña admin por correo ni mensajería. Rotarla periódicamente desde la configuración del servidor (Vercel u hosting).</w:t>
      </w:r>
    </w:p>
    <w:p>
      <w:pPr>
        <w:pStyle w:val="Heading2"/>
        <w:spacing w:after="120" w:before="240"/>
      </w:pPr>
      <w:r>
        <w:rPr>
          <w:b/>
          <w:bCs/>
        </w:rPr>
        <w:t xml:space="preserve">5. Gestión de solicitudes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Ruta: Panel → Solicitudes (/admin/leads).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En la parte superior se muestran tarjetas resumen: total en vista, recibidas, incompletas, revisadas y contactadas.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Filtros disponibles: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Buscar: nombre, cédula, teléfono o email. Escriba el criterio y pulse «Aplicar filtros» o Enter.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Estado: filtra por incompleta, recibida, revisada, contactada o descartada. El cambio de estado aplica automáticamente.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Columnas de la tabla: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Fecha de creación.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Nombre del solicitante.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Progreso (% y último paso) — especialmente útil para solicitudes incompletas.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Monto solicitado.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Teléfono.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Estado actual.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Acción «Ver detalle» para abrir la ficha completa.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Selección múltiple: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Marque una o varias filas con los checkboxes.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Use «Seleccionar todas» para las filas visibles en la página actual.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Con selección activa puede exportar solo esas solicitudes a Excel.</w:t>
      </w:r>
    </w:p>
    <w:p>
      <w:pPr>
        <w:pStyle w:val="Heading2"/>
        <w:spacing w:after="120" w:before="240"/>
      </w:pPr>
      <w:r>
        <w:rPr>
          <w:b/>
          <w:bCs/>
        </w:rPr>
        <w:t xml:space="preserve">6. Detalle de una solicitud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Desde el listado, pulse «Ver detalle» en la fila deseada.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Información mostrada: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Resumen: monto, cuotas, valor de cuota estimado, teléfono.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Contacto y origen: datos personales, email, origen de la solicitud (web, campaña, etc.), aceptación de hábeas data.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Secciones del formulario: crédito, domicilio, activos, laboral, referencia, bancarios — organizadas en tarjetas legibles.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Documentación: cédula frontal, cédula reverso, video de verificación (carga bajo demanda al pulsar reproducir) y firma.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Ubicación: dirección registrada, mapa GPS si el usuario autorizó geolocalización, y ubicación aproximada por IP.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Acciones en detalle: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Cambiar estado: selector en la esquina superior derecha (incompleta, recibida, revisada, contactada, descartada).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Eliminar solicitud: borra el registro y los archivos adjuntos en almacenamiento. Acción irreversible — confirme antes de proceder.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Volver al listado: botón al pie de la página.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Solicitudes incompletas: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Si el usuario abandonó el formulario pero dejó celular, cédula o nombre+email, aparecerá con estado «Incompleta», barra de progreso y último paso alcanzado. Use esta información para contactarlo y retomar la gestión comercial.</w:t>
      </w:r>
    </w:p>
    <w:p>
      <w:pPr>
        <w:pStyle w:val="Heading2"/>
        <w:spacing w:after="120" w:before="240"/>
      </w:pPr>
      <w:r>
        <w:rPr>
          <w:b/>
          <w:bCs/>
        </w:rPr>
        <w:t xml:space="preserve">7. Exportación a Excel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Desde el listado de solicitudes hay dos opciones de exportación: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Exportar seleccionadas: genera un Excel solo con las filas marcadas con checkbox.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Exportar informe general: exporta todas las solicitudes que coincidan con los filtros de búsqueda y estado actuales (hasta 5.000 registros).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El archivo descargado incluye: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Datos administrativos: ID, fechas, estado, origen, UTM de campaña, geolocalización.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Campos principales del formulario: identidad, crédito, domicilio, laboral, referencia, bancarios.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Metadatos de adjuntos (nombre de archivo), sin imágenes embebidas.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Los encabezados de columnas aparecen en negrita. Nombre sugerido del archivo: solicitudes-coodelsur-informe-general-AAAA-MM-DD.xlsx</w:t>
      </w:r>
    </w:p>
    <w:p>
      <w:pPr>
        <w:pStyle w:val="Heading2"/>
        <w:spacing w:after="120" w:before="240"/>
      </w:pPr>
      <w:r>
        <w:rPr>
          <w:b/>
          <w:bCs/>
        </w:rPr>
        <w:t xml:space="preserve">8. Tasas y parámetros de crédito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Ruta: Panel → Tasas y parámetros (/admin/parametros).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Permite ajustar los valores financieros del Microcrédito Small sin modificar código. Los cambios aplican al formulario público y a los cálculos de cuota mostrados al solicitante.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Parámetros editables: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Tasa mensual (%).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Estudio de crédito: valor fijo en pesos o porcentaje sobre el monto.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Fianza mensual (% sobre el capital).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Vida deudores (% sobre el valor del crédito).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Plazos permitidos en cuotas (1, 2, 3, etc.).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Funciones adicionales: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Vista previa: simula el desglose de cuota con un monto de ejemplo antes de guardar.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Guardar cambios: persiste en base de datos y actualiza el formulario en minutos.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Restaurar defaults: vuelve a los valores definidos originalmente en el sistema.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Productos urbano y rural aparecen listados como «próximamente»; solo Microcrédito Small está activo para edición.</w:t>
      </w:r>
    </w:p>
    <w:p>
      <w:pPr>
        <w:pStyle w:val="Heading2"/>
        <w:spacing w:after="120" w:before="240"/>
      </w:pPr>
      <w:r>
        <w:rPr>
          <w:b/>
          <w:bCs/>
        </w:rPr>
        <w:t xml:space="preserve">9. Estados de una solicitud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Significado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Acción recomendada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Incompleta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Borrador abandonado; formulario no enviado.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Contactar al solicitante para retomar.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Recibida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Solicitud enviada correctamente.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Revisar documentación y datos.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Revisada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Equipo interno completó la revisión.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Decidir contacto o descarte.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Contactada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Asesor ya contactó al cliente.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Seguimiento comercial.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Descartada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No procede la solicitud.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Archivar; no requiere más gestión.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10. Preguntas frecuentes y solución de problemas</w:t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No puedo iniciar sesión en /admin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Verifique que la contraseña sea la correcta (consulte al responsable técnico).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Pruebe en ventana de incógnito por si hay cookies antiguas.</w:t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El listado aparece vacío pero hay solicitudes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Revise filtros de búsqueda y estado; pulse «Aplicar filtros» con campos vacíos.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Recargue con Ctrl+Shift+R para evitar caché del navegador.</w:t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No se ven las fotos o el video en detalle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Compruebe que Supabase Storage esté configurado (responsable técnico).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Para video, pulse «Reproducir video» — no se carga automáticamente para ahorrar datos.</w:t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El solicitante dice que envió pero no aparece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Busque por cédula o teléfono; puede estar como «Incompleta» si no terminó el paso 8.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Revise filtros; pruebe estado «Todos».</w:t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Los cambios de tasas no se reflejan en el formulario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Espere unos segundos y recargue la página pública.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Confirme que guardó en Tasas y parámetros sin mensaje de error.</w:t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Contacto soporte técnico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Para incidencias de servidor, base de datos o despliegue, contacte al equipo de desarrollo o al administrador del proyecto con: URL afectada, captura de pantalla, fecha/hora y descripción del problema.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Coodelsur Landing</dc:title>
  <dc:creator>Coodelsur</dc:creator>
  <dc:description>Guía operativa para solicitantes y equipo admin</dc:description>
  <cp:lastModifiedBy>Un-named</cp:lastModifiedBy>
  <cp:revision>1</cp:revision>
  <dcterms:created xsi:type="dcterms:W3CDTF">2026-08-31T15:57:10.515Z</dcterms:created>
  <dcterms:modified xsi:type="dcterms:W3CDTF">2026-08-31T15:57:10.523Z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