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C18DF" w:rsidRDefault="00505A14" w:rsidP="00505A14">
      <w:pPr>
        <w:pStyle w:val="1"/>
        <w:jc w:val="center"/>
      </w:pPr>
      <w:r>
        <w:rPr>
          <w:rFonts w:hint="eastAsia"/>
        </w:rPr>
        <w:t>OFO</w:t>
      </w:r>
      <w:r>
        <w:t>需求文档</w:t>
      </w:r>
    </w:p>
    <w:p w:rsidR="00505A14" w:rsidRDefault="00505A14" w:rsidP="00505A14">
      <w:pPr>
        <w:pStyle w:val="a3"/>
        <w:shd w:val="clear" w:color="auto" w:fill="F2F5FB"/>
        <w:spacing w:after="225" w:afterAutospacing="0"/>
        <w:rPr>
          <w:rFonts w:ascii="微软雅黑" w:eastAsia="微软雅黑" w:hAnsi="微软雅黑"/>
          <w:color w:val="243342"/>
          <w:sz w:val="27"/>
          <w:szCs w:val="27"/>
        </w:rPr>
      </w:pPr>
      <w:r>
        <w:rPr>
          <w:rStyle w:val="a4"/>
          <w:rFonts w:ascii="微软雅黑" w:eastAsia="微软雅黑" w:hAnsi="微软雅黑" w:hint="eastAsia"/>
          <w:color w:val="243342"/>
          <w:sz w:val="27"/>
          <w:szCs w:val="27"/>
        </w:rPr>
        <w:t>1. 文档综述 </w:t>
      </w:r>
    </w:p>
    <w:p w:rsidR="00505A14" w:rsidRDefault="00505A14" w:rsidP="00505A14">
      <w:pPr>
        <w:pStyle w:val="a3"/>
        <w:shd w:val="clear" w:color="auto" w:fill="F2F5FB"/>
        <w:spacing w:after="225" w:afterAutospacing="0"/>
        <w:rPr>
          <w:rFonts w:ascii="微软雅黑" w:eastAsia="微软雅黑" w:hAnsi="微软雅黑"/>
          <w:color w:val="243342"/>
          <w:sz w:val="27"/>
          <w:szCs w:val="27"/>
        </w:rPr>
      </w:pPr>
      <w:r>
        <w:rPr>
          <w:rFonts w:ascii="微软雅黑" w:eastAsia="微软雅黑" w:hAnsi="微软雅黑" w:hint="eastAsia"/>
          <w:color w:val="243342"/>
          <w:sz w:val="27"/>
          <w:szCs w:val="27"/>
        </w:rPr>
        <w:t>1.1 版本修订记录</w:t>
      </w:r>
    </w:p>
    <w:p w:rsidR="00505A14" w:rsidRDefault="00505A14" w:rsidP="00505A14">
      <w:pPr>
        <w:pStyle w:val="a3"/>
        <w:shd w:val="clear" w:color="auto" w:fill="F2F5FB"/>
        <w:spacing w:after="225" w:afterAutospacing="0"/>
        <w:rPr>
          <w:rFonts w:ascii="微软雅黑" w:eastAsia="微软雅黑" w:hAnsi="微软雅黑"/>
          <w:color w:val="243342"/>
          <w:sz w:val="27"/>
          <w:szCs w:val="27"/>
        </w:rPr>
      </w:pPr>
      <w:r>
        <w:rPr>
          <w:rFonts w:ascii="微软雅黑" w:eastAsia="微软雅黑" w:hAnsi="微软雅黑" w:hint="eastAsia"/>
          <w:color w:val="243342"/>
          <w:sz w:val="27"/>
          <w:szCs w:val="27"/>
        </w:rPr>
        <w:t>1.1 PRD输出环境</w:t>
      </w:r>
    </w:p>
    <w:p w:rsidR="00505A14" w:rsidRDefault="00505A14" w:rsidP="00505A14">
      <w:pPr>
        <w:pStyle w:val="a3"/>
        <w:shd w:val="clear" w:color="auto" w:fill="F2F5FB"/>
        <w:spacing w:after="225" w:afterAutospacing="0"/>
        <w:rPr>
          <w:rFonts w:ascii="微软雅黑" w:eastAsia="微软雅黑" w:hAnsi="微软雅黑"/>
          <w:color w:val="243342"/>
          <w:sz w:val="27"/>
          <w:szCs w:val="27"/>
        </w:rPr>
      </w:pPr>
      <w:r>
        <w:rPr>
          <w:rFonts w:ascii="微软雅黑" w:eastAsia="微软雅黑" w:hAnsi="微软雅黑" w:hint="eastAsia"/>
          <w:color w:val="243342"/>
          <w:sz w:val="27"/>
          <w:szCs w:val="27"/>
        </w:rPr>
        <w:t>1.2 产品介绍</w:t>
      </w:r>
    </w:p>
    <w:p w:rsidR="00505A14" w:rsidRDefault="00505A14" w:rsidP="00505A14">
      <w:pPr>
        <w:pStyle w:val="a3"/>
        <w:shd w:val="clear" w:color="auto" w:fill="F2F5FB"/>
        <w:spacing w:after="225" w:afterAutospacing="0"/>
        <w:rPr>
          <w:rFonts w:ascii="微软雅黑" w:eastAsia="微软雅黑" w:hAnsi="微软雅黑"/>
          <w:color w:val="243342"/>
          <w:sz w:val="27"/>
          <w:szCs w:val="27"/>
        </w:rPr>
      </w:pPr>
      <w:r>
        <w:rPr>
          <w:rFonts w:ascii="微软雅黑" w:eastAsia="微软雅黑" w:hAnsi="微软雅黑" w:hint="eastAsia"/>
          <w:color w:val="243342"/>
          <w:sz w:val="27"/>
          <w:szCs w:val="27"/>
        </w:rPr>
        <w:t>1.3 文档名词说明</w:t>
      </w:r>
    </w:p>
    <w:p w:rsidR="00505A14" w:rsidRDefault="00505A14" w:rsidP="00505A14">
      <w:pPr>
        <w:pStyle w:val="a3"/>
        <w:shd w:val="clear" w:color="auto" w:fill="F2F5FB"/>
        <w:spacing w:after="225" w:afterAutospacing="0"/>
        <w:rPr>
          <w:rFonts w:ascii="微软雅黑" w:eastAsia="微软雅黑" w:hAnsi="微软雅黑"/>
          <w:color w:val="243342"/>
          <w:sz w:val="27"/>
          <w:szCs w:val="27"/>
        </w:rPr>
      </w:pPr>
      <w:r>
        <w:rPr>
          <w:rStyle w:val="a4"/>
          <w:rFonts w:ascii="微软雅黑" w:eastAsia="微软雅黑" w:hAnsi="微软雅黑" w:hint="eastAsia"/>
          <w:color w:val="243342"/>
          <w:sz w:val="27"/>
          <w:szCs w:val="27"/>
        </w:rPr>
        <w:t>2. 产品结构</w:t>
      </w:r>
    </w:p>
    <w:p w:rsidR="00505A14" w:rsidRDefault="00505A14" w:rsidP="00505A14">
      <w:pPr>
        <w:pStyle w:val="a3"/>
        <w:shd w:val="clear" w:color="auto" w:fill="F2F5FB"/>
        <w:spacing w:after="225" w:afterAutospacing="0"/>
        <w:rPr>
          <w:rFonts w:ascii="微软雅黑" w:eastAsia="微软雅黑" w:hAnsi="微软雅黑"/>
          <w:color w:val="243342"/>
          <w:sz w:val="27"/>
          <w:szCs w:val="27"/>
        </w:rPr>
      </w:pPr>
      <w:r>
        <w:rPr>
          <w:rFonts w:ascii="微软雅黑" w:eastAsia="微软雅黑" w:hAnsi="微软雅黑" w:hint="eastAsia"/>
          <w:color w:val="243342"/>
          <w:sz w:val="27"/>
          <w:szCs w:val="27"/>
        </w:rPr>
        <w:t>2.1 产品结构图</w:t>
      </w:r>
    </w:p>
    <w:p w:rsidR="00505A14" w:rsidRDefault="00505A14" w:rsidP="00505A14">
      <w:pPr>
        <w:pStyle w:val="a3"/>
        <w:shd w:val="clear" w:color="auto" w:fill="F2F5FB"/>
        <w:spacing w:after="225" w:afterAutospacing="0"/>
        <w:rPr>
          <w:rFonts w:ascii="微软雅黑" w:eastAsia="微软雅黑" w:hAnsi="微软雅黑"/>
          <w:color w:val="243342"/>
          <w:sz w:val="27"/>
          <w:szCs w:val="27"/>
        </w:rPr>
      </w:pPr>
      <w:r>
        <w:rPr>
          <w:rFonts w:ascii="微软雅黑" w:eastAsia="微软雅黑" w:hAnsi="微软雅黑" w:hint="eastAsia"/>
          <w:color w:val="243342"/>
          <w:sz w:val="27"/>
          <w:szCs w:val="27"/>
        </w:rPr>
        <w:t>2.2 产品信息结构图</w:t>
      </w:r>
    </w:p>
    <w:p w:rsidR="00505A14" w:rsidRDefault="00505A14" w:rsidP="00505A14">
      <w:pPr>
        <w:pStyle w:val="a3"/>
        <w:shd w:val="clear" w:color="auto" w:fill="F2F5FB"/>
        <w:spacing w:after="225" w:afterAutospacing="0"/>
        <w:rPr>
          <w:rFonts w:ascii="微软雅黑" w:eastAsia="微软雅黑" w:hAnsi="微软雅黑"/>
          <w:color w:val="243342"/>
          <w:sz w:val="27"/>
          <w:szCs w:val="27"/>
        </w:rPr>
      </w:pPr>
      <w:r>
        <w:rPr>
          <w:rStyle w:val="a4"/>
          <w:rFonts w:ascii="微软雅黑" w:eastAsia="微软雅黑" w:hAnsi="微软雅黑" w:hint="eastAsia"/>
          <w:color w:val="243342"/>
          <w:sz w:val="27"/>
          <w:szCs w:val="27"/>
        </w:rPr>
        <w:t>3. 全局说明</w:t>
      </w:r>
    </w:p>
    <w:p w:rsidR="00505A14" w:rsidRDefault="00505A14" w:rsidP="00505A14">
      <w:pPr>
        <w:pStyle w:val="a3"/>
        <w:shd w:val="clear" w:color="auto" w:fill="F2F5FB"/>
        <w:spacing w:after="225" w:afterAutospacing="0"/>
        <w:rPr>
          <w:rFonts w:ascii="微软雅黑" w:eastAsia="微软雅黑" w:hAnsi="微软雅黑"/>
          <w:color w:val="243342"/>
          <w:sz w:val="27"/>
          <w:szCs w:val="27"/>
        </w:rPr>
      </w:pPr>
      <w:r>
        <w:rPr>
          <w:rFonts w:ascii="微软雅黑" w:eastAsia="微软雅黑" w:hAnsi="微软雅黑" w:hint="eastAsia"/>
          <w:color w:val="243342"/>
          <w:sz w:val="27"/>
          <w:szCs w:val="27"/>
        </w:rPr>
        <w:t>3.1 功能权限</w:t>
      </w:r>
    </w:p>
    <w:p w:rsidR="00505A14" w:rsidRDefault="00505A14" w:rsidP="00505A14">
      <w:pPr>
        <w:pStyle w:val="a3"/>
        <w:shd w:val="clear" w:color="auto" w:fill="F2F5FB"/>
        <w:spacing w:after="225" w:afterAutospacing="0"/>
        <w:rPr>
          <w:rFonts w:ascii="微软雅黑" w:eastAsia="微软雅黑" w:hAnsi="微软雅黑"/>
          <w:color w:val="243342"/>
          <w:sz w:val="27"/>
          <w:szCs w:val="27"/>
        </w:rPr>
      </w:pPr>
      <w:r>
        <w:rPr>
          <w:rFonts w:ascii="微软雅黑" w:eastAsia="微软雅黑" w:hAnsi="微软雅黑" w:hint="eastAsia"/>
          <w:color w:val="243342"/>
          <w:sz w:val="27"/>
          <w:szCs w:val="27"/>
        </w:rPr>
        <w:t>3.2 键盘说明</w:t>
      </w:r>
    </w:p>
    <w:p w:rsidR="00505A14" w:rsidRDefault="00505A14" w:rsidP="00505A14">
      <w:pPr>
        <w:pStyle w:val="a3"/>
        <w:shd w:val="clear" w:color="auto" w:fill="F2F5FB"/>
        <w:spacing w:after="225" w:afterAutospacing="0"/>
        <w:rPr>
          <w:rFonts w:ascii="微软雅黑" w:eastAsia="微软雅黑" w:hAnsi="微软雅黑"/>
          <w:color w:val="243342"/>
          <w:sz w:val="27"/>
          <w:szCs w:val="27"/>
        </w:rPr>
      </w:pPr>
      <w:r>
        <w:rPr>
          <w:rFonts w:ascii="微软雅黑" w:eastAsia="微软雅黑" w:hAnsi="微软雅黑" w:hint="eastAsia"/>
          <w:color w:val="243342"/>
          <w:sz w:val="27"/>
          <w:szCs w:val="27"/>
        </w:rPr>
        <w:t>3.3 页面内交互</w:t>
      </w:r>
    </w:p>
    <w:p w:rsidR="00505A14" w:rsidRDefault="00505A14" w:rsidP="00505A14">
      <w:pPr>
        <w:pStyle w:val="a3"/>
        <w:shd w:val="clear" w:color="auto" w:fill="F2F5FB"/>
        <w:spacing w:after="225" w:afterAutospacing="0"/>
        <w:rPr>
          <w:rFonts w:ascii="微软雅黑" w:eastAsia="微软雅黑" w:hAnsi="微软雅黑"/>
          <w:color w:val="243342"/>
          <w:sz w:val="27"/>
          <w:szCs w:val="27"/>
        </w:rPr>
      </w:pPr>
      <w:r>
        <w:rPr>
          <w:rStyle w:val="a4"/>
          <w:rFonts w:ascii="微软雅黑" w:eastAsia="微软雅黑" w:hAnsi="微软雅黑" w:hint="eastAsia"/>
          <w:color w:val="243342"/>
          <w:sz w:val="27"/>
          <w:szCs w:val="27"/>
        </w:rPr>
        <w:t>4. 产品详细功能说明</w:t>
      </w:r>
    </w:p>
    <w:p w:rsidR="00505A14" w:rsidRDefault="00505A14" w:rsidP="00505A14">
      <w:pPr>
        <w:pStyle w:val="a3"/>
        <w:shd w:val="clear" w:color="auto" w:fill="F2F5FB"/>
        <w:spacing w:after="225" w:afterAutospacing="0"/>
        <w:rPr>
          <w:rFonts w:ascii="微软雅黑" w:eastAsia="微软雅黑" w:hAnsi="微软雅黑"/>
          <w:color w:val="243342"/>
          <w:sz w:val="27"/>
          <w:szCs w:val="27"/>
        </w:rPr>
      </w:pPr>
      <w:r>
        <w:rPr>
          <w:rFonts w:ascii="微软雅黑" w:eastAsia="微软雅黑" w:hAnsi="微软雅黑" w:hint="eastAsia"/>
          <w:color w:val="243342"/>
          <w:sz w:val="27"/>
          <w:szCs w:val="27"/>
        </w:rPr>
        <w:t>4.1 常用操作</w:t>
      </w:r>
    </w:p>
    <w:p w:rsidR="00505A14" w:rsidRDefault="00505A14" w:rsidP="00505A14">
      <w:pPr>
        <w:pStyle w:val="a3"/>
        <w:shd w:val="clear" w:color="auto" w:fill="F2F5FB"/>
        <w:spacing w:after="225" w:afterAutospacing="0"/>
        <w:rPr>
          <w:rFonts w:ascii="微软雅黑" w:eastAsia="微软雅黑" w:hAnsi="微软雅黑"/>
          <w:color w:val="243342"/>
          <w:sz w:val="27"/>
          <w:szCs w:val="27"/>
        </w:rPr>
      </w:pPr>
      <w:r>
        <w:rPr>
          <w:rFonts w:ascii="微软雅黑" w:eastAsia="微软雅黑" w:hAnsi="微软雅黑" w:hint="eastAsia"/>
          <w:color w:val="243342"/>
          <w:sz w:val="27"/>
          <w:szCs w:val="27"/>
        </w:rPr>
        <w:lastRenderedPageBreak/>
        <w:t>4.1.1 常用icon</w:t>
      </w:r>
    </w:p>
    <w:p w:rsidR="00505A14" w:rsidRDefault="00505A14" w:rsidP="00505A14">
      <w:pPr>
        <w:pStyle w:val="a3"/>
        <w:shd w:val="clear" w:color="auto" w:fill="F2F5FB"/>
        <w:spacing w:after="225" w:afterAutospacing="0"/>
        <w:rPr>
          <w:rFonts w:ascii="微软雅黑" w:eastAsia="微软雅黑" w:hAnsi="微软雅黑"/>
          <w:color w:val="243342"/>
          <w:sz w:val="27"/>
          <w:szCs w:val="27"/>
        </w:rPr>
      </w:pPr>
      <w:r>
        <w:rPr>
          <w:rFonts w:ascii="微软雅黑" w:eastAsia="微软雅黑" w:hAnsi="微软雅黑" w:hint="eastAsia"/>
          <w:color w:val="243342"/>
          <w:sz w:val="27"/>
          <w:szCs w:val="27"/>
        </w:rPr>
        <w:t>4.1.2 操作弹窗</w:t>
      </w:r>
    </w:p>
    <w:p w:rsidR="00505A14" w:rsidRDefault="00505A14" w:rsidP="00505A14">
      <w:pPr>
        <w:pStyle w:val="a3"/>
        <w:shd w:val="clear" w:color="auto" w:fill="F2F5FB"/>
        <w:spacing w:after="225" w:afterAutospacing="0"/>
        <w:rPr>
          <w:rFonts w:ascii="微软雅黑" w:eastAsia="微软雅黑" w:hAnsi="微软雅黑"/>
          <w:color w:val="243342"/>
          <w:sz w:val="27"/>
          <w:szCs w:val="27"/>
        </w:rPr>
      </w:pPr>
      <w:r>
        <w:rPr>
          <w:rFonts w:ascii="微软雅黑" w:eastAsia="微软雅黑" w:hAnsi="微软雅黑" w:hint="eastAsia"/>
          <w:color w:val="243342"/>
          <w:sz w:val="27"/>
          <w:szCs w:val="27"/>
        </w:rPr>
        <w:t>4.2 欢迎页</w:t>
      </w:r>
    </w:p>
    <w:p w:rsidR="00505A14" w:rsidRDefault="00505A14" w:rsidP="00505A14">
      <w:pPr>
        <w:pStyle w:val="a3"/>
        <w:shd w:val="clear" w:color="auto" w:fill="F2F5FB"/>
        <w:spacing w:after="225" w:afterAutospacing="0"/>
        <w:rPr>
          <w:rFonts w:ascii="微软雅黑" w:eastAsia="微软雅黑" w:hAnsi="微软雅黑"/>
          <w:color w:val="243342"/>
          <w:sz w:val="27"/>
          <w:szCs w:val="27"/>
        </w:rPr>
      </w:pPr>
      <w:r>
        <w:rPr>
          <w:rFonts w:ascii="微软雅黑" w:eastAsia="微软雅黑" w:hAnsi="微软雅黑" w:hint="eastAsia"/>
          <w:color w:val="243342"/>
          <w:sz w:val="27"/>
          <w:szCs w:val="27"/>
        </w:rPr>
        <w:t>4.3 登陆/注册页</w:t>
      </w:r>
    </w:p>
    <w:p w:rsidR="00505A14" w:rsidRDefault="00505A14" w:rsidP="00505A14">
      <w:pPr>
        <w:pStyle w:val="a3"/>
        <w:shd w:val="clear" w:color="auto" w:fill="F2F5FB"/>
        <w:spacing w:after="225" w:afterAutospacing="0"/>
        <w:rPr>
          <w:rFonts w:ascii="微软雅黑" w:eastAsia="微软雅黑" w:hAnsi="微软雅黑"/>
          <w:color w:val="243342"/>
          <w:sz w:val="27"/>
          <w:szCs w:val="27"/>
        </w:rPr>
      </w:pPr>
      <w:r>
        <w:rPr>
          <w:rFonts w:ascii="微软雅黑" w:eastAsia="微软雅黑" w:hAnsi="微软雅黑" w:hint="eastAsia"/>
          <w:color w:val="243342"/>
          <w:sz w:val="27"/>
          <w:szCs w:val="27"/>
        </w:rPr>
        <w:t>4.4 首页</w:t>
      </w:r>
    </w:p>
    <w:p w:rsidR="00505A14" w:rsidRDefault="00505A14" w:rsidP="00505A14">
      <w:pPr>
        <w:pStyle w:val="a3"/>
        <w:shd w:val="clear" w:color="auto" w:fill="F2F5FB"/>
        <w:spacing w:after="225" w:afterAutospacing="0"/>
        <w:rPr>
          <w:rFonts w:ascii="微软雅黑" w:eastAsia="微软雅黑" w:hAnsi="微软雅黑"/>
          <w:color w:val="243342"/>
          <w:sz w:val="27"/>
          <w:szCs w:val="27"/>
        </w:rPr>
      </w:pPr>
      <w:r>
        <w:rPr>
          <w:rFonts w:ascii="微软雅黑" w:eastAsia="微软雅黑" w:hAnsi="微软雅黑" w:hint="eastAsia"/>
          <w:color w:val="243342"/>
          <w:sz w:val="27"/>
          <w:szCs w:val="27"/>
        </w:rPr>
        <w:t xml:space="preserve">4.5 </w:t>
      </w:r>
      <w:proofErr w:type="gramStart"/>
      <w:r>
        <w:rPr>
          <w:rFonts w:ascii="微软雅黑" w:eastAsia="微软雅黑" w:hAnsi="微软雅黑" w:hint="eastAsia"/>
          <w:color w:val="243342"/>
          <w:sz w:val="27"/>
          <w:szCs w:val="27"/>
        </w:rPr>
        <w:t>扫码用车</w:t>
      </w:r>
      <w:proofErr w:type="gramEnd"/>
      <w:r>
        <w:rPr>
          <w:rFonts w:ascii="微软雅黑" w:eastAsia="微软雅黑" w:hAnsi="微软雅黑" w:hint="eastAsia"/>
          <w:color w:val="243342"/>
          <w:sz w:val="27"/>
          <w:szCs w:val="27"/>
        </w:rPr>
        <w:t>页</w:t>
      </w:r>
      <w:r>
        <w:rPr>
          <w:rFonts w:ascii="微软雅黑" w:eastAsia="微软雅黑" w:hAnsi="微软雅黑" w:hint="eastAsia"/>
          <w:color w:val="243342"/>
          <w:sz w:val="27"/>
          <w:szCs w:val="27"/>
        </w:rPr>
        <w:br/>
        <w:t>……</w:t>
      </w:r>
    </w:p>
    <w:p w:rsidR="00505A14" w:rsidRDefault="00505A14" w:rsidP="00505A14">
      <w:pPr>
        <w:pStyle w:val="2"/>
        <w:pBdr>
          <w:left w:val="single" w:sz="24" w:space="6" w:color="auto"/>
        </w:pBdr>
        <w:shd w:val="clear" w:color="auto" w:fill="FFFFFF"/>
        <w:spacing w:before="450" w:after="15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1. 文档综述</w:t>
      </w:r>
    </w:p>
    <w:p w:rsidR="00505A14" w:rsidRDefault="00505A14" w:rsidP="00505A14">
      <w:pPr>
        <w:pStyle w:val="3"/>
        <w:pBdr>
          <w:bottom w:val="single" w:sz="6" w:space="4" w:color="E9E9E9"/>
        </w:pBdr>
        <w:shd w:val="clear" w:color="auto" w:fill="FFFFFF"/>
        <w:spacing w:before="450" w:after="150"/>
        <w:rPr>
          <w:rFonts w:ascii="微软雅黑" w:eastAsia="微软雅黑" w:hAnsi="微软雅黑"/>
          <w:sz w:val="27"/>
          <w:szCs w:val="27"/>
        </w:rPr>
      </w:pPr>
      <w:r>
        <w:rPr>
          <w:rStyle w:val="a4"/>
          <w:rFonts w:ascii="微软雅黑" w:eastAsia="微软雅黑" w:hAnsi="微软雅黑" w:hint="eastAsia"/>
          <w:b/>
          <w:bCs/>
        </w:rPr>
        <w:t>1.1 版本修订记录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</w:p>
    <w:p w:rsidR="00505A14" w:rsidRDefault="00505A14" w:rsidP="00505A14">
      <w:pPr>
        <w:pStyle w:val="3"/>
        <w:pBdr>
          <w:bottom w:val="single" w:sz="6" w:space="4" w:color="E9E9E9"/>
        </w:pBdr>
        <w:shd w:val="clear" w:color="auto" w:fill="FFFFFF"/>
        <w:spacing w:before="450" w:after="150"/>
        <w:rPr>
          <w:rFonts w:ascii="微软雅黑" w:eastAsia="微软雅黑" w:hAnsi="微软雅黑"/>
          <w:sz w:val="27"/>
          <w:szCs w:val="27"/>
        </w:rPr>
      </w:pPr>
      <w:r>
        <w:rPr>
          <w:rStyle w:val="a4"/>
          <w:rFonts w:ascii="微软雅黑" w:eastAsia="微软雅黑" w:hAnsi="微软雅黑" w:hint="eastAsia"/>
          <w:b/>
          <w:bCs/>
        </w:rPr>
        <w:t>1.2 PRD输出环境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</w:p>
    <w:p w:rsidR="00505A14" w:rsidRDefault="00505A14" w:rsidP="00505A14">
      <w:pPr>
        <w:pStyle w:val="3"/>
        <w:pBdr>
          <w:bottom w:val="single" w:sz="6" w:space="4" w:color="E9E9E9"/>
        </w:pBdr>
        <w:shd w:val="clear" w:color="auto" w:fill="FFFFFF"/>
        <w:spacing w:before="450" w:after="150"/>
        <w:rPr>
          <w:rFonts w:ascii="微软雅黑" w:eastAsia="微软雅黑" w:hAnsi="微软雅黑"/>
          <w:sz w:val="27"/>
          <w:szCs w:val="27"/>
        </w:rPr>
      </w:pPr>
      <w:r>
        <w:rPr>
          <w:rStyle w:val="a4"/>
          <w:rFonts w:ascii="微软雅黑" w:eastAsia="微软雅黑" w:hAnsi="微软雅黑" w:hint="eastAsia"/>
          <w:b/>
          <w:bCs/>
        </w:rPr>
        <w:t>1.3 产品介绍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proofErr w:type="spellStart"/>
      <w:r>
        <w:rPr>
          <w:rFonts w:ascii="微软雅黑" w:eastAsia="微软雅黑" w:hAnsi="微软雅黑" w:hint="eastAsia"/>
          <w:sz w:val="27"/>
          <w:szCs w:val="27"/>
        </w:rPr>
        <w:t>ofo</w:t>
      </w:r>
      <w:proofErr w:type="spellEnd"/>
      <w:r>
        <w:rPr>
          <w:rFonts w:ascii="微软雅黑" w:eastAsia="微软雅黑" w:hAnsi="微软雅黑" w:hint="eastAsia"/>
          <w:sz w:val="27"/>
          <w:szCs w:val="27"/>
        </w:rPr>
        <w:t>小黄车是一个无桩共享单车出行平台，缔造了“无桩单车共享”模式，致力于解决城市出行问题。用户只需在</w:t>
      </w:r>
      <w:proofErr w:type="gramStart"/>
      <w:r>
        <w:rPr>
          <w:rFonts w:ascii="微软雅黑" w:eastAsia="微软雅黑" w:hAnsi="微软雅黑" w:hint="eastAsia"/>
          <w:sz w:val="27"/>
          <w:szCs w:val="27"/>
        </w:rPr>
        <w:t>微信公众号</w:t>
      </w:r>
      <w:proofErr w:type="gramEnd"/>
      <w:r>
        <w:rPr>
          <w:rFonts w:ascii="微软雅黑" w:eastAsia="微软雅黑" w:hAnsi="微软雅黑" w:hint="eastAsia"/>
          <w:sz w:val="27"/>
          <w:szCs w:val="27"/>
        </w:rPr>
        <w:t>或App扫一</w:t>
      </w:r>
      <w:r>
        <w:rPr>
          <w:rFonts w:ascii="微软雅黑" w:eastAsia="微软雅黑" w:hAnsi="微软雅黑" w:hint="eastAsia"/>
          <w:sz w:val="27"/>
          <w:szCs w:val="27"/>
        </w:rPr>
        <w:lastRenderedPageBreak/>
        <w:t>扫车上的</w:t>
      </w:r>
      <w:proofErr w:type="gramStart"/>
      <w:r>
        <w:rPr>
          <w:rFonts w:ascii="微软雅黑" w:eastAsia="微软雅黑" w:hAnsi="微软雅黑" w:hint="eastAsia"/>
          <w:sz w:val="27"/>
          <w:szCs w:val="27"/>
        </w:rPr>
        <w:t>二维码</w:t>
      </w:r>
      <w:proofErr w:type="gramEnd"/>
      <w:r>
        <w:rPr>
          <w:rFonts w:ascii="微软雅黑" w:eastAsia="微软雅黑" w:hAnsi="微软雅黑" w:hint="eastAsia"/>
          <w:sz w:val="27"/>
          <w:szCs w:val="27"/>
        </w:rPr>
        <w:t>或直接输入对应车牌号，即可获得解锁密码，解锁骑行，随取随用，随时随地。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proofErr w:type="spellStart"/>
      <w:r>
        <w:rPr>
          <w:rFonts w:ascii="微软雅黑" w:eastAsia="微软雅黑" w:hAnsi="微软雅黑" w:hint="eastAsia"/>
          <w:sz w:val="27"/>
          <w:szCs w:val="27"/>
        </w:rPr>
        <w:t>ofo</w:t>
      </w:r>
      <w:proofErr w:type="spellEnd"/>
      <w:r>
        <w:rPr>
          <w:rFonts w:ascii="微软雅黑" w:eastAsia="微软雅黑" w:hAnsi="微软雅黑" w:hint="eastAsia"/>
          <w:sz w:val="27"/>
          <w:szCs w:val="27"/>
        </w:rPr>
        <w:t>小黄车移动端APP的主要满足用户在手机端使用产品时的基本功能，主要包括找车、认证乘车、支付等基本功能。</w:t>
      </w:r>
    </w:p>
    <w:p w:rsidR="00505A14" w:rsidRDefault="00505A14" w:rsidP="00505A14">
      <w:pPr>
        <w:pStyle w:val="3"/>
        <w:pBdr>
          <w:bottom w:val="single" w:sz="6" w:space="4" w:color="E9E9E9"/>
        </w:pBdr>
        <w:shd w:val="clear" w:color="auto" w:fill="FFFFFF"/>
        <w:spacing w:before="450" w:after="150"/>
        <w:rPr>
          <w:rFonts w:ascii="微软雅黑" w:eastAsia="微软雅黑" w:hAnsi="微软雅黑"/>
          <w:sz w:val="27"/>
          <w:szCs w:val="27"/>
        </w:rPr>
      </w:pPr>
      <w:r>
        <w:rPr>
          <w:rStyle w:val="a4"/>
          <w:rFonts w:ascii="微软雅黑" w:eastAsia="微软雅黑" w:hAnsi="微软雅黑" w:hint="eastAsia"/>
          <w:b/>
          <w:bCs/>
        </w:rPr>
        <w:t>1.4 名词说明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t>略</w:t>
      </w:r>
    </w:p>
    <w:p w:rsidR="00505A14" w:rsidRDefault="00505A14" w:rsidP="00505A14">
      <w:pPr>
        <w:pStyle w:val="2"/>
        <w:pBdr>
          <w:left w:val="single" w:sz="24" w:space="6" w:color="auto"/>
        </w:pBdr>
        <w:shd w:val="clear" w:color="auto" w:fill="FFFFFF"/>
        <w:spacing w:before="450" w:after="15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lastRenderedPageBreak/>
        <w:t>2. 产品结构</w:t>
      </w:r>
    </w:p>
    <w:p w:rsidR="00505A14" w:rsidRDefault="00505A14" w:rsidP="00505A14">
      <w:pPr>
        <w:pStyle w:val="3"/>
        <w:pBdr>
          <w:bottom w:val="single" w:sz="6" w:space="4" w:color="E9E9E9"/>
        </w:pBdr>
        <w:shd w:val="clear" w:color="auto" w:fill="FFFFFF"/>
        <w:spacing w:before="450" w:after="150"/>
        <w:rPr>
          <w:rFonts w:ascii="微软雅黑" w:eastAsia="微软雅黑" w:hAnsi="微软雅黑"/>
          <w:sz w:val="27"/>
          <w:szCs w:val="27"/>
        </w:rPr>
      </w:pPr>
      <w:r>
        <w:rPr>
          <w:rStyle w:val="a4"/>
          <w:rFonts w:ascii="微软雅黑" w:eastAsia="微软雅黑" w:hAnsi="微软雅黑" w:hint="eastAsia"/>
          <w:b/>
          <w:bCs/>
        </w:rPr>
        <w:t>2.1 产品功能结构图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/>
          <w:noProof/>
          <w:sz w:val="27"/>
          <w:szCs w:val="27"/>
        </w:rPr>
        <w:lastRenderedPageBreak/>
        <w:drawing>
          <wp:inline distT="0" distB="0" distL="0" distR="0">
            <wp:extent cx="5019675" cy="8610600"/>
            <wp:effectExtent l="0" t="0" r="9525" b="0"/>
            <wp:docPr id="20" name="图片 20" descr="http://image.woshipm.com/wp-files/2017/10/ofo%E5%85%B1%E4%BA%AB%E5%8D%95%E8%BD%A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.woshipm.com/wp-files/2017/10/ofo%E5%85%B1%E4%BA%AB%E5%8D%95%E8%BD%A6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861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lastRenderedPageBreak/>
        <w:t>注：其中</w:t>
      </w:r>
      <w:r>
        <w:rPr>
          <w:rStyle w:val="a4"/>
          <w:rFonts w:ascii="微软雅黑" w:eastAsia="微软雅黑" w:hAnsi="微软雅黑" w:hint="eastAsia"/>
          <w:sz w:val="27"/>
          <w:szCs w:val="27"/>
        </w:rPr>
        <w:t>“骑车”</w:t>
      </w:r>
      <w:r>
        <w:rPr>
          <w:rFonts w:ascii="微软雅黑" w:eastAsia="微软雅黑" w:hAnsi="微软雅黑" w:hint="eastAsia"/>
          <w:sz w:val="27"/>
          <w:szCs w:val="27"/>
        </w:rPr>
        <w:t>与</w:t>
      </w:r>
      <w:r>
        <w:rPr>
          <w:rStyle w:val="a4"/>
          <w:rFonts w:ascii="微软雅黑" w:eastAsia="微软雅黑" w:hAnsi="微软雅黑" w:hint="eastAsia"/>
          <w:sz w:val="27"/>
          <w:szCs w:val="27"/>
        </w:rPr>
        <w:t>“我的”</w:t>
      </w:r>
      <w:r>
        <w:rPr>
          <w:rFonts w:ascii="微软雅黑" w:eastAsia="微软雅黑" w:hAnsi="微软雅黑" w:hint="eastAsia"/>
          <w:sz w:val="27"/>
          <w:szCs w:val="27"/>
        </w:rPr>
        <w:t>为产品主要功能，也是产品的主要业务实现路径。</w:t>
      </w:r>
    </w:p>
    <w:p w:rsidR="00505A14" w:rsidRDefault="00505A14" w:rsidP="00505A14">
      <w:pPr>
        <w:pStyle w:val="3"/>
        <w:pBdr>
          <w:bottom w:val="single" w:sz="6" w:space="4" w:color="E9E9E9"/>
        </w:pBdr>
        <w:shd w:val="clear" w:color="auto" w:fill="FFFFFF"/>
        <w:spacing w:before="450" w:after="150"/>
        <w:rPr>
          <w:rFonts w:ascii="微软雅黑" w:eastAsia="微软雅黑" w:hAnsi="微软雅黑"/>
          <w:sz w:val="27"/>
          <w:szCs w:val="27"/>
        </w:rPr>
      </w:pPr>
      <w:r>
        <w:rPr>
          <w:rStyle w:val="a4"/>
          <w:rFonts w:ascii="微软雅黑" w:eastAsia="微软雅黑" w:hAnsi="微软雅黑" w:hint="eastAsia"/>
          <w:b/>
          <w:bCs/>
        </w:rPr>
        <w:t>2.2 产品信息结构图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/>
          <w:noProof/>
          <w:sz w:val="27"/>
          <w:szCs w:val="27"/>
        </w:rPr>
        <w:drawing>
          <wp:inline distT="0" distB="0" distL="0" distR="0">
            <wp:extent cx="5690556" cy="4409991"/>
            <wp:effectExtent l="0" t="0" r="5715" b="0"/>
            <wp:docPr id="19" name="图片 19" descr="http://image.woshipm.com/wp-files/2017/10/ofo%E5%85%B1%E4%BA%AB%E5%8D%95%E8%BD%A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.woshipm.com/wp-files/2017/10/ofo%E5%85%B1%E4%BA%AB%E5%8D%95%E8%BD%A6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662" cy="4413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proofErr w:type="spellStart"/>
      <w:r>
        <w:rPr>
          <w:rFonts w:ascii="微软雅黑" w:eastAsia="微软雅黑" w:hAnsi="微软雅黑" w:hint="eastAsia"/>
          <w:sz w:val="27"/>
          <w:szCs w:val="27"/>
        </w:rPr>
        <w:t>ofo</w:t>
      </w:r>
      <w:proofErr w:type="spellEnd"/>
      <w:r>
        <w:rPr>
          <w:rFonts w:ascii="微软雅黑" w:eastAsia="微软雅黑" w:hAnsi="微软雅黑" w:hint="eastAsia"/>
          <w:sz w:val="27"/>
          <w:szCs w:val="27"/>
        </w:rPr>
        <w:t>共享单车信息结构相对较为简单，信息主要围绕在三方面内输入与输出，即：</w:t>
      </w:r>
    </w:p>
    <w:p w:rsidR="00505A14" w:rsidRDefault="00505A14" w:rsidP="00505A14">
      <w:pPr>
        <w:widowControl/>
        <w:numPr>
          <w:ilvl w:val="0"/>
          <w:numId w:val="1"/>
        </w:numPr>
        <w:shd w:val="clear" w:color="auto" w:fill="FFFFFF"/>
        <w:spacing w:before="100" w:beforeAutospacing="1" w:after="180"/>
        <w:ind w:left="1170"/>
        <w:jc w:val="left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t>个人信息：个人信息中的主要信息为手机号、认证信息、信用值。</w:t>
      </w:r>
    </w:p>
    <w:p w:rsidR="00505A14" w:rsidRDefault="00505A14" w:rsidP="00505A14">
      <w:pPr>
        <w:widowControl/>
        <w:numPr>
          <w:ilvl w:val="0"/>
          <w:numId w:val="1"/>
        </w:numPr>
        <w:shd w:val="clear" w:color="auto" w:fill="FFFFFF"/>
        <w:spacing w:before="100" w:beforeAutospacing="1" w:after="180"/>
        <w:ind w:left="1170"/>
        <w:jc w:val="left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lastRenderedPageBreak/>
        <w:t>行程信息：新城信息中的主要信息有骑行日期、消费记录、路径、车牌号。</w:t>
      </w:r>
    </w:p>
    <w:p w:rsidR="00505A14" w:rsidRDefault="00505A14" w:rsidP="00505A14">
      <w:pPr>
        <w:widowControl/>
        <w:numPr>
          <w:ilvl w:val="0"/>
          <w:numId w:val="1"/>
        </w:numPr>
        <w:shd w:val="clear" w:color="auto" w:fill="FFFFFF"/>
        <w:spacing w:before="100" w:beforeAutospacing="1" w:after="180"/>
        <w:ind w:left="1170"/>
        <w:jc w:val="left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t>金额信息：金额信息中的主要信息有余额、押金、红包。</w:t>
      </w:r>
    </w:p>
    <w:p w:rsidR="00505A14" w:rsidRDefault="00505A14" w:rsidP="00505A14">
      <w:pPr>
        <w:pStyle w:val="2"/>
        <w:pBdr>
          <w:left w:val="single" w:sz="24" w:space="6" w:color="auto"/>
        </w:pBdr>
        <w:shd w:val="clear" w:color="auto" w:fill="FFFFFF"/>
        <w:spacing w:before="450" w:after="15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3. 全局说明</w:t>
      </w:r>
    </w:p>
    <w:p w:rsidR="00505A14" w:rsidRDefault="00505A14" w:rsidP="00505A14">
      <w:pPr>
        <w:pStyle w:val="3"/>
        <w:pBdr>
          <w:bottom w:val="single" w:sz="6" w:space="4" w:color="E9E9E9"/>
        </w:pBdr>
        <w:shd w:val="clear" w:color="auto" w:fill="FFFFFF"/>
        <w:spacing w:before="450" w:after="150"/>
        <w:rPr>
          <w:rFonts w:ascii="微软雅黑" w:eastAsia="微软雅黑" w:hAnsi="微软雅黑"/>
          <w:sz w:val="27"/>
          <w:szCs w:val="27"/>
        </w:rPr>
      </w:pPr>
      <w:r>
        <w:rPr>
          <w:rStyle w:val="a4"/>
          <w:rFonts w:ascii="微软雅黑" w:eastAsia="微软雅黑" w:hAnsi="微软雅黑" w:hint="eastAsia"/>
          <w:b/>
          <w:bCs/>
        </w:rPr>
        <w:t>3.1 功能权限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t>分为未登陆状态与登陆状态。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t>登陆状态下可进行所有操作；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t>未登录状态下不可进行任何操作，停留在注册登录页直至注册/登录成功；</w:t>
      </w:r>
    </w:p>
    <w:p w:rsidR="00505A14" w:rsidRDefault="00505A14" w:rsidP="00505A14">
      <w:pPr>
        <w:pStyle w:val="3"/>
        <w:pBdr>
          <w:bottom w:val="single" w:sz="6" w:space="4" w:color="E9E9E9"/>
        </w:pBdr>
        <w:shd w:val="clear" w:color="auto" w:fill="FFFFFF"/>
        <w:spacing w:before="450" w:after="150"/>
        <w:rPr>
          <w:rFonts w:ascii="微软雅黑" w:eastAsia="微软雅黑" w:hAnsi="微软雅黑"/>
          <w:sz w:val="27"/>
          <w:szCs w:val="27"/>
        </w:rPr>
      </w:pPr>
      <w:r>
        <w:rPr>
          <w:rStyle w:val="a4"/>
          <w:rFonts w:ascii="微软雅黑" w:eastAsia="微软雅黑" w:hAnsi="微软雅黑" w:hint="eastAsia"/>
          <w:b/>
          <w:bCs/>
        </w:rPr>
        <w:t>3.2 键盘说明</w:t>
      </w:r>
    </w:p>
    <w:p w:rsidR="00505A14" w:rsidRDefault="00505A14" w:rsidP="00505A14">
      <w:pPr>
        <w:widowControl/>
        <w:numPr>
          <w:ilvl w:val="0"/>
          <w:numId w:val="2"/>
        </w:numPr>
        <w:shd w:val="clear" w:color="auto" w:fill="FFFFFF"/>
        <w:spacing w:before="100" w:beforeAutospacing="1" w:after="180"/>
        <w:ind w:left="1170"/>
        <w:jc w:val="left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t>点击（手机号、验证码）输入框时弹出数字键盘；</w:t>
      </w:r>
    </w:p>
    <w:p w:rsidR="00505A14" w:rsidRDefault="00505A14" w:rsidP="00505A14">
      <w:pPr>
        <w:widowControl/>
        <w:numPr>
          <w:ilvl w:val="0"/>
          <w:numId w:val="2"/>
        </w:numPr>
        <w:shd w:val="clear" w:color="auto" w:fill="FFFFFF"/>
        <w:spacing w:before="100" w:beforeAutospacing="1" w:after="180"/>
        <w:ind w:left="1170"/>
        <w:jc w:val="left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t>点击其他输入框弹出字母键盘；</w:t>
      </w:r>
    </w:p>
    <w:p w:rsidR="00505A14" w:rsidRDefault="00505A14" w:rsidP="00505A14">
      <w:pPr>
        <w:pStyle w:val="3"/>
        <w:pBdr>
          <w:bottom w:val="single" w:sz="6" w:space="4" w:color="E9E9E9"/>
        </w:pBdr>
        <w:shd w:val="clear" w:color="auto" w:fill="FFFFFF"/>
        <w:spacing w:before="450" w:after="150"/>
        <w:rPr>
          <w:rFonts w:ascii="微软雅黑" w:eastAsia="微软雅黑" w:hAnsi="微软雅黑"/>
          <w:sz w:val="27"/>
          <w:szCs w:val="27"/>
        </w:rPr>
      </w:pPr>
      <w:r>
        <w:rPr>
          <w:rStyle w:val="a4"/>
          <w:rFonts w:ascii="微软雅黑" w:eastAsia="微软雅黑" w:hAnsi="微软雅黑" w:hint="eastAsia"/>
          <w:b/>
          <w:bCs/>
        </w:rPr>
        <w:lastRenderedPageBreak/>
        <w:t>3.3 页面内交互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/>
          <w:noProof/>
          <w:sz w:val="27"/>
          <w:szCs w:val="27"/>
        </w:rPr>
        <w:drawing>
          <wp:inline distT="0" distB="0" distL="0" distR="0">
            <wp:extent cx="5560695" cy="3123986"/>
            <wp:effectExtent l="0" t="0" r="1905" b="635"/>
            <wp:docPr id="18" name="图片 18" descr="http://image.woshipm.com/wp-files/2017/10/%E6%9C%AA%E5%91%BD%E5%90%8D-1%E5%89%AF%E6%9C%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.woshipm.com/wp-files/2017/10/%E6%9C%AA%E5%91%BD%E5%90%8D-1%E5%89%AF%E6%9C%AC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349" cy="31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A14" w:rsidRDefault="00505A14" w:rsidP="00505A14">
      <w:pPr>
        <w:pStyle w:val="2"/>
        <w:pBdr>
          <w:left w:val="single" w:sz="24" w:space="6" w:color="auto"/>
        </w:pBdr>
        <w:shd w:val="clear" w:color="auto" w:fill="FFFFFF"/>
        <w:spacing w:before="450" w:after="15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4. 产品详细功能说明</w:t>
      </w:r>
    </w:p>
    <w:p w:rsidR="00505A14" w:rsidRDefault="00505A14" w:rsidP="00505A14">
      <w:pPr>
        <w:pStyle w:val="3"/>
        <w:pBdr>
          <w:bottom w:val="single" w:sz="6" w:space="4" w:color="E9E9E9"/>
        </w:pBdr>
        <w:shd w:val="clear" w:color="auto" w:fill="FFFFFF"/>
        <w:spacing w:before="450" w:after="150"/>
        <w:rPr>
          <w:rFonts w:ascii="微软雅黑" w:eastAsia="微软雅黑" w:hAnsi="微软雅黑"/>
          <w:sz w:val="27"/>
          <w:szCs w:val="27"/>
        </w:rPr>
      </w:pPr>
      <w:r>
        <w:rPr>
          <w:rStyle w:val="a4"/>
          <w:rFonts w:ascii="微软雅黑" w:eastAsia="微软雅黑" w:hAnsi="微软雅黑" w:hint="eastAsia"/>
          <w:b/>
          <w:bCs/>
        </w:rPr>
        <w:t>4.1 常用操作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Style w:val="a4"/>
          <w:rFonts w:ascii="微软雅黑" w:eastAsia="微软雅黑" w:hAnsi="微软雅黑" w:hint="eastAsia"/>
          <w:sz w:val="27"/>
          <w:szCs w:val="27"/>
        </w:rPr>
        <w:t>4.1.1 常用icon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/>
          <w:noProof/>
          <w:sz w:val="27"/>
          <w:szCs w:val="27"/>
        </w:rPr>
        <w:drawing>
          <wp:inline distT="0" distB="0" distL="0" distR="0">
            <wp:extent cx="4998720" cy="2154145"/>
            <wp:effectExtent l="0" t="0" r="0" b="0"/>
            <wp:docPr id="17" name="图片 17" descr="http://image.woshipm.com/wp-files/2017/10/QQ%E6%B5%8F%E8%A7%88%E5%99%A8%E6%88%AA%E5%B1%8F%E6%9C%AA%E5%91%BD%E5%90%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.woshipm.com/wp-files/2017/10/QQ%E6%B5%8F%E8%A7%88%E5%99%A8%E6%88%AA%E5%B1%8F%E6%9C%AA%E5%91%BD%E5%90%8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809" cy="215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t>icon外形设计简洁易懂，活泼可爱；交互效果上趣味性较强。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Style w:val="a4"/>
          <w:rFonts w:ascii="微软雅黑" w:eastAsia="微软雅黑" w:hAnsi="微软雅黑" w:hint="eastAsia"/>
          <w:sz w:val="27"/>
          <w:szCs w:val="27"/>
        </w:rPr>
        <w:lastRenderedPageBreak/>
        <w:t>4.1.2 更多操作弹窗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/>
          <w:noProof/>
          <w:sz w:val="27"/>
          <w:szCs w:val="27"/>
        </w:rPr>
        <w:drawing>
          <wp:inline distT="0" distB="0" distL="0" distR="0">
            <wp:extent cx="5215890" cy="2933015"/>
            <wp:effectExtent l="0" t="0" r="3810" b="1270"/>
            <wp:docPr id="16" name="图片 16" descr="http://image.woshipm.com/wp-files/2017/10/%E5%BC%B9%E7%AA%9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.woshipm.com/wp-files/2017/10/%E5%BC%B9%E7%AA%97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436" cy="2935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/>
          <w:noProof/>
          <w:sz w:val="27"/>
          <w:szCs w:val="27"/>
        </w:rPr>
        <w:drawing>
          <wp:inline distT="0" distB="0" distL="0" distR="0">
            <wp:extent cx="5311140" cy="2987516"/>
            <wp:effectExtent l="0" t="0" r="3810" b="3810"/>
            <wp:docPr id="15" name="图片 15" descr="http://image.woshipm.com/wp-files/2017/10/%E5%BC%B9%E7%AA%9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.woshipm.com/wp-files/2017/10/%E5%BC%B9%E7%AA%97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560" cy="298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A14" w:rsidRDefault="00505A14" w:rsidP="00505A14">
      <w:pPr>
        <w:pStyle w:val="3"/>
        <w:pBdr>
          <w:bottom w:val="single" w:sz="6" w:space="4" w:color="E9E9E9"/>
        </w:pBdr>
        <w:shd w:val="clear" w:color="auto" w:fill="FFFFFF"/>
        <w:spacing w:before="450" w:after="150"/>
        <w:rPr>
          <w:rFonts w:ascii="微软雅黑" w:eastAsia="微软雅黑" w:hAnsi="微软雅黑"/>
          <w:sz w:val="27"/>
          <w:szCs w:val="27"/>
        </w:rPr>
      </w:pPr>
      <w:r>
        <w:rPr>
          <w:rStyle w:val="a4"/>
          <w:rFonts w:ascii="微软雅黑" w:eastAsia="微软雅黑" w:hAnsi="微软雅黑" w:hint="eastAsia"/>
          <w:b/>
          <w:bCs/>
        </w:rPr>
        <w:t>4.2 欢迎页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t>欢迎页后置条件（效果）有以下两种情况：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t>（1）已登录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Style w:val="a4"/>
          <w:rFonts w:ascii="微软雅黑" w:eastAsia="微软雅黑" w:hAnsi="微软雅黑" w:hint="eastAsia"/>
          <w:sz w:val="27"/>
          <w:szCs w:val="27"/>
        </w:rPr>
        <w:lastRenderedPageBreak/>
        <w:t>用户若已登录账户，欢迎页停留3s后，进入用车首界面。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t>（2）未登录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Style w:val="a4"/>
          <w:rFonts w:ascii="微软雅黑" w:eastAsia="微软雅黑" w:hAnsi="微软雅黑" w:hint="eastAsia"/>
          <w:sz w:val="27"/>
          <w:szCs w:val="27"/>
        </w:rPr>
        <w:t>用户若未登录账户，欢迎页停留3s后，进入注册页面。</w:t>
      </w:r>
    </w:p>
    <w:p w:rsidR="00505A14" w:rsidRDefault="00505A14" w:rsidP="00505A14">
      <w:pPr>
        <w:pStyle w:val="a3"/>
        <w:shd w:val="clear" w:color="auto" w:fill="F2F5FB"/>
        <w:spacing w:after="225" w:afterAutospacing="0"/>
        <w:rPr>
          <w:rFonts w:ascii="微软雅黑" w:eastAsia="微软雅黑" w:hAnsi="微软雅黑"/>
          <w:color w:val="243342"/>
          <w:sz w:val="27"/>
          <w:szCs w:val="27"/>
        </w:rPr>
      </w:pPr>
      <w:r>
        <w:rPr>
          <w:rFonts w:ascii="微软雅黑" w:eastAsia="微软雅黑" w:hAnsi="微软雅黑" w:hint="eastAsia"/>
          <w:color w:val="243342"/>
          <w:sz w:val="27"/>
          <w:szCs w:val="27"/>
        </w:rPr>
        <w:t>PS：无网络接入与押金未认证两种情况下，也会进入用车首页面。但页面上方会有浮动窗口与对话框对用户进行提醒，虽略有不同，但页面层级相同，故不做区分。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t>引导页功能逻辑图见下：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/>
          <w:noProof/>
          <w:sz w:val="27"/>
          <w:szCs w:val="27"/>
        </w:rPr>
        <w:drawing>
          <wp:inline distT="0" distB="0" distL="0" distR="0">
            <wp:extent cx="5610225" cy="3221109"/>
            <wp:effectExtent l="0" t="0" r="0" b="0"/>
            <wp:docPr id="12" name="图片 12" descr="http://image.woshipm.com/wp-files/2017/10/%E5%B1%8F%E5%B9%95%E5%BF%AB%E7%85%A7-2017-10-08-%E4%B8%8A%E5%8D%888.59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.woshipm.com/wp-files/2017/10/%E5%B1%8F%E5%B9%95%E5%BF%AB%E7%85%A7-2017-10-08-%E4%B8%8A%E5%8D%888.59.5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575" cy="3222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A14" w:rsidRDefault="00505A14" w:rsidP="00505A14">
      <w:pPr>
        <w:pStyle w:val="3"/>
        <w:pBdr>
          <w:bottom w:val="single" w:sz="6" w:space="4" w:color="E9E9E9"/>
        </w:pBdr>
        <w:shd w:val="clear" w:color="auto" w:fill="FFFFFF"/>
        <w:spacing w:before="450" w:after="150"/>
        <w:rPr>
          <w:rFonts w:ascii="微软雅黑" w:eastAsia="微软雅黑" w:hAnsi="微软雅黑"/>
          <w:sz w:val="27"/>
          <w:szCs w:val="27"/>
        </w:rPr>
      </w:pPr>
      <w:r>
        <w:rPr>
          <w:rStyle w:val="a4"/>
          <w:rFonts w:ascii="微软雅黑" w:eastAsia="微软雅黑" w:hAnsi="微软雅黑" w:hint="eastAsia"/>
          <w:b/>
          <w:bCs/>
        </w:rPr>
        <w:t>4.3 登录/注册页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Style w:val="a4"/>
          <w:rFonts w:ascii="微软雅黑" w:eastAsia="微软雅黑" w:hAnsi="微软雅黑" w:hint="eastAsia"/>
          <w:sz w:val="27"/>
          <w:szCs w:val="27"/>
        </w:rPr>
        <w:t>（1）登录页触发前置条件：</w:t>
      </w:r>
    </w:p>
    <w:p w:rsidR="00505A14" w:rsidRDefault="00505A14" w:rsidP="00505A14">
      <w:pPr>
        <w:widowControl/>
        <w:numPr>
          <w:ilvl w:val="0"/>
          <w:numId w:val="3"/>
        </w:numPr>
        <w:shd w:val="clear" w:color="auto" w:fill="FFFFFF"/>
        <w:spacing w:before="100" w:beforeAutospacing="1" w:after="180"/>
        <w:ind w:left="1170"/>
        <w:jc w:val="left"/>
        <w:rPr>
          <w:rFonts w:ascii="微软雅黑" w:eastAsia="微软雅黑" w:hAnsi="微软雅黑"/>
          <w:sz w:val="27"/>
          <w:szCs w:val="27"/>
        </w:rPr>
      </w:pPr>
      <w:r>
        <w:rPr>
          <w:rStyle w:val="a4"/>
          <w:rFonts w:ascii="微软雅黑" w:eastAsia="微软雅黑" w:hAnsi="微软雅黑" w:hint="eastAsia"/>
          <w:sz w:val="27"/>
          <w:szCs w:val="27"/>
        </w:rPr>
        <w:lastRenderedPageBreak/>
        <w:t>用户已进入APP：</w:t>
      </w:r>
      <w:r>
        <w:rPr>
          <w:rFonts w:ascii="微软雅黑" w:eastAsia="微软雅黑" w:hAnsi="微软雅黑" w:hint="eastAsia"/>
          <w:sz w:val="27"/>
          <w:szCs w:val="27"/>
        </w:rPr>
        <w:t>用户进入APP后，在个人信息页面点击“退出登录”；</w:t>
      </w:r>
    </w:p>
    <w:p w:rsidR="00505A14" w:rsidRDefault="00505A14" w:rsidP="00505A14">
      <w:pPr>
        <w:widowControl/>
        <w:numPr>
          <w:ilvl w:val="0"/>
          <w:numId w:val="3"/>
        </w:numPr>
        <w:shd w:val="clear" w:color="auto" w:fill="FFFFFF"/>
        <w:spacing w:before="100" w:beforeAutospacing="1" w:after="180"/>
        <w:ind w:left="1170"/>
        <w:jc w:val="left"/>
        <w:rPr>
          <w:rFonts w:ascii="微软雅黑" w:eastAsia="微软雅黑" w:hAnsi="微软雅黑"/>
          <w:sz w:val="27"/>
          <w:szCs w:val="27"/>
        </w:rPr>
      </w:pPr>
      <w:r>
        <w:rPr>
          <w:rStyle w:val="a4"/>
          <w:rFonts w:ascii="微软雅黑" w:eastAsia="微软雅黑" w:hAnsi="微软雅黑" w:hint="eastAsia"/>
          <w:sz w:val="27"/>
          <w:szCs w:val="27"/>
        </w:rPr>
        <w:t>用户未进入APP，准备进入：</w:t>
      </w:r>
      <w:r>
        <w:rPr>
          <w:rFonts w:ascii="微软雅黑" w:eastAsia="微软雅黑" w:hAnsi="微软雅黑" w:hint="eastAsia"/>
          <w:sz w:val="27"/>
          <w:szCs w:val="27"/>
        </w:rPr>
        <w:t>用户使用过APP，但在此次开启APP前未登录；用户未注册，首次使用APP；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/>
          <w:noProof/>
          <w:sz w:val="27"/>
          <w:szCs w:val="27"/>
        </w:rPr>
        <w:drawing>
          <wp:inline distT="0" distB="0" distL="0" distR="0">
            <wp:extent cx="2990850" cy="5343525"/>
            <wp:effectExtent l="0" t="0" r="0" b="9525"/>
            <wp:docPr id="11" name="图片 11" descr="http://image.woshipm.com/wp-files/2017/10/%E5%B1%8F%E5%B9%95%E5%BF%AB%E7%85%A7-2017-10-08-%E4%B8%8A%E5%8D%889.13.3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.woshipm.com/wp-files/2017/10/%E5%B1%8F%E5%B9%95%E5%BF%AB%E7%85%A7-2017-10-08-%E4%B8%8A%E5%8D%889.13.33-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Style w:val="a4"/>
          <w:rFonts w:ascii="微软雅黑" w:eastAsia="微软雅黑" w:hAnsi="微软雅黑" w:hint="eastAsia"/>
          <w:sz w:val="27"/>
          <w:szCs w:val="27"/>
        </w:rPr>
        <w:t>（2）页面逻辑：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lastRenderedPageBreak/>
        <w:t>a）点击“输入手机号码”，输入11位大陆手机号码。若输入数字小于11位，或格式不为手机号码，验证码无法输入，点击无任何反应。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t>b）点击获取（手机）验证码后，弹出图片验证码，正确输入图片验证码中数字后，系统才向用户发送短信验证码。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t>c）正确输入手机验证码后，点击“验证手机”，进入首界面；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t>d）点击下方其他登录方式，调出</w:t>
      </w:r>
      <w:proofErr w:type="gramStart"/>
      <w:r>
        <w:rPr>
          <w:rFonts w:ascii="微软雅黑" w:eastAsia="微软雅黑" w:hAnsi="微软雅黑" w:hint="eastAsia"/>
          <w:sz w:val="27"/>
          <w:szCs w:val="27"/>
        </w:rPr>
        <w:t>其他第三</w:t>
      </w:r>
      <w:proofErr w:type="gramEnd"/>
      <w:r>
        <w:rPr>
          <w:rFonts w:ascii="微软雅黑" w:eastAsia="微软雅黑" w:hAnsi="微软雅黑" w:hint="eastAsia"/>
          <w:sz w:val="27"/>
          <w:szCs w:val="27"/>
        </w:rPr>
        <w:t>方授权接口，登录成功后还是进入注册登录界面，但用户头像信息已从第三方账号中提取，且用户依然需要通过手机</w:t>
      </w:r>
      <w:proofErr w:type="gramStart"/>
      <w:r>
        <w:rPr>
          <w:rFonts w:ascii="微软雅黑" w:eastAsia="微软雅黑" w:hAnsi="微软雅黑" w:hint="eastAsia"/>
          <w:sz w:val="27"/>
          <w:szCs w:val="27"/>
        </w:rPr>
        <w:t>号注</w:t>
      </w:r>
      <w:proofErr w:type="gramEnd"/>
      <w:r>
        <w:rPr>
          <w:rFonts w:ascii="微软雅黑" w:eastAsia="微软雅黑" w:hAnsi="微软雅黑" w:hint="eastAsia"/>
          <w:sz w:val="27"/>
          <w:szCs w:val="27"/>
        </w:rPr>
        <w:t>册与登录；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proofErr w:type="spellStart"/>
      <w:r>
        <w:rPr>
          <w:rStyle w:val="a4"/>
          <w:rFonts w:ascii="微软雅黑" w:eastAsia="微软雅黑" w:hAnsi="微软雅黑" w:hint="eastAsia"/>
          <w:sz w:val="27"/>
          <w:szCs w:val="27"/>
        </w:rPr>
        <w:t>ofo</w:t>
      </w:r>
      <w:proofErr w:type="spellEnd"/>
      <w:r>
        <w:rPr>
          <w:rStyle w:val="a4"/>
          <w:rFonts w:ascii="微软雅黑" w:eastAsia="微软雅黑" w:hAnsi="微软雅黑" w:hint="eastAsia"/>
          <w:sz w:val="27"/>
          <w:szCs w:val="27"/>
        </w:rPr>
        <w:t>强制用户进行注册/登录行为，不完成注册与登录操作，用户无法进入用车首界面。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/>
          <w:noProof/>
          <w:sz w:val="27"/>
          <w:szCs w:val="27"/>
        </w:rPr>
        <w:lastRenderedPageBreak/>
        <w:drawing>
          <wp:inline distT="0" distB="0" distL="0" distR="0">
            <wp:extent cx="3971925" cy="5057775"/>
            <wp:effectExtent l="0" t="0" r="9525" b="9525"/>
            <wp:docPr id="10" name="图片 10" descr="http://image.woshipm.com/wp-files/2017/10/%E5%B1%8F%E5%B9%95%E5%BF%AB%E7%85%A7-2017-10-08-%E4%B8%8A%E5%8D%889.53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.woshipm.com/wp-files/2017/10/%E5%B1%8F%E5%B9%95%E5%BF%AB%E7%85%A7-2017-10-08-%E4%B8%8A%E5%8D%889.53.2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A14" w:rsidRDefault="00505A14" w:rsidP="00505A14">
      <w:pPr>
        <w:pStyle w:val="a3"/>
        <w:shd w:val="clear" w:color="auto" w:fill="FFFFFF"/>
        <w:spacing w:after="225" w:afterAutospacing="0"/>
        <w:jc w:val="center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t>用户注册业务流程图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Style w:val="a4"/>
          <w:rFonts w:ascii="微软雅黑" w:eastAsia="微软雅黑" w:hAnsi="微软雅黑" w:hint="eastAsia"/>
          <w:sz w:val="27"/>
          <w:szCs w:val="27"/>
        </w:rPr>
        <w:t>（3）用户认证业务逻辑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t>用户认证业务流程主要分三个步骤，先进行手机号码认证，然后是押金金额认证，最后进行身份证实名认证。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t>认证的主要目的在于方便监管，同时进行一定的信用担保，以押金和身份实名认证的方式。</w:t>
      </w:r>
    </w:p>
    <w:p w:rsidR="00505A14" w:rsidRDefault="00505A14" w:rsidP="00505A14">
      <w:pPr>
        <w:pStyle w:val="a3"/>
        <w:shd w:val="clear" w:color="auto" w:fill="F2F5FB"/>
        <w:spacing w:after="225" w:afterAutospacing="0"/>
        <w:rPr>
          <w:rFonts w:ascii="微软雅黑" w:eastAsia="微软雅黑" w:hAnsi="微软雅黑"/>
          <w:color w:val="243342"/>
          <w:sz w:val="27"/>
          <w:szCs w:val="27"/>
        </w:rPr>
      </w:pPr>
      <w:r>
        <w:rPr>
          <w:rStyle w:val="a4"/>
          <w:rFonts w:ascii="微软雅黑" w:eastAsia="微软雅黑" w:hAnsi="微软雅黑" w:hint="eastAsia"/>
          <w:color w:val="243342"/>
          <w:sz w:val="27"/>
          <w:szCs w:val="27"/>
        </w:rPr>
        <w:lastRenderedPageBreak/>
        <w:t>为什么第一步一定要让用户用手机来注册app呢？</w:t>
      </w:r>
      <w:r>
        <w:rPr>
          <w:rFonts w:ascii="微软雅黑" w:eastAsia="微软雅黑" w:hAnsi="微软雅黑" w:hint="eastAsia"/>
          <w:color w:val="243342"/>
          <w:sz w:val="27"/>
          <w:szCs w:val="27"/>
        </w:rPr>
        <w:br/>
      </w:r>
      <w:r>
        <w:rPr>
          <w:rStyle w:val="a4"/>
          <w:rFonts w:ascii="微软雅黑" w:eastAsia="微软雅黑" w:hAnsi="微软雅黑" w:hint="eastAsia"/>
          <w:color w:val="243342"/>
          <w:sz w:val="27"/>
          <w:szCs w:val="27"/>
        </w:rPr>
        <w:t>1.用户绑定手机，可以很清楚的统计有效的用户数量，同时数据真实有效。</w:t>
      </w:r>
      <w:r>
        <w:rPr>
          <w:rFonts w:ascii="微软雅黑" w:eastAsia="微软雅黑" w:hAnsi="微软雅黑" w:hint="eastAsia"/>
          <w:color w:val="243342"/>
          <w:sz w:val="27"/>
          <w:szCs w:val="27"/>
        </w:rPr>
        <w:br/>
      </w:r>
      <w:r>
        <w:rPr>
          <w:rStyle w:val="a4"/>
          <w:rFonts w:ascii="微软雅黑" w:eastAsia="微软雅黑" w:hAnsi="微软雅黑" w:hint="eastAsia"/>
          <w:color w:val="243342"/>
          <w:sz w:val="27"/>
          <w:szCs w:val="27"/>
        </w:rPr>
        <w:t>2.商业价值，有效的营销，可以点对点的有效的投放广告或者获取有效的用户反馈（短信营销）</w:t>
      </w:r>
      <w:r>
        <w:rPr>
          <w:rFonts w:ascii="微软雅黑" w:eastAsia="微软雅黑" w:hAnsi="微软雅黑" w:hint="eastAsia"/>
          <w:color w:val="243342"/>
          <w:sz w:val="27"/>
          <w:szCs w:val="27"/>
        </w:rPr>
        <w:br/>
      </w:r>
      <w:r>
        <w:rPr>
          <w:rStyle w:val="a4"/>
          <w:rFonts w:ascii="微软雅黑" w:eastAsia="微软雅黑" w:hAnsi="微软雅黑" w:hint="eastAsia"/>
          <w:color w:val="243342"/>
          <w:sz w:val="27"/>
          <w:szCs w:val="27"/>
        </w:rPr>
        <w:t>3.用手机号注册，会快速方便的注册，通过验证码来激活注册账号（快速注册，且方便找回账号）</w:t>
      </w:r>
      <w:r>
        <w:rPr>
          <w:rFonts w:ascii="微软雅黑" w:eastAsia="微软雅黑" w:hAnsi="微软雅黑" w:hint="eastAsia"/>
          <w:color w:val="243342"/>
          <w:sz w:val="27"/>
          <w:szCs w:val="27"/>
        </w:rPr>
        <w:br/>
      </w:r>
      <w:r>
        <w:rPr>
          <w:rStyle w:val="a4"/>
          <w:rFonts w:ascii="微软雅黑" w:eastAsia="微软雅黑" w:hAnsi="微软雅黑" w:hint="eastAsia"/>
          <w:color w:val="243342"/>
          <w:sz w:val="27"/>
          <w:szCs w:val="27"/>
        </w:rPr>
        <w:t>4.足够安全，可以充当安全验证的工具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t>押金认证是第二步，因为单车本身存在经济价值，如果损失或损坏需要追究责任，在一定押金担保下，业务才能继续进行，是服务的前提条件。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t>实名认证是平台有效监管用户使用行为的筹码，虽然在互联网时代这样的监管可能执行上存在难度，但是从流程上可以给用户一定的警戒，让用户提高重视程度，爱惜共享单车。</w:t>
      </w:r>
    </w:p>
    <w:p w:rsidR="00505A14" w:rsidRDefault="00505A14" w:rsidP="00505A14">
      <w:pPr>
        <w:widowControl/>
        <w:numPr>
          <w:ilvl w:val="0"/>
          <w:numId w:val="4"/>
        </w:numPr>
        <w:shd w:val="clear" w:color="auto" w:fill="FFFFFF"/>
        <w:spacing w:before="100" w:beforeAutospacing="1" w:after="180"/>
        <w:ind w:left="1170"/>
        <w:jc w:val="left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t>用户不通过手机认证流程，无法进入首界面；</w:t>
      </w:r>
    </w:p>
    <w:p w:rsidR="00505A14" w:rsidRDefault="00505A14" w:rsidP="00505A14">
      <w:pPr>
        <w:widowControl/>
        <w:numPr>
          <w:ilvl w:val="0"/>
          <w:numId w:val="4"/>
        </w:numPr>
        <w:shd w:val="clear" w:color="auto" w:fill="FFFFFF"/>
        <w:spacing w:before="100" w:beforeAutospacing="1" w:after="180"/>
        <w:ind w:left="1170"/>
        <w:jc w:val="left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t>用户完成手机认证流程后，可以进入首界面使用查看附近车辆，浏览日常活动等功能，但无法使用乘车功能；</w:t>
      </w:r>
    </w:p>
    <w:p w:rsidR="00505A14" w:rsidRDefault="00505A14" w:rsidP="00505A14">
      <w:pPr>
        <w:widowControl/>
        <w:numPr>
          <w:ilvl w:val="0"/>
          <w:numId w:val="4"/>
        </w:numPr>
        <w:shd w:val="clear" w:color="auto" w:fill="FFFFFF"/>
        <w:spacing w:before="100" w:beforeAutospacing="1" w:after="180"/>
        <w:ind w:left="1170"/>
        <w:jc w:val="left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t>用户只有完成所有认证流程，才可以使用乘车功能；首界面浏览属于权限部分开环的功能，而乘车功能属于权限严格闭环的功能。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/>
          <w:noProof/>
          <w:sz w:val="27"/>
          <w:szCs w:val="27"/>
        </w:rPr>
        <w:lastRenderedPageBreak/>
        <w:drawing>
          <wp:inline distT="0" distB="0" distL="0" distR="0">
            <wp:extent cx="6143625" cy="2181225"/>
            <wp:effectExtent l="0" t="0" r="9525" b="9525"/>
            <wp:docPr id="9" name="图片 9" descr="http://image.woshipm.com/wp-files/2017/10/%E5%B1%8F%E5%B9%95%E5%BF%AB%E7%85%A7-2017-10-08-%E4%B8%8B%E5%8D%889.17.47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age.woshipm.com/wp-files/2017/10/%E5%B1%8F%E5%B9%95%E5%BF%AB%E7%85%A7-2017-10-08-%E4%B8%8B%E5%8D%889.17.47-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Style w:val="a4"/>
          <w:rFonts w:ascii="微软雅黑" w:eastAsia="微软雅黑" w:hAnsi="微软雅黑" w:hint="eastAsia"/>
          <w:sz w:val="27"/>
          <w:szCs w:val="27"/>
        </w:rPr>
        <w:t>（4）登录页页面操作流程效果展示：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/>
          <w:noProof/>
          <w:sz w:val="27"/>
          <w:szCs w:val="27"/>
        </w:rPr>
        <w:drawing>
          <wp:inline distT="0" distB="0" distL="0" distR="0">
            <wp:extent cx="3019425" cy="5381625"/>
            <wp:effectExtent l="0" t="0" r="9525" b="9525"/>
            <wp:docPr id="8" name="图片 8" descr="http://image.woshipm.com/wp-files/2017/10/%E7%99%BB%E5%BD%95%E9%A1%B5-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age.woshipm.com/wp-files/2017/10/%E7%99%BB%E5%BD%95%E9%A1%B5-1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A14" w:rsidRDefault="00505A14" w:rsidP="00505A14">
      <w:pPr>
        <w:pStyle w:val="3"/>
        <w:pBdr>
          <w:bottom w:val="single" w:sz="6" w:space="4" w:color="E9E9E9"/>
        </w:pBdr>
        <w:shd w:val="clear" w:color="auto" w:fill="FFFFFF"/>
        <w:spacing w:before="450" w:after="150"/>
        <w:rPr>
          <w:rFonts w:ascii="微软雅黑" w:eastAsia="微软雅黑" w:hAnsi="微软雅黑"/>
          <w:sz w:val="27"/>
          <w:szCs w:val="27"/>
        </w:rPr>
      </w:pPr>
      <w:r>
        <w:rPr>
          <w:rStyle w:val="a4"/>
          <w:rFonts w:ascii="微软雅黑" w:eastAsia="微软雅黑" w:hAnsi="微软雅黑" w:hint="eastAsia"/>
          <w:b/>
          <w:bCs/>
        </w:rPr>
        <w:lastRenderedPageBreak/>
        <w:t>4.4 首页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/>
          <w:noProof/>
          <w:sz w:val="27"/>
          <w:szCs w:val="27"/>
        </w:rPr>
        <w:drawing>
          <wp:inline distT="0" distB="0" distL="0" distR="0">
            <wp:extent cx="3019425" cy="5334000"/>
            <wp:effectExtent l="0" t="0" r="9525" b="0"/>
            <wp:docPr id="7" name="图片 7" descr="http://image.woshipm.com/wp-files/2017/10/%E5%B1%8F%E5%B9%95%E5%BF%AB%E7%85%A7-2017-10-08-%E4%B8%8A%E5%8D%889.57.2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age.woshipm.com/wp-files/2017/10/%E5%B1%8F%E5%B9%95%E5%BF%AB%E7%85%A7-2017-10-08-%E4%B8%8A%E5%8D%889.57.24-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 w:val="27"/>
          <w:szCs w:val="27"/>
        </w:rPr>
        <w:br/>
      </w:r>
      <w:r>
        <w:rPr>
          <w:rStyle w:val="a4"/>
          <w:rFonts w:ascii="微软雅黑" w:eastAsia="微软雅黑" w:hAnsi="微软雅黑" w:hint="eastAsia"/>
          <w:sz w:val="27"/>
          <w:szCs w:val="27"/>
        </w:rPr>
        <w:t>页面逻辑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Style w:val="a4"/>
          <w:rFonts w:ascii="微软雅黑" w:eastAsia="微软雅黑" w:hAnsi="微软雅黑" w:hint="eastAsia"/>
          <w:sz w:val="27"/>
          <w:szCs w:val="27"/>
        </w:rPr>
        <w:t>地图导航区：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t>页面上部地图显示区域，主要为用户提供三方面功能：</w:t>
      </w:r>
    </w:p>
    <w:p w:rsidR="00505A14" w:rsidRDefault="00505A14" w:rsidP="00505A14">
      <w:pPr>
        <w:widowControl/>
        <w:numPr>
          <w:ilvl w:val="0"/>
          <w:numId w:val="5"/>
        </w:numPr>
        <w:shd w:val="clear" w:color="auto" w:fill="FFFFFF"/>
        <w:spacing w:before="100" w:beforeAutospacing="1" w:after="180"/>
        <w:ind w:left="1170"/>
        <w:jc w:val="left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t>显示用户当前位置，让用户建立对环境的安全感对产品信任；</w:t>
      </w:r>
    </w:p>
    <w:p w:rsidR="00505A14" w:rsidRDefault="00505A14" w:rsidP="00505A14">
      <w:pPr>
        <w:widowControl/>
        <w:numPr>
          <w:ilvl w:val="0"/>
          <w:numId w:val="5"/>
        </w:numPr>
        <w:shd w:val="clear" w:color="auto" w:fill="FFFFFF"/>
        <w:spacing w:before="100" w:beforeAutospacing="1" w:after="180"/>
        <w:ind w:left="1170"/>
        <w:jc w:val="left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lastRenderedPageBreak/>
        <w:t>显示周围车辆位置，让用户建立车辆足够多的直观感受，进一步加深对产品的依赖；</w:t>
      </w:r>
    </w:p>
    <w:p w:rsidR="00505A14" w:rsidRDefault="00505A14" w:rsidP="00505A14">
      <w:pPr>
        <w:widowControl/>
        <w:numPr>
          <w:ilvl w:val="0"/>
          <w:numId w:val="5"/>
        </w:numPr>
        <w:shd w:val="clear" w:color="auto" w:fill="FFFFFF"/>
        <w:spacing w:before="100" w:beforeAutospacing="1" w:after="180"/>
        <w:ind w:left="1170"/>
        <w:jc w:val="left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t>显示用户与周围车辆的距离与抵达时间，让用户能够迅速参与并体验服务，用细节打动用户提高用户体验；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t>黑黄双色原点表示用户所在位置，黄色原点表示附近车辆所在位置，蓝色箭头表示用户当前所在方向。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/>
          <w:noProof/>
          <w:sz w:val="27"/>
          <w:szCs w:val="27"/>
        </w:rPr>
        <w:drawing>
          <wp:inline distT="0" distB="0" distL="0" distR="0">
            <wp:extent cx="3457575" cy="5448300"/>
            <wp:effectExtent l="0" t="0" r="9525" b="0"/>
            <wp:docPr id="6" name="图片 6" descr="http://image.woshipm.com/wp-files/2017/10/timg-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age.woshipm.com/wp-files/2017/10/timg-3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/>
          <w:noProof/>
          <w:sz w:val="27"/>
          <w:szCs w:val="27"/>
        </w:rPr>
        <w:lastRenderedPageBreak/>
        <w:drawing>
          <wp:inline distT="0" distB="0" distL="0" distR="0">
            <wp:extent cx="3448050" cy="4581525"/>
            <wp:effectExtent l="0" t="0" r="0" b="9525"/>
            <wp:docPr id="5" name="图片 5" descr="http://image.woshipm.com/wp-files/2017/10/timg-1-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age.woshipm.com/wp-files/2017/10/timg-1-2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proofErr w:type="gramStart"/>
      <w:r>
        <w:rPr>
          <w:rStyle w:val="a4"/>
          <w:rFonts w:ascii="微软雅黑" w:eastAsia="微软雅黑" w:hAnsi="微软雅黑" w:hint="eastAsia"/>
          <w:sz w:val="27"/>
          <w:szCs w:val="27"/>
        </w:rPr>
        <w:t>扫码用车</w:t>
      </w:r>
      <w:proofErr w:type="gramEnd"/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t>点击“扫码用车”按钮，</w:t>
      </w:r>
      <w:proofErr w:type="gramStart"/>
      <w:r>
        <w:rPr>
          <w:rFonts w:ascii="微软雅黑" w:eastAsia="微软雅黑" w:hAnsi="微软雅黑" w:hint="eastAsia"/>
          <w:sz w:val="27"/>
          <w:szCs w:val="27"/>
        </w:rPr>
        <w:t>进入扫码界面</w:t>
      </w:r>
      <w:proofErr w:type="gramEnd"/>
      <w:r>
        <w:rPr>
          <w:rFonts w:ascii="微软雅黑" w:eastAsia="微软雅黑" w:hAnsi="微软雅黑" w:hint="eastAsia"/>
          <w:sz w:val="27"/>
          <w:szCs w:val="27"/>
        </w:rPr>
        <w:t>，这一按钮也是用车业务流程的入口。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Style w:val="a4"/>
          <w:rFonts w:ascii="微软雅黑" w:eastAsia="微软雅黑" w:hAnsi="微软雅黑" w:hint="eastAsia"/>
          <w:sz w:val="27"/>
          <w:szCs w:val="27"/>
        </w:rPr>
        <w:t>个人资料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t>点击界面下部左侧图标，进入个人信息界面，可以对个人信息进行编辑，查看我的行程、钱包信息等功能操作。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Style w:val="a4"/>
          <w:rFonts w:ascii="微软雅黑" w:eastAsia="微软雅黑" w:hAnsi="微软雅黑" w:hint="eastAsia"/>
          <w:sz w:val="27"/>
          <w:szCs w:val="27"/>
        </w:rPr>
        <w:t>我的消息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lastRenderedPageBreak/>
        <w:t>点击界面下部右侧图标，进入我的消息界面，可以查看产品最新的运营活动信息，以及推送给用户的消息记录。</w:t>
      </w:r>
    </w:p>
    <w:p w:rsidR="00505A14" w:rsidRDefault="00505A14" w:rsidP="00505A14">
      <w:pPr>
        <w:pStyle w:val="3"/>
        <w:pBdr>
          <w:bottom w:val="single" w:sz="6" w:space="4" w:color="E9E9E9"/>
        </w:pBdr>
        <w:shd w:val="clear" w:color="auto" w:fill="FFFFFF"/>
        <w:spacing w:before="450" w:after="150"/>
        <w:rPr>
          <w:rFonts w:ascii="微软雅黑" w:eastAsia="微软雅黑" w:hAnsi="微软雅黑"/>
          <w:sz w:val="27"/>
          <w:szCs w:val="27"/>
        </w:rPr>
      </w:pPr>
      <w:r>
        <w:rPr>
          <w:rStyle w:val="a4"/>
          <w:rFonts w:ascii="微软雅黑" w:eastAsia="微软雅黑" w:hAnsi="微软雅黑" w:hint="eastAsia"/>
          <w:b/>
          <w:bCs/>
        </w:rPr>
        <w:t>4.5</w:t>
      </w:r>
      <w:proofErr w:type="gramStart"/>
      <w:r>
        <w:rPr>
          <w:rStyle w:val="a4"/>
          <w:rFonts w:ascii="微软雅黑" w:eastAsia="微软雅黑" w:hAnsi="微软雅黑" w:hint="eastAsia"/>
          <w:b/>
          <w:bCs/>
        </w:rPr>
        <w:t>扫码用车</w:t>
      </w:r>
      <w:proofErr w:type="gramEnd"/>
      <w:r>
        <w:rPr>
          <w:rStyle w:val="a4"/>
          <w:rFonts w:ascii="微软雅黑" w:eastAsia="微软雅黑" w:hAnsi="微软雅黑" w:hint="eastAsia"/>
          <w:b/>
          <w:bCs/>
        </w:rPr>
        <w:t>页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/>
          <w:noProof/>
          <w:sz w:val="27"/>
          <w:szCs w:val="27"/>
        </w:rPr>
        <w:drawing>
          <wp:inline distT="0" distB="0" distL="0" distR="0">
            <wp:extent cx="3019425" cy="5381625"/>
            <wp:effectExtent l="0" t="0" r="9525" b="9525"/>
            <wp:docPr id="4" name="图片 4" descr="http://image.woshipm.com/wp-files/2017/10/%E5%B1%8F%E5%B9%95%E5%BF%AB%E7%85%A7-2017-10-09-%E4%B8%8A%E5%8D%882.23.05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age.woshipm.com/wp-files/2017/10/%E5%B1%8F%E5%B9%95%E5%BF%AB%E7%85%A7-2017-10-09-%E4%B8%8A%E5%8D%882.23.05-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Style w:val="a4"/>
          <w:rFonts w:ascii="微软雅黑" w:eastAsia="微软雅黑" w:hAnsi="微软雅黑" w:hint="eastAsia"/>
          <w:sz w:val="27"/>
          <w:szCs w:val="27"/>
        </w:rPr>
        <w:t>前置条件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t>用户点击“扫码用车”按钮，</w:t>
      </w:r>
      <w:proofErr w:type="gramStart"/>
      <w:r>
        <w:rPr>
          <w:rFonts w:ascii="微软雅黑" w:eastAsia="微软雅黑" w:hAnsi="微软雅黑" w:hint="eastAsia"/>
          <w:sz w:val="27"/>
          <w:szCs w:val="27"/>
        </w:rPr>
        <w:t>进入扫码用车</w:t>
      </w:r>
      <w:proofErr w:type="gramEnd"/>
      <w:r>
        <w:rPr>
          <w:rFonts w:ascii="微软雅黑" w:eastAsia="微软雅黑" w:hAnsi="微软雅黑" w:hint="eastAsia"/>
          <w:sz w:val="27"/>
          <w:szCs w:val="27"/>
        </w:rPr>
        <w:t>界面。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Style w:val="a4"/>
          <w:rFonts w:ascii="微软雅黑" w:eastAsia="微软雅黑" w:hAnsi="微软雅黑" w:hint="eastAsia"/>
          <w:sz w:val="27"/>
          <w:szCs w:val="27"/>
        </w:rPr>
        <w:lastRenderedPageBreak/>
        <w:t>页面逻辑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t>用户点击页面上部功能导航栏左侧箭头按钮，可以返回首界面；点击右侧“帮助”按钮，可以进入产品帮助指引界面；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t>用户将</w:t>
      </w:r>
      <w:proofErr w:type="gramStart"/>
      <w:r>
        <w:rPr>
          <w:rFonts w:ascii="微软雅黑" w:eastAsia="微软雅黑" w:hAnsi="微软雅黑" w:hint="eastAsia"/>
          <w:sz w:val="27"/>
          <w:szCs w:val="27"/>
        </w:rPr>
        <w:t>二维码选取</w:t>
      </w:r>
      <w:proofErr w:type="gramEnd"/>
      <w:r>
        <w:rPr>
          <w:rFonts w:ascii="微软雅黑" w:eastAsia="微软雅黑" w:hAnsi="微软雅黑" w:hint="eastAsia"/>
          <w:sz w:val="27"/>
          <w:szCs w:val="27"/>
        </w:rPr>
        <w:t>框对准车辆二维码，即可</w:t>
      </w:r>
      <w:proofErr w:type="gramStart"/>
      <w:r>
        <w:rPr>
          <w:rFonts w:ascii="微软雅黑" w:eastAsia="微软雅黑" w:hAnsi="微软雅黑" w:hint="eastAsia"/>
          <w:sz w:val="27"/>
          <w:szCs w:val="27"/>
        </w:rPr>
        <w:t>完成扫码操</w:t>
      </w:r>
      <w:proofErr w:type="gramEnd"/>
      <w:r>
        <w:rPr>
          <w:rFonts w:ascii="微软雅黑" w:eastAsia="微软雅黑" w:hAnsi="微软雅黑" w:hint="eastAsia"/>
          <w:sz w:val="27"/>
          <w:szCs w:val="27"/>
        </w:rPr>
        <w:t>作，</w:t>
      </w:r>
      <w:proofErr w:type="gramStart"/>
      <w:r>
        <w:rPr>
          <w:rFonts w:ascii="微软雅黑" w:eastAsia="微软雅黑" w:hAnsi="微软雅黑" w:hint="eastAsia"/>
          <w:sz w:val="27"/>
          <w:szCs w:val="27"/>
        </w:rPr>
        <w:t>扫码后</w:t>
      </w:r>
      <w:proofErr w:type="gramEnd"/>
      <w:r>
        <w:rPr>
          <w:rFonts w:ascii="微软雅黑" w:eastAsia="微软雅黑" w:hAnsi="微软雅黑" w:hint="eastAsia"/>
          <w:sz w:val="27"/>
          <w:szCs w:val="27"/>
        </w:rPr>
        <w:t>会收到系统反馈信息。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t>用户点击下部功能栏左侧按钮，进入手动输入车牌号码界面。点击右侧按钮，可以打开手电筒，方便用户在夜晚环境下扫描二维码。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/>
          <w:noProof/>
          <w:sz w:val="27"/>
          <w:szCs w:val="27"/>
        </w:rPr>
        <w:lastRenderedPageBreak/>
        <w:drawing>
          <wp:inline distT="0" distB="0" distL="0" distR="0">
            <wp:extent cx="3590925" cy="5381625"/>
            <wp:effectExtent l="0" t="0" r="9525" b="9525"/>
            <wp:docPr id="3" name="图片 3" descr="http://image.woshipm.com/wp-files/2017/10/%E5%B1%8F%E5%B9%95%E5%BF%AB%E7%85%A7-2017-10-09-%E4%B8%8A%E5%8D%882.38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age.woshipm.com/wp-files/2017/10/%E5%B1%8F%E5%B9%95%E5%BF%AB%E7%85%A7-2017-10-09-%E4%B8%8A%E5%8D%882.38.3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proofErr w:type="gramStart"/>
      <w:r>
        <w:rPr>
          <w:rFonts w:ascii="微软雅黑" w:eastAsia="微软雅黑" w:hAnsi="微软雅黑" w:hint="eastAsia"/>
          <w:sz w:val="27"/>
          <w:szCs w:val="27"/>
        </w:rPr>
        <w:t>用户扫码用车</w:t>
      </w:r>
      <w:proofErr w:type="gramEnd"/>
      <w:r>
        <w:rPr>
          <w:rFonts w:ascii="微软雅黑" w:eastAsia="微软雅黑" w:hAnsi="微软雅黑" w:hint="eastAsia"/>
          <w:sz w:val="27"/>
          <w:szCs w:val="27"/>
        </w:rPr>
        <w:t>业务逻辑图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Style w:val="a4"/>
          <w:rFonts w:ascii="微软雅黑" w:eastAsia="微软雅黑" w:hAnsi="微软雅黑" w:hint="eastAsia"/>
          <w:sz w:val="27"/>
          <w:szCs w:val="27"/>
        </w:rPr>
        <w:t>支付业务逻辑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t>用户在行程结束后，需要为用车服务付费。共享单车一般是以使用时长计费的，而行程结束的判定，就显得尤为重要。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t>目前形成结束主要以两种方式：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t>第一种是用户手动点击结束行程，确认后表示用户服务结束。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lastRenderedPageBreak/>
        <w:t>第二种方式是用户关锁后，无线组件向系统传送信息，系统后台接受信息后自动终止行程。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t>用户可以用多种方式为服务付费，主要有以下几种方式：</w:t>
      </w:r>
    </w:p>
    <w:p w:rsidR="00505A14" w:rsidRDefault="00505A14" w:rsidP="00505A14">
      <w:pPr>
        <w:widowControl/>
        <w:numPr>
          <w:ilvl w:val="0"/>
          <w:numId w:val="6"/>
        </w:numPr>
        <w:shd w:val="clear" w:color="auto" w:fill="FFFFFF"/>
        <w:spacing w:before="100" w:beforeAutospacing="1" w:after="180"/>
        <w:ind w:left="1170"/>
        <w:jc w:val="left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t>卡包：月租形式，可以以周期形式付费；</w:t>
      </w:r>
    </w:p>
    <w:p w:rsidR="00505A14" w:rsidRDefault="00505A14" w:rsidP="00505A14">
      <w:pPr>
        <w:widowControl/>
        <w:numPr>
          <w:ilvl w:val="0"/>
          <w:numId w:val="6"/>
        </w:numPr>
        <w:shd w:val="clear" w:color="auto" w:fill="FFFFFF"/>
        <w:spacing w:before="100" w:beforeAutospacing="1" w:after="180"/>
        <w:ind w:left="1170"/>
        <w:jc w:val="left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t>余额：用户支付余额，单次使用单</w:t>
      </w:r>
      <w:proofErr w:type="gramStart"/>
      <w:r>
        <w:rPr>
          <w:rFonts w:ascii="微软雅黑" w:eastAsia="微软雅黑" w:hAnsi="微软雅黑" w:hint="eastAsia"/>
          <w:sz w:val="27"/>
          <w:szCs w:val="27"/>
        </w:rPr>
        <w:t>次扣费</w:t>
      </w:r>
      <w:proofErr w:type="gramEnd"/>
      <w:r>
        <w:rPr>
          <w:rFonts w:ascii="微软雅黑" w:eastAsia="微软雅黑" w:hAnsi="微软雅黑" w:hint="eastAsia"/>
          <w:sz w:val="27"/>
          <w:szCs w:val="27"/>
        </w:rPr>
        <w:t>；</w:t>
      </w:r>
    </w:p>
    <w:p w:rsidR="00505A14" w:rsidRDefault="00505A14" w:rsidP="00505A14">
      <w:pPr>
        <w:widowControl/>
        <w:numPr>
          <w:ilvl w:val="0"/>
          <w:numId w:val="6"/>
        </w:numPr>
        <w:shd w:val="clear" w:color="auto" w:fill="FFFFFF"/>
        <w:spacing w:before="100" w:beforeAutospacing="1" w:after="180"/>
        <w:ind w:left="1170"/>
        <w:jc w:val="left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t>红包：用户通过日常活动获得红包，利用红包余额进行支付。但支付前，需先将红包余额转入用车余额</w:t>
      </w:r>
    </w:p>
    <w:p w:rsidR="00505A14" w:rsidRDefault="00505A14" w:rsidP="00505A14">
      <w:pPr>
        <w:widowControl/>
        <w:numPr>
          <w:ilvl w:val="0"/>
          <w:numId w:val="6"/>
        </w:numPr>
        <w:shd w:val="clear" w:color="auto" w:fill="FFFFFF"/>
        <w:spacing w:before="100" w:beforeAutospacing="1" w:after="180"/>
        <w:ind w:left="1170"/>
        <w:jc w:val="left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t>优惠券：用户可以使用优惠券，优惠单次骑行服务费用；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/>
          <w:noProof/>
          <w:sz w:val="27"/>
          <w:szCs w:val="27"/>
        </w:rPr>
        <w:lastRenderedPageBreak/>
        <w:drawing>
          <wp:inline distT="0" distB="0" distL="0" distR="0">
            <wp:extent cx="5143500" cy="4895850"/>
            <wp:effectExtent l="0" t="0" r="0" b="0"/>
            <wp:docPr id="2" name="图片 2" descr="http://image.woshipm.com/wp-files/2017/10/%E5%B1%8F%E5%B9%95%E5%BF%AB%E7%85%A7-2017-10-09-%E4%B8%8A%E5%8D%883.12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age.woshipm.com/wp-files/2017/10/%E5%B1%8F%E5%B9%95%E5%BF%AB%E7%85%A7-2017-10-09-%E4%B8%8A%E5%8D%883.12.2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t>支付时，系统优先判别用户账户内是否</w:t>
      </w:r>
      <w:proofErr w:type="gramStart"/>
      <w:r>
        <w:rPr>
          <w:rFonts w:ascii="微软雅黑" w:eastAsia="微软雅黑" w:hAnsi="微软雅黑" w:hint="eastAsia"/>
          <w:sz w:val="27"/>
          <w:szCs w:val="27"/>
        </w:rPr>
        <w:t>有卡包信息</w:t>
      </w:r>
      <w:proofErr w:type="gramEnd"/>
      <w:r>
        <w:rPr>
          <w:rFonts w:ascii="微软雅黑" w:eastAsia="微软雅黑" w:hAnsi="微软雅黑" w:hint="eastAsia"/>
          <w:sz w:val="27"/>
          <w:szCs w:val="27"/>
        </w:rPr>
        <w:t>，剩余天数是否可用。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t>若剩余天数不够，再</w:t>
      </w:r>
      <w:proofErr w:type="gramStart"/>
      <w:r>
        <w:rPr>
          <w:rFonts w:ascii="微软雅黑" w:eastAsia="微软雅黑" w:hAnsi="微软雅黑" w:hint="eastAsia"/>
          <w:sz w:val="27"/>
          <w:szCs w:val="27"/>
        </w:rPr>
        <w:t>判别余额</w:t>
      </w:r>
      <w:proofErr w:type="gramEnd"/>
      <w:r>
        <w:rPr>
          <w:rFonts w:ascii="微软雅黑" w:eastAsia="微软雅黑" w:hAnsi="微软雅黑" w:hint="eastAsia"/>
          <w:sz w:val="27"/>
          <w:szCs w:val="27"/>
        </w:rPr>
        <w:t>是否有足够的金额可以支付。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t>如若不够，再判别红包余额是否可以支付，并提示用户转入用车余额进行支付。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t>如若还不够，则提醒用户进行充值服务。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Style w:val="a4"/>
          <w:rFonts w:ascii="微软雅黑" w:eastAsia="微软雅黑" w:hAnsi="微软雅黑" w:hint="eastAsia"/>
          <w:sz w:val="27"/>
          <w:szCs w:val="27"/>
        </w:rPr>
        <w:t>用车流程交互界面展示</w:t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/>
          <w:noProof/>
          <w:sz w:val="27"/>
          <w:szCs w:val="27"/>
        </w:rPr>
        <w:lastRenderedPageBreak/>
        <w:drawing>
          <wp:inline distT="0" distB="0" distL="0" distR="0">
            <wp:extent cx="3019425" cy="5381625"/>
            <wp:effectExtent l="0" t="0" r="9525" b="9525"/>
            <wp:docPr id="1" name="图片 1" descr="http://image.woshipm.com/wp-files/2017/10/%E7%94%A8%E8%BD%A6%E9%A1%B5-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age.woshipm.com/wp-files/2017/10/%E7%94%A8%E8%BD%A6%E9%A1%B5-1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A14" w:rsidRDefault="00505A14" w:rsidP="00505A14">
      <w:pPr>
        <w:pStyle w:val="a3"/>
        <w:shd w:val="clear" w:color="auto" w:fill="FFFFFF"/>
        <w:spacing w:after="225" w:afterAutospacing="0"/>
        <w:rPr>
          <w:rFonts w:ascii="微软雅黑" w:eastAsia="微软雅黑" w:hAnsi="微软雅黑"/>
          <w:sz w:val="27"/>
          <w:szCs w:val="27"/>
        </w:rPr>
      </w:pPr>
      <w:r>
        <w:rPr>
          <w:rFonts w:ascii="微软雅黑" w:eastAsia="微软雅黑" w:hAnsi="微软雅黑" w:hint="eastAsia"/>
          <w:sz w:val="27"/>
          <w:szCs w:val="27"/>
        </w:rPr>
        <w:t> </w:t>
      </w:r>
    </w:p>
    <w:p w:rsidR="00505A14" w:rsidRPr="00505A14" w:rsidRDefault="00505A14" w:rsidP="00505A14"/>
    <w:sectPr w:rsidR="00505A14" w:rsidRPr="00505A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F4C2D"/>
    <w:multiLevelType w:val="multilevel"/>
    <w:tmpl w:val="20420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B62298"/>
    <w:multiLevelType w:val="multilevel"/>
    <w:tmpl w:val="90A82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FE6763"/>
    <w:multiLevelType w:val="multilevel"/>
    <w:tmpl w:val="32126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1864FE7"/>
    <w:multiLevelType w:val="multilevel"/>
    <w:tmpl w:val="18A84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D8C2828"/>
    <w:multiLevelType w:val="multilevel"/>
    <w:tmpl w:val="73BED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E846298"/>
    <w:multiLevelType w:val="multilevel"/>
    <w:tmpl w:val="6E9AA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5A14"/>
    <w:rsid w:val="000268BC"/>
    <w:rsid w:val="00505A14"/>
    <w:rsid w:val="00927279"/>
    <w:rsid w:val="00D417ED"/>
    <w:rsid w:val="00DC1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D4155B-D29B-4EC0-AD34-497028DB5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05A1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05A1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05A1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05A1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505A1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505A14"/>
    <w:rPr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505A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505A1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82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564549">
          <w:blockQuote w:val="1"/>
          <w:marLeft w:val="0"/>
          <w:marRight w:val="0"/>
          <w:marTop w:val="100"/>
          <w:marBottom w:val="225"/>
          <w:divBdr>
            <w:top w:val="none" w:sz="0" w:space="0" w:color="auto"/>
            <w:left w:val="single" w:sz="36" w:space="15" w:color="D0D6DC"/>
            <w:bottom w:val="none" w:sz="0" w:space="0" w:color="auto"/>
            <w:right w:val="none" w:sz="0" w:space="0" w:color="auto"/>
          </w:divBdr>
        </w:div>
        <w:div w:id="928538551">
          <w:blockQuote w:val="1"/>
          <w:marLeft w:val="0"/>
          <w:marRight w:val="0"/>
          <w:marTop w:val="100"/>
          <w:marBottom w:val="225"/>
          <w:divBdr>
            <w:top w:val="none" w:sz="0" w:space="0" w:color="auto"/>
            <w:left w:val="single" w:sz="36" w:space="15" w:color="D0D6DC"/>
            <w:bottom w:val="none" w:sz="0" w:space="0" w:color="auto"/>
            <w:right w:val="none" w:sz="0" w:space="0" w:color="auto"/>
          </w:divBdr>
        </w:div>
        <w:div w:id="666709492">
          <w:blockQuote w:val="1"/>
          <w:marLeft w:val="0"/>
          <w:marRight w:val="0"/>
          <w:marTop w:val="100"/>
          <w:marBottom w:val="225"/>
          <w:divBdr>
            <w:top w:val="none" w:sz="0" w:space="0" w:color="auto"/>
            <w:left w:val="single" w:sz="36" w:space="15" w:color="D0D6DC"/>
            <w:bottom w:val="none" w:sz="0" w:space="0" w:color="auto"/>
            <w:right w:val="none" w:sz="0" w:space="0" w:color="auto"/>
          </w:divBdr>
        </w:div>
        <w:div w:id="274824668">
          <w:blockQuote w:val="1"/>
          <w:marLeft w:val="0"/>
          <w:marRight w:val="0"/>
          <w:marTop w:val="100"/>
          <w:marBottom w:val="225"/>
          <w:divBdr>
            <w:top w:val="none" w:sz="0" w:space="0" w:color="auto"/>
            <w:left w:val="single" w:sz="36" w:space="15" w:color="D0D6DC"/>
            <w:bottom w:val="none" w:sz="0" w:space="0" w:color="auto"/>
            <w:right w:val="none" w:sz="0" w:space="0" w:color="auto"/>
          </w:divBdr>
        </w:div>
        <w:div w:id="96098675">
          <w:blockQuote w:val="1"/>
          <w:marLeft w:val="0"/>
          <w:marRight w:val="0"/>
          <w:marTop w:val="100"/>
          <w:marBottom w:val="225"/>
          <w:divBdr>
            <w:top w:val="none" w:sz="0" w:space="0" w:color="auto"/>
            <w:left w:val="single" w:sz="36" w:space="15" w:color="D0D6DC"/>
            <w:bottom w:val="none" w:sz="0" w:space="0" w:color="auto"/>
            <w:right w:val="none" w:sz="0" w:space="0" w:color="auto"/>
          </w:divBdr>
        </w:div>
        <w:div w:id="851604827">
          <w:blockQuote w:val="1"/>
          <w:marLeft w:val="0"/>
          <w:marRight w:val="0"/>
          <w:marTop w:val="100"/>
          <w:marBottom w:val="225"/>
          <w:divBdr>
            <w:top w:val="none" w:sz="0" w:space="0" w:color="auto"/>
            <w:left w:val="single" w:sz="36" w:space="15" w:color="D0D6DC"/>
            <w:bottom w:val="none" w:sz="0" w:space="0" w:color="auto"/>
            <w:right w:val="none" w:sz="0" w:space="0" w:color="auto"/>
          </w:divBdr>
        </w:div>
        <w:div w:id="2072539937">
          <w:blockQuote w:val="1"/>
          <w:marLeft w:val="0"/>
          <w:marRight w:val="0"/>
          <w:marTop w:val="100"/>
          <w:marBottom w:val="225"/>
          <w:divBdr>
            <w:top w:val="none" w:sz="0" w:space="0" w:color="auto"/>
            <w:left w:val="single" w:sz="36" w:space="15" w:color="D0D6DC"/>
            <w:bottom w:val="none" w:sz="0" w:space="0" w:color="auto"/>
            <w:right w:val="none" w:sz="0" w:space="0" w:color="auto"/>
          </w:divBdr>
        </w:div>
        <w:div w:id="1397900229">
          <w:blockQuote w:val="1"/>
          <w:marLeft w:val="0"/>
          <w:marRight w:val="0"/>
          <w:marTop w:val="100"/>
          <w:marBottom w:val="225"/>
          <w:divBdr>
            <w:top w:val="none" w:sz="0" w:space="0" w:color="auto"/>
            <w:left w:val="single" w:sz="36" w:space="15" w:color="D0D6DC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gif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24</Pages>
  <Words>443</Words>
  <Characters>2528</Characters>
  <Application>Microsoft Office Word</Application>
  <DocSecurity>0</DocSecurity>
  <Lines>21</Lines>
  <Paragraphs>5</Paragraphs>
  <ScaleCrop>false</ScaleCrop>
  <Company>Microsoft</Company>
  <LinksUpToDate>false</LinksUpToDate>
  <CharactersWithSpaces>2966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任健勇</dc:creator>
  <cp:keywords/>
  <dc:description/>
  <cp:lastModifiedBy>jacksonren</cp:lastModifiedBy>
  <cp:revision>3</cp:revision>
  <dcterms:created xsi:type="dcterms:W3CDTF">2018-08-08T08:45:00Z</dcterms:created>
  <dcterms:modified xsi:type="dcterms:W3CDTF">2018-08-18T11:48:00Z</dcterms:modified>
</cp:coreProperties>
</file>