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73" w:rsidRDefault="00B97EB2" w:rsidP="00B97EB2">
      <w:pPr>
        <w:pBdr>
          <w:bottom w:val="single" w:sz="6" w:space="1" w:color="auto"/>
        </w:pBdr>
        <w:rPr>
          <w:rFonts w:ascii="Segoe UI" w:hAnsi="Segoe UI" w:cs="Segoe UI"/>
          <w:color w:val="656D76"/>
          <w:shd w:val="clear" w:color="auto" w:fill="FFFFFF"/>
        </w:rPr>
      </w:pPr>
      <w:r w:rsidRPr="00B97EB2">
        <w:rPr>
          <w:rFonts w:ascii="Segoe UI" w:hAnsi="Segoe UI" w:cs="Segoe UI"/>
          <w:color w:val="656D76"/>
          <w:highlight w:val="yellow"/>
          <w:shd w:val="clear" w:color="auto" w:fill="FFFFFF"/>
        </w:rPr>
        <w:t>Creational</w:t>
      </w:r>
      <w:r>
        <w:rPr>
          <w:rFonts w:ascii="Segoe UI" w:hAnsi="Segoe UI" w:cs="Segoe UI"/>
          <w:color w:val="656D76"/>
          <w:shd w:val="clear" w:color="auto" w:fill="FFFFFF"/>
        </w:rPr>
        <w:t xml:space="preserve"> patterns are focused </w:t>
      </w:r>
      <w:r w:rsidRPr="00B97EB2">
        <w:rPr>
          <w:rFonts w:ascii="Segoe UI" w:hAnsi="Segoe UI" w:cs="Segoe UI"/>
          <w:color w:val="656D76"/>
          <w:highlight w:val="cyan"/>
          <w:shd w:val="clear" w:color="auto" w:fill="FFFFFF"/>
        </w:rPr>
        <w:t>towards how to instantiate an object or group of related objects.</w:t>
      </w:r>
    </w:p>
    <w:p w:rsidR="00B97EB2" w:rsidRDefault="00955B8B" w:rsidP="00B97EB2">
      <w:pPr>
        <w:pBdr>
          <w:bottom w:val="single" w:sz="6" w:space="1" w:color="auto"/>
        </w:pBdr>
        <w:rPr>
          <w:rFonts w:ascii="Segoe UI" w:hAnsi="Segoe UI" w:cs="Segoe UI"/>
          <w:color w:val="656D76"/>
          <w:shd w:val="clear" w:color="auto" w:fill="FFFFFF"/>
        </w:rPr>
      </w:pPr>
      <w:r>
        <w:rPr>
          <w:rFonts w:ascii="Segoe UI" w:hAnsi="Segoe UI" w:cs="Segoe UI"/>
          <w:color w:val="656D76"/>
          <w:shd w:val="clear" w:color="auto" w:fill="FFFFFF"/>
        </w:rPr>
        <w:t>Creational design patterns are design patterns that deal with object creation mechanisms, trying to create objects in a manner suitable to the situation.</w:t>
      </w:r>
    </w:p>
    <w:p w:rsidR="004B0141" w:rsidRDefault="004B0141" w:rsidP="00B97EB2">
      <w:pPr>
        <w:pBdr>
          <w:bottom w:val="single" w:sz="6" w:space="1" w:color="auto"/>
        </w:pBdr>
        <w:rPr>
          <w:rFonts w:ascii="Segoe UI" w:hAnsi="Segoe UI" w:cs="Segoe UI"/>
          <w:color w:val="656D76"/>
          <w:shd w:val="clear" w:color="auto" w:fill="FFFFFF"/>
        </w:rPr>
      </w:pPr>
    </w:p>
    <w:p w:rsidR="004B0141" w:rsidRDefault="004B0141" w:rsidP="00B97EB2">
      <w:pPr>
        <w:pBdr>
          <w:bottom w:val="single" w:sz="6" w:space="1" w:color="auto"/>
        </w:pBdr>
        <w:rPr>
          <w:rFonts w:ascii="Segoe UI" w:hAnsi="Segoe UI" w:cs="Segoe UI"/>
          <w:color w:val="656D76"/>
          <w:shd w:val="clear" w:color="auto" w:fill="FFFFFF"/>
        </w:rPr>
      </w:pPr>
      <w:r>
        <w:rPr>
          <w:rFonts w:ascii="Segoe UI" w:hAnsi="Segoe UI" w:cs="Segoe UI"/>
          <w:noProof/>
          <w:color w:val="656D76"/>
          <w:shd w:val="clear" w:color="auto" w:fill="FFFFFF"/>
          <w:lang w:eastAsia="en-IN"/>
        </w:rPr>
        <w:drawing>
          <wp:inline distT="0" distB="0" distL="0" distR="0" wp14:anchorId="01A90C1D">
            <wp:extent cx="6620019" cy="5947652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737" cy="5950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DF6" w:rsidRDefault="00DC1DF6" w:rsidP="00B97EB2">
      <w:pPr>
        <w:pBdr>
          <w:bottom w:val="single" w:sz="6" w:space="1" w:color="auto"/>
        </w:pBdr>
        <w:rPr>
          <w:rFonts w:ascii="Segoe UI" w:hAnsi="Segoe UI" w:cs="Segoe UI"/>
          <w:color w:val="656D76"/>
          <w:shd w:val="clear" w:color="auto" w:fill="FFFFFF"/>
        </w:rPr>
      </w:pPr>
    </w:p>
    <w:p w:rsidR="00955B8B" w:rsidRDefault="00DC1DF6" w:rsidP="00A350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Creation Pattern </w:t>
      </w:r>
      <w:r w:rsidR="00A3505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Types: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:rsidR="00A35056" w:rsidRDefault="00A35056" w:rsidP="00A350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656D76"/>
          <w:shd w:val="clear" w:color="auto" w:fill="FFFFFF"/>
        </w:rPr>
      </w:pPr>
      <w:r>
        <w:rPr>
          <w:rFonts w:ascii="Segoe UI" w:hAnsi="Segoe UI" w:cs="Segoe UI"/>
          <w:noProof/>
          <w:color w:val="656D76"/>
          <w:shd w:val="clear" w:color="auto" w:fill="FFFFFF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55B8B" w:rsidRDefault="00955B8B" w:rsidP="00B97EB2">
      <w:pPr>
        <w:pBdr>
          <w:bottom w:val="single" w:sz="6" w:space="1" w:color="auto"/>
        </w:pBdr>
        <w:rPr>
          <w:rFonts w:ascii="Segoe UI" w:hAnsi="Segoe UI" w:cs="Segoe UI"/>
          <w:color w:val="656D76"/>
          <w:shd w:val="clear" w:color="auto" w:fill="FFFFFF"/>
        </w:rPr>
      </w:pPr>
    </w:p>
    <w:p w:rsidR="00B97EB2" w:rsidRDefault="00B97EB2" w:rsidP="00B97EB2">
      <w:pPr>
        <w:rPr>
          <w:rFonts w:ascii="Segoe UI" w:hAnsi="Segoe UI" w:cs="Segoe UI"/>
          <w:color w:val="656D76"/>
          <w:shd w:val="clear" w:color="auto" w:fill="FFFFFF"/>
        </w:rPr>
      </w:pPr>
    </w:p>
    <w:p w:rsidR="00F75904" w:rsidRDefault="00F75904" w:rsidP="00B97EB2">
      <w:pPr>
        <w:rPr>
          <w:rFonts w:ascii="Segoe UI" w:hAnsi="Segoe UI" w:cs="Segoe UI"/>
          <w:color w:val="111111"/>
          <w:shd w:val="clear" w:color="auto" w:fill="FFFFFF"/>
        </w:rPr>
      </w:pPr>
      <w:r>
        <w:rPr>
          <w:rFonts w:ascii="Segoe UI" w:hAnsi="Segoe UI" w:cs="Segoe UI"/>
          <w:color w:val="111111"/>
          <w:shd w:val="clear" w:color="auto" w:fill="FFFFFF"/>
        </w:rPr>
        <w:t xml:space="preserve">There are three basic classifications of patterns: </w:t>
      </w:r>
    </w:p>
    <w:p w:rsidR="00B97EB2" w:rsidRDefault="00F75904" w:rsidP="00B97EB2">
      <w:pPr>
        <w:pBdr>
          <w:bottom w:val="single" w:sz="6" w:space="1" w:color="auto"/>
        </w:pBdr>
        <w:rPr>
          <w:rFonts w:ascii="Segoe UI" w:hAnsi="Segoe UI" w:cs="Segoe UI"/>
          <w:color w:val="111111"/>
          <w:shd w:val="clear" w:color="auto" w:fill="FFFFFF"/>
        </w:rPr>
      </w:pPr>
      <w:r w:rsidRPr="00F75904">
        <w:rPr>
          <w:rFonts w:ascii="Segoe UI" w:hAnsi="Segoe UI" w:cs="Segoe UI"/>
          <w:color w:val="111111"/>
          <w:highlight w:val="yellow"/>
          <w:shd w:val="clear" w:color="auto" w:fill="FFFFFF"/>
        </w:rPr>
        <w:t xml:space="preserve">Creational, Structural, and </w:t>
      </w:r>
      <w:proofErr w:type="spellStart"/>
      <w:r w:rsidRPr="00F75904">
        <w:rPr>
          <w:rFonts w:ascii="Segoe UI" w:hAnsi="Segoe UI" w:cs="Segoe UI"/>
          <w:color w:val="111111"/>
          <w:highlight w:val="yellow"/>
          <w:shd w:val="clear" w:color="auto" w:fill="FFFFFF"/>
        </w:rPr>
        <w:t>Behavioral</w:t>
      </w:r>
      <w:proofErr w:type="spellEnd"/>
      <w:r w:rsidRPr="00F75904">
        <w:rPr>
          <w:rFonts w:ascii="Segoe UI" w:hAnsi="Segoe UI" w:cs="Segoe UI"/>
          <w:color w:val="111111"/>
          <w:highlight w:val="yellow"/>
          <w:shd w:val="clear" w:color="auto" w:fill="FFFFFF"/>
        </w:rPr>
        <w:t xml:space="preserve"> patterns.</w:t>
      </w:r>
    </w:p>
    <w:p w:rsidR="00F75904" w:rsidRDefault="00F75904" w:rsidP="00B97EB2">
      <w:pPr>
        <w:pBdr>
          <w:bottom w:val="single" w:sz="6" w:space="1" w:color="auto"/>
        </w:pBdr>
        <w:rPr>
          <w:rFonts w:ascii="Segoe UI" w:hAnsi="Segoe UI" w:cs="Segoe UI"/>
          <w:color w:val="111111"/>
          <w:shd w:val="clear" w:color="auto" w:fill="FFFFFF"/>
        </w:rPr>
      </w:pPr>
    </w:p>
    <w:p w:rsidR="00F75904" w:rsidRDefault="00F75904" w:rsidP="00B97EB2">
      <w:pPr>
        <w:rPr>
          <w:rFonts w:ascii="Segoe UI" w:hAnsi="Segoe UI" w:cs="Segoe UI"/>
          <w:color w:val="111111"/>
          <w:shd w:val="clear" w:color="auto" w:fill="FFFFFF"/>
        </w:rPr>
      </w:pPr>
    </w:p>
    <w:p w:rsidR="00F75904" w:rsidRDefault="00F75904" w:rsidP="00F7590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lang w:eastAsia="en-IN"/>
        </w:rPr>
      </w:pPr>
      <w:r w:rsidRPr="00F75904">
        <w:rPr>
          <w:rFonts w:ascii="Segoe UI" w:eastAsia="Times New Roman" w:hAnsi="Segoe UI" w:cs="Segoe UI"/>
          <w:color w:val="FF9900"/>
          <w:sz w:val="29"/>
          <w:szCs w:val="29"/>
          <w:lang w:eastAsia="en-IN"/>
        </w:rPr>
        <w:t>Creational Patterns</w:t>
      </w:r>
      <w:r w:rsidR="00750868">
        <w:rPr>
          <w:rFonts w:ascii="Segoe UI" w:eastAsia="Times New Roman" w:hAnsi="Segoe UI" w:cs="Segoe UI"/>
          <w:color w:val="FF9900"/>
          <w:sz w:val="29"/>
          <w:szCs w:val="29"/>
          <w:lang w:eastAsia="en-IN"/>
        </w:rPr>
        <w:t xml:space="preserve"> </w:t>
      </w:r>
    </w:p>
    <w:p w:rsidR="00750868" w:rsidRPr="00F75904" w:rsidRDefault="00750868" w:rsidP="007508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750868">
        <w:rPr>
          <w:rFonts w:ascii="Segoe UI" w:hAnsi="Segoe UI" w:cs="Segoe UI"/>
          <w:color w:val="111111"/>
          <w:highlight w:val="yellow"/>
          <w:shd w:val="clear" w:color="auto" w:fill="FFFFFF"/>
        </w:rPr>
        <w:t>ABFPS (Abraham Became First President of States).</w:t>
      </w:r>
    </w:p>
    <w:p w:rsidR="00750868" w:rsidRPr="00F75904" w:rsidRDefault="00750868" w:rsidP="00F7590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lang w:eastAsia="en-IN"/>
        </w:rPr>
      </w:pPr>
    </w:p>
    <w:p w:rsidR="00F75904" w:rsidRPr="00F75904" w:rsidRDefault="00F75904" w:rsidP="00F759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9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br/>
      </w:r>
    </w:p>
    <w:p w:rsidR="00F75904" w:rsidRPr="00F75904" w:rsidRDefault="00F75904" w:rsidP="00F7590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75904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Abstract</w:t>
      </w:r>
      <w:r w:rsidRPr="00F759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Factory: Creates an instance of several families of </w:t>
      </w:r>
      <w:proofErr w:type="gramStart"/>
      <w:r w:rsidRPr="00F759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classes</w:t>
      </w:r>
      <w:r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 </w:t>
      </w:r>
      <w:r w:rsidR="0069345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[</w:t>
      </w:r>
      <w:proofErr w:type="gramEnd"/>
      <w:r w:rsidR="0069345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="001C31D1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Create different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Instance of F1,F1,F3</w:t>
      </w:r>
      <w:r w:rsidR="0069345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]</w:t>
      </w:r>
    </w:p>
    <w:p w:rsidR="00F75904" w:rsidRPr="00F75904" w:rsidRDefault="00F75904" w:rsidP="00F7590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75904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Builder</w:t>
      </w:r>
      <w:r w:rsidRPr="00F759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: Separates object construction from its </w:t>
      </w:r>
      <w:proofErr w:type="gramStart"/>
      <w:r w:rsidRPr="00F759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representation</w:t>
      </w:r>
      <w:r w:rsidR="00425CDD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:</w:t>
      </w:r>
      <w:proofErr w:type="gramEnd"/>
      <w:r w:rsidR="00425CDD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="0069345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[ </w:t>
      </w:r>
      <w:r w:rsidR="00425CDD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Build Objects in Multiple Steps </w:t>
      </w:r>
      <w:r w:rsidR="0069345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]</w:t>
      </w:r>
    </w:p>
    <w:p w:rsidR="00F75904" w:rsidRPr="00F75904" w:rsidRDefault="00F75904" w:rsidP="00F7590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75904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Factory</w:t>
      </w:r>
      <w:r w:rsidRPr="00F759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Method: Creates an instance of several derived </w:t>
      </w:r>
      <w:proofErr w:type="gramStart"/>
      <w:r w:rsidRPr="00F759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classes</w:t>
      </w:r>
      <w:r w:rsidR="00F652B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.</w:t>
      </w:r>
      <w:proofErr w:type="gramEnd"/>
      <w:r w:rsidR="00F652B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[ Create an </w:t>
      </w:r>
      <w:r w:rsidR="00741387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different </w:t>
      </w:r>
      <w:r w:rsidR="00F652B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instance from C</w:t>
      </w:r>
      <w:proofErr w:type="gramStart"/>
      <w:r w:rsidR="00F652B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1,C</w:t>
      </w:r>
      <w:proofErr w:type="gramEnd"/>
      <w:r w:rsidR="00F652BB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2,C3 ]</w:t>
      </w:r>
    </w:p>
    <w:p w:rsidR="00F75904" w:rsidRPr="00F75904" w:rsidRDefault="00F75904" w:rsidP="00F7590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75904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Prototype</w:t>
      </w:r>
      <w:r w:rsidRPr="00F759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A fully initialized instance to be copied or cloned</w:t>
      </w:r>
      <w:r w:rsidR="00AE308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.  [Clone &amp; reuse </w:t>
      </w:r>
      <w:proofErr w:type="gramStart"/>
      <w:r w:rsidR="00AE308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object ]</w:t>
      </w:r>
      <w:proofErr w:type="gramEnd"/>
    </w:p>
    <w:p w:rsidR="0073353E" w:rsidRDefault="00F75904" w:rsidP="007335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75904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Singleton</w:t>
      </w:r>
      <w:r w:rsidRPr="00F759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: A class in which only a single instance can </w:t>
      </w:r>
      <w:proofErr w:type="gramStart"/>
      <w:r w:rsidRPr="00F75904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exist</w:t>
      </w:r>
      <w:r w:rsidR="00321FE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.[</w:t>
      </w:r>
      <w:proofErr w:type="gramEnd"/>
      <w:r w:rsidR="00321FE5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one instance per class] </w:t>
      </w:r>
    </w:p>
    <w:p w:rsidR="0073353E" w:rsidRDefault="0073353E" w:rsidP="007335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73353E" w:rsidRPr="00F75904" w:rsidRDefault="0073353E" w:rsidP="007335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>
        <w:rPr>
          <w:rFonts w:ascii="Segoe UI" w:hAnsi="Segoe UI" w:cs="Segoe UI"/>
          <w:b/>
          <w:bCs/>
          <w:color w:val="111111"/>
          <w:shd w:val="clear" w:color="auto" w:fill="FFFFFF"/>
        </w:rPr>
        <w:lastRenderedPageBreak/>
        <w:t>Note</w:t>
      </w:r>
      <w:r>
        <w:rPr>
          <w:rFonts w:ascii="Segoe UI" w:hAnsi="Segoe UI" w:cs="Segoe UI"/>
          <w:color w:val="111111"/>
          <w:shd w:val="clear" w:color="auto" w:fill="FFFFFF"/>
        </w:rPr>
        <w:t xml:space="preserve">: The best way to remember Creational Pattern is by remembering </w:t>
      </w:r>
      <w:r w:rsidRPr="008A56FF">
        <w:rPr>
          <w:rFonts w:ascii="Segoe UI" w:hAnsi="Segoe UI" w:cs="Segoe UI"/>
          <w:color w:val="111111"/>
          <w:highlight w:val="cyan"/>
          <w:shd w:val="clear" w:color="auto" w:fill="FFFFFF"/>
        </w:rPr>
        <w:t>ABFPS (Abraham Became First President of States).</w:t>
      </w:r>
    </w:p>
    <w:p w:rsidR="00F75904" w:rsidRDefault="00F75904" w:rsidP="00B97EB2"/>
    <w:p w:rsidR="00F75904" w:rsidRDefault="00F75904" w:rsidP="00B97EB2">
      <w:pPr>
        <w:pBdr>
          <w:top w:val="single" w:sz="6" w:space="1" w:color="auto"/>
          <w:bottom w:val="single" w:sz="6" w:space="1" w:color="auto"/>
        </w:pBdr>
      </w:pPr>
    </w:p>
    <w:p w:rsidR="00591E30" w:rsidRPr="00591E30" w:rsidRDefault="00591E30" w:rsidP="00591E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lang w:eastAsia="en-IN"/>
        </w:rPr>
      </w:pPr>
      <w:r w:rsidRPr="00591E30">
        <w:rPr>
          <w:rFonts w:ascii="Segoe UI" w:eastAsia="Times New Roman" w:hAnsi="Segoe UI" w:cs="Segoe UI"/>
          <w:color w:val="FF9900"/>
          <w:sz w:val="29"/>
          <w:szCs w:val="29"/>
          <w:lang w:eastAsia="en-IN"/>
        </w:rPr>
        <w:t>Structural Patterns</w:t>
      </w:r>
    </w:p>
    <w:p w:rsidR="00591E30" w:rsidRPr="00591E30" w:rsidRDefault="00591E30" w:rsidP="0059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E3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br/>
      </w:r>
    </w:p>
    <w:p w:rsidR="00591E30" w:rsidRPr="00591E30" w:rsidRDefault="00591E30" w:rsidP="00591E3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91E30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Adapter</w:t>
      </w:r>
      <w:r w:rsidRPr="00591E3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Match interfaces of different classes</w:t>
      </w:r>
      <w:r w:rsidR="0063377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[CA </w:t>
      </w:r>
      <w:r w:rsidR="0063377E" w:rsidRPr="0063377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sym w:font="Wingdings" w:char="F0E0"/>
      </w:r>
      <w:r w:rsidR="0063377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CIF </w:t>
      </w:r>
      <w:r w:rsidR="0063377E" w:rsidRPr="0063377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sym w:font="Wingdings" w:char="F0E0"/>
      </w:r>
      <w:r w:rsidR="0063377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CB]</w:t>
      </w:r>
    </w:p>
    <w:p w:rsidR="00591E30" w:rsidRPr="00591E30" w:rsidRDefault="00591E30" w:rsidP="00591E3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91E30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Bridge</w:t>
      </w:r>
      <w:r w:rsidRPr="00591E3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Separates an object’s abstraction from its implementation</w:t>
      </w:r>
      <w:r w:rsidR="00F00FA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[High Levels -</w:t>
      </w:r>
      <w:r w:rsidR="00F00FA3" w:rsidRPr="00F00FA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sym w:font="Wingdings" w:char="F0E0"/>
      </w:r>
      <w:r w:rsidR="00F00FA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Low Levels Objects abstractions]</w:t>
      </w:r>
    </w:p>
    <w:p w:rsidR="00591E30" w:rsidRPr="00591E30" w:rsidRDefault="00591E30" w:rsidP="00591E3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</w:pPr>
      <w:r w:rsidRPr="00591E30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Composite</w:t>
      </w:r>
      <w:r w:rsidRPr="00591E3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A tree structure of simple and composite objects</w:t>
      </w:r>
      <w:r w:rsidR="0098144D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. </w:t>
      </w:r>
      <w:r w:rsidR="0098144D" w:rsidRPr="0098144D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[Uniform Object tree/Hierarchy creations from different type of related Objects structure]</w:t>
      </w:r>
    </w:p>
    <w:p w:rsidR="00591E30" w:rsidRPr="00591E30" w:rsidRDefault="00591E30" w:rsidP="00591E3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</w:pPr>
      <w:r w:rsidRPr="00591E30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Decorator</w:t>
      </w:r>
      <w:r w:rsidRPr="00591E3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Add responsibilities to objects dynamically</w:t>
      </w:r>
      <w:r w:rsidR="0098144D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.  </w:t>
      </w:r>
      <w:r w:rsidR="0098144D" w:rsidRPr="009754A0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 xml:space="preserve">[Objects A </w:t>
      </w:r>
      <w:r w:rsidR="0098144D" w:rsidRPr="009754A0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sym w:font="Wingdings" w:char="F0E0"/>
      </w:r>
      <w:r w:rsidR="0098144D" w:rsidRPr="009754A0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 xml:space="preserve"> Add Multiple Flavours and </w:t>
      </w:r>
      <w:proofErr w:type="spellStart"/>
      <w:r w:rsidR="0098144D" w:rsidRPr="009754A0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resposibility</w:t>
      </w:r>
      <w:proofErr w:type="spellEnd"/>
      <w:r w:rsidR="0098144D" w:rsidRPr="009754A0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]</w:t>
      </w:r>
    </w:p>
    <w:p w:rsidR="00591E30" w:rsidRPr="00591E30" w:rsidRDefault="00591E30" w:rsidP="00591E3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91E30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Façade</w:t>
      </w:r>
      <w:r w:rsidRPr="00591E3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: A single class that represents an entire </w:t>
      </w:r>
      <w:proofErr w:type="gramStart"/>
      <w:r w:rsidRPr="00591E3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subsystem</w:t>
      </w:r>
      <w:r w:rsidR="009754A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.</w:t>
      </w:r>
      <w:proofErr w:type="gramEnd"/>
      <w:r w:rsidR="009754A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[ </w:t>
      </w:r>
      <w:r w:rsidR="009754A0" w:rsidRPr="007B5D0D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 xml:space="preserve">Abstract complex processing steps in group of activity and expose façade </w:t>
      </w:r>
      <w:r w:rsidR="007B5D0D" w:rsidRPr="007B5D0D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interface</w:t>
      </w:r>
      <w:r w:rsidR="009754A0" w:rsidRPr="007B5D0D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 xml:space="preserve"> to client.]</w:t>
      </w:r>
      <w:r w:rsidR="009754A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</w:t>
      </w:r>
      <w:r w:rsidR="007B5D0D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[Façade -</w:t>
      </w:r>
      <w:r w:rsidR="007B5D0D" w:rsidRPr="007B5D0D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sym w:font="Wingdings" w:char="F0E0"/>
      </w:r>
      <w:r w:rsidR="007B5D0D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S1,S2, S3…Sn]</w:t>
      </w:r>
    </w:p>
    <w:p w:rsidR="00591E30" w:rsidRPr="00591E30" w:rsidRDefault="00591E30" w:rsidP="00591E3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91E30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Flyweight</w:t>
      </w:r>
      <w:r w:rsidRPr="00591E3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 A fine-grained instance used for efficient sharing</w:t>
      </w:r>
      <w:r w:rsidR="00FA529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. [Share Object instance for efficient sharing of costly resources]</w:t>
      </w:r>
    </w:p>
    <w:p w:rsidR="00591E30" w:rsidRPr="00591E30" w:rsidRDefault="00591E30" w:rsidP="00591E3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91E30">
        <w:rPr>
          <w:rFonts w:ascii="Segoe UI" w:eastAsia="Times New Roman" w:hAnsi="Segoe UI" w:cs="Segoe UI"/>
          <w:color w:val="111111"/>
          <w:sz w:val="24"/>
          <w:szCs w:val="24"/>
          <w:highlight w:val="yellow"/>
          <w:lang w:eastAsia="en-IN"/>
        </w:rPr>
        <w:t>Proxy</w:t>
      </w:r>
      <w:r w:rsidRPr="00591E3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: An object representing another </w:t>
      </w:r>
      <w:proofErr w:type="gramStart"/>
      <w:r w:rsidRPr="00591E3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object</w:t>
      </w:r>
      <w:r w:rsidR="001C40D7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.</w:t>
      </w:r>
      <w:proofErr w:type="gramEnd"/>
      <w:r w:rsidR="001C40D7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[</w:t>
      </w:r>
      <w:r w:rsidR="009714A6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Deferred</w:t>
      </w:r>
      <w:r w:rsidR="001C40D7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full fledge object creation until it is needed.]</w:t>
      </w:r>
    </w:p>
    <w:p w:rsidR="00F75904" w:rsidRDefault="00591E30" w:rsidP="00591E30">
      <w:pPr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</w:pPr>
      <w:r w:rsidRPr="00591E30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br/>
      </w:r>
      <w:r w:rsidRPr="00591E30">
        <w:rPr>
          <w:rFonts w:ascii="Segoe UI" w:eastAsia="Times New Roman" w:hAnsi="Segoe UI" w:cs="Segoe UI"/>
          <w:b/>
          <w:bCs/>
          <w:color w:val="111111"/>
          <w:sz w:val="24"/>
          <w:szCs w:val="24"/>
          <w:shd w:val="clear" w:color="auto" w:fill="FFFFFF"/>
          <w:lang w:eastAsia="en-IN"/>
        </w:rPr>
        <w:t>Note</w:t>
      </w:r>
      <w:r w:rsidRPr="00591E30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  <w:t>: To remember Structural Pattern best is (ABCDFFP</w:t>
      </w:r>
      <w:proofErr w:type="gramStart"/>
      <w:r w:rsidRPr="00591E30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  <w:t>)</w:t>
      </w:r>
      <w:r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  <w:t xml:space="preserve"> :</w:t>
      </w:r>
      <w:proofErr w:type="gramEnd"/>
      <w:r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  <w:t xml:space="preserve"> ABCD can Fly with Façade Proxy.</w:t>
      </w:r>
    </w:p>
    <w:p w:rsidR="005746F2" w:rsidRDefault="005746F2" w:rsidP="00591E30">
      <w:pPr>
        <w:rPr>
          <w:rFonts w:ascii="Segoe UI" w:eastAsia="Times New Roman" w:hAnsi="Segoe UI" w:cs="Segoe UI"/>
          <w:color w:val="111111"/>
          <w:sz w:val="24"/>
          <w:szCs w:val="24"/>
          <w:u w:val="single"/>
          <w:shd w:val="clear" w:color="auto" w:fill="FFFFFF"/>
          <w:lang w:eastAsia="en-IN"/>
        </w:rPr>
      </w:pPr>
      <w:r w:rsidRPr="00A34B17">
        <w:rPr>
          <w:rFonts w:ascii="Segoe UI" w:eastAsia="Times New Roman" w:hAnsi="Segoe UI" w:cs="Segoe UI"/>
          <w:color w:val="111111"/>
          <w:sz w:val="24"/>
          <w:szCs w:val="24"/>
          <w:highlight w:val="cyan"/>
          <w:u w:val="single"/>
          <w:shd w:val="clear" w:color="auto" w:fill="FFFFFF"/>
          <w:lang w:eastAsia="en-IN"/>
        </w:rPr>
        <w:t>[ Anybody ABCD can dance &amp; fly</w:t>
      </w:r>
      <w:r w:rsidR="000D6EB5">
        <w:rPr>
          <w:rFonts w:ascii="Segoe UI" w:eastAsia="Times New Roman" w:hAnsi="Segoe UI" w:cs="Segoe UI"/>
          <w:color w:val="111111"/>
          <w:sz w:val="24"/>
          <w:szCs w:val="24"/>
          <w:highlight w:val="cyan"/>
          <w:u w:val="single"/>
          <w:shd w:val="clear" w:color="auto" w:fill="FFFFFF"/>
          <w:lang w:eastAsia="en-IN"/>
        </w:rPr>
        <w:t xml:space="preserve"> - </w:t>
      </w:r>
      <w:proofErr w:type="gramStart"/>
      <w:r w:rsidR="000D6EB5">
        <w:rPr>
          <w:rFonts w:ascii="Segoe UI" w:eastAsia="Times New Roman" w:hAnsi="Segoe UI" w:cs="Segoe UI"/>
          <w:color w:val="111111"/>
          <w:sz w:val="24"/>
          <w:szCs w:val="24"/>
          <w:highlight w:val="cyan"/>
          <w:u w:val="single"/>
          <w:shd w:val="clear" w:color="auto" w:fill="FFFFFF"/>
          <w:lang w:eastAsia="en-IN"/>
        </w:rPr>
        <w:t xml:space="preserve">weight </w:t>
      </w:r>
      <w:r w:rsidRPr="00A34B17">
        <w:rPr>
          <w:rFonts w:ascii="Segoe UI" w:eastAsia="Times New Roman" w:hAnsi="Segoe UI" w:cs="Segoe UI"/>
          <w:color w:val="111111"/>
          <w:sz w:val="24"/>
          <w:szCs w:val="24"/>
          <w:highlight w:val="cyan"/>
          <w:u w:val="single"/>
          <w:shd w:val="clear" w:color="auto" w:fill="FFFFFF"/>
          <w:lang w:eastAsia="en-IN"/>
        </w:rPr>
        <w:t xml:space="preserve"> with</w:t>
      </w:r>
      <w:proofErr w:type="gramEnd"/>
      <w:r w:rsidRPr="00A34B17">
        <w:rPr>
          <w:rFonts w:ascii="Segoe UI" w:eastAsia="Times New Roman" w:hAnsi="Segoe UI" w:cs="Segoe UI"/>
          <w:color w:val="111111"/>
          <w:sz w:val="24"/>
          <w:szCs w:val="24"/>
          <w:highlight w:val="cyan"/>
          <w:u w:val="single"/>
          <w:shd w:val="clear" w:color="auto" w:fill="FFFFFF"/>
          <w:lang w:eastAsia="en-IN"/>
        </w:rPr>
        <w:t xml:space="preserve"> </w:t>
      </w:r>
      <w:r w:rsidR="00A34B17" w:rsidRPr="00A34B17">
        <w:rPr>
          <w:rFonts w:ascii="Segoe UI" w:eastAsia="Times New Roman" w:hAnsi="Segoe UI" w:cs="Segoe UI"/>
          <w:color w:val="111111"/>
          <w:sz w:val="24"/>
          <w:szCs w:val="24"/>
          <w:highlight w:val="cyan"/>
          <w:u w:val="single"/>
          <w:shd w:val="clear" w:color="auto" w:fill="FFFFFF"/>
          <w:lang w:eastAsia="en-IN"/>
        </w:rPr>
        <w:t>package in</w:t>
      </w:r>
      <w:r w:rsidRPr="00A34B17">
        <w:rPr>
          <w:rFonts w:ascii="Segoe UI" w:eastAsia="Times New Roman" w:hAnsi="Segoe UI" w:cs="Segoe UI"/>
          <w:color w:val="111111"/>
          <w:sz w:val="24"/>
          <w:szCs w:val="24"/>
          <w:highlight w:val="cyan"/>
          <w:u w:val="single"/>
          <w:shd w:val="clear" w:color="auto" w:fill="FFFFFF"/>
          <w:lang w:eastAsia="en-IN"/>
        </w:rPr>
        <w:t xml:space="preserve"> Façade with light weight proxy object. ]</w:t>
      </w:r>
    </w:p>
    <w:p w:rsidR="00211859" w:rsidRDefault="00211859" w:rsidP="00591E30">
      <w:pPr>
        <w:rPr>
          <w:rFonts w:ascii="Segoe UI" w:eastAsia="Times New Roman" w:hAnsi="Segoe UI" w:cs="Segoe UI"/>
          <w:color w:val="111111"/>
          <w:sz w:val="24"/>
          <w:szCs w:val="24"/>
          <w:u w:val="single"/>
          <w:shd w:val="clear" w:color="auto" w:fill="FFFFFF"/>
          <w:lang w:eastAsia="en-IN"/>
        </w:rPr>
      </w:pPr>
    </w:p>
    <w:p w:rsidR="00211859" w:rsidRDefault="00211859" w:rsidP="00591E30">
      <w:pPr>
        <w:pBdr>
          <w:top w:val="single" w:sz="6" w:space="1" w:color="auto"/>
          <w:bottom w:val="single" w:sz="6" w:space="1" w:color="auto"/>
        </w:pBdr>
        <w:rPr>
          <w:rFonts w:ascii="Segoe UI" w:eastAsia="Times New Roman" w:hAnsi="Segoe UI" w:cs="Segoe UI"/>
          <w:color w:val="111111"/>
          <w:sz w:val="24"/>
          <w:szCs w:val="24"/>
          <w:u w:val="single"/>
          <w:shd w:val="clear" w:color="auto" w:fill="FFFFFF"/>
          <w:lang w:eastAsia="en-IN"/>
        </w:rPr>
      </w:pPr>
    </w:p>
    <w:p w:rsidR="00211859" w:rsidRPr="00211859" w:rsidRDefault="00211859" w:rsidP="0021185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lang w:eastAsia="en-IN"/>
        </w:rPr>
      </w:pPr>
      <w:proofErr w:type="spellStart"/>
      <w:r w:rsidRPr="00211859">
        <w:rPr>
          <w:rFonts w:ascii="Segoe UI" w:eastAsia="Times New Roman" w:hAnsi="Segoe UI" w:cs="Segoe UI"/>
          <w:color w:val="FF9900"/>
          <w:sz w:val="29"/>
          <w:szCs w:val="29"/>
          <w:lang w:eastAsia="en-IN"/>
        </w:rPr>
        <w:t>Behavioral</w:t>
      </w:r>
      <w:proofErr w:type="spellEnd"/>
      <w:r w:rsidRPr="00211859">
        <w:rPr>
          <w:rFonts w:ascii="Segoe UI" w:eastAsia="Times New Roman" w:hAnsi="Segoe UI" w:cs="Segoe UI"/>
          <w:color w:val="FF9900"/>
          <w:sz w:val="29"/>
          <w:szCs w:val="29"/>
          <w:lang w:eastAsia="en-IN"/>
        </w:rPr>
        <w:t xml:space="preserve"> Patterns</w:t>
      </w:r>
    </w:p>
    <w:p w:rsidR="00211859" w:rsidRPr="00211859" w:rsidRDefault="00211859" w:rsidP="00211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br/>
      </w:r>
    </w:p>
    <w:p w:rsidR="00211859" w:rsidRPr="00211859" w:rsidRDefault="00211859" w:rsidP="002118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</w:pP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Mediator: Defines 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>simplified communication between classes</w:t>
      </w:r>
    </w:p>
    <w:p w:rsidR="00211859" w:rsidRPr="00211859" w:rsidRDefault="00211859" w:rsidP="002118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Memento: 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>Capture and restore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an object's internal state</w:t>
      </w:r>
    </w:p>
    <w:p w:rsidR="00211859" w:rsidRPr="00211859" w:rsidRDefault="00211859" w:rsidP="002118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Interpreter: A way to 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>include language elements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in a program</w:t>
      </w:r>
    </w:p>
    <w:p w:rsidR="00211859" w:rsidRPr="00211859" w:rsidRDefault="00211859" w:rsidP="002118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Iterator: 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>Sequentially access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the elements of a collection</w:t>
      </w:r>
    </w:p>
    <w:p w:rsidR="00211859" w:rsidRPr="00211859" w:rsidRDefault="00211859" w:rsidP="002118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Chain of </w:t>
      </w:r>
      <w:proofErr w:type="spellStart"/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Resp</w:t>
      </w:r>
      <w:proofErr w:type="spellEnd"/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: A way of 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>passing a request between a chain of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objects</w:t>
      </w:r>
    </w:p>
    <w:p w:rsidR="00211859" w:rsidRPr="00211859" w:rsidRDefault="00211859" w:rsidP="002118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Command: 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>Encapsulate a command request as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an object</w:t>
      </w:r>
    </w:p>
    <w:p w:rsidR="00211859" w:rsidRPr="00211859" w:rsidRDefault="00211859" w:rsidP="002118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</w:pP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lastRenderedPageBreak/>
        <w:t xml:space="preserve">State: 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 xml:space="preserve">Alter an object's </w:t>
      </w:r>
      <w:proofErr w:type="spellStart"/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>behavior</w:t>
      </w:r>
      <w:proofErr w:type="spellEnd"/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 xml:space="preserve"> when its state changes</w:t>
      </w:r>
    </w:p>
    <w:p w:rsidR="00211859" w:rsidRPr="00211859" w:rsidRDefault="00211859" w:rsidP="002118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</w:pP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Strategy: 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>Encapsulates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an 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>algorithm inside a class</w:t>
      </w:r>
    </w:p>
    <w:p w:rsidR="00211859" w:rsidRPr="00211859" w:rsidRDefault="00211859" w:rsidP="002118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</w:pP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Observer: A way of 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>notifying change to a number of classes</w:t>
      </w:r>
    </w:p>
    <w:p w:rsidR="00211859" w:rsidRPr="00211859" w:rsidRDefault="00211859" w:rsidP="002118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Template Method: 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>Defer the exact steps of an algorithm to a subclass</w:t>
      </w:r>
    </w:p>
    <w:p w:rsidR="00211859" w:rsidRPr="00211859" w:rsidRDefault="00211859" w:rsidP="0021185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Visitor: 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lang w:eastAsia="en-IN"/>
        </w:rPr>
        <w:t>Defines a new operation to a class without change</w:t>
      </w:r>
    </w:p>
    <w:p w:rsidR="00211859" w:rsidRDefault="00211859" w:rsidP="00211859">
      <w:pPr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</w:pPr>
      <w:r w:rsidRPr="0021185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br/>
      </w:r>
      <w:r w:rsidRPr="00211859">
        <w:rPr>
          <w:rFonts w:ascii="Segoe UI" w:eastAsia="Times New Roman" w:hAnsi="Segoe UI" w:cs="Segoe UI"/>
          <w:b/>
          <w:bCs/>
          <w:color w:val="111111"/>
          <w:sz w:val="24"/>
          <w:szCs w:val="24"/>
          <w:shd w:val="clear" w:color="auto" w:fill="FFFFFF"/>
          <w:lang w:eastAsia="en-IN"/>
        </w:rPr>
        <w:t>Note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  <w:t xml:space="preserve">: Just remember </w:t>
      </w:r>
      <w:proofErr w:type="spellStart"/>
      <w:r w:rsidRPr="0021185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  <w:t>Behavioral</w:t>
      </w:r>
      <w:proofErr w:type="spellEnd"/>
      <w:r w:rsidRPr="0021185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  <w:t xml:space="preserve"> Pattern 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highlight w:val="cyan"/>
          <w:shd w:val="clear" w:color="auto" w:fill="FFFFFF"/>
          <w:lang w:eastAsia="en-IN"/>
        </w:rPr>
        <w:t>Music....... 2 MICS On TV</w:t>
      </w:r>
      <w:r w:rsidRPr="00211859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  <w:t xml:space="preserve"> (MMIICCSSOTV).</w:t>
      </w:r>
    </w:p>
    <w:p w:rsidR="00544B79" w:rsidRDefault="00544B79" w:rsidP="00211859">
      <w:pPr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</w:pPr>
    </w:p>
    <w:p w:rsidR="00544B79" w:rsidRDefault="00544B79" w:rsidP="00211859">
      <w:pPr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</w:pPr>
    </w:p>
    <w:p w:rsidR="00544B79" w:rsidRDefault="00544B79" w:rsidP="00211859">
      <w:pPr>
        <w:pBdr>
          <w:top w:val="single" w:sz="6" w:space="1" w:color="auto"/>
          <w:bottom w:val="single" w:sz="6" w:space="1" w:color="auto"/>
        </w:pBdr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</w:pPr>
    </w:p>
    <w:p w:rsidR="00544B79" w:rsidRPr="00A34B17" w:rsidRDefault="00544B79" w:rsidP="00211859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003321" cy="541678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54" cy="542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B79" w:rsidRPr="00A3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717B"/>
    <w:multiLevelType w:val="multilevel"/>
    <w:tmpl w:val="7C12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63FF4"/>
    <w:multiLevelType w:val="multilevel"/>
    <w:tmpl w:val="8D84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42BA9"/>
    <w:multiLevelType w:val="hybridMultilevel"/>
    <w:tmpl w:val="41B427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583034"/>
    <w:multiLevelType w:val="multilevel"/>
    <w:tmpl w:val="04E4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03F89"/>
    <w:multiLevelType w:val="multilevel"/>
    <w:tmpl w:val="7900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B2"/>
    <w:rsid w:val="000D6EB5"/>
    <w:rsid w:val="001C31D1"/>
    <w:rsid w:val="001C40D7"/>
    <w:rsid w:val="00211859"/>
    <w:rsid w:val="002E7975"/>
    <w:rsid w:val="00321FE5"/>
    <w:rsid w:val="00425CDD"/>
    <w:rsid w:val="004B0141"/>
    <w:rsid w:val="00524075"/>
    <w:rsid w:val="00544B79"/>
    <w:rsid w:val="005610AA"/>
    <w:rsid w:val="005746F2"/>
    <w:rsid w:val="00591E30"/>
    <w:rsid w:val="0063377E"/>
    <w:rsid w:val="0069345F"/>
    <w:rsid w:val="0073353E"/>
    <w:rsid w:val="00741387"/>
    <w:rsid w:val="00750868"/>
    <w:rsid w:val="00762173"/>
    <w:rsid w:val="007B5D0D"/>
    <w:rsid w:val="008928A4"/>
    <w:rsid w:val="008A56FF"/>
    <w:rsid w:val="00955B8B"/>
    <w:rsid w:val="009714A6"/>
    <w:rsid w:val="009754A0"/>
    <w:rsid w:val="0098144D"/>
    <w:rsid w:val="00A34B17"/>
    <w:rsid w:val="00A35056"/>
    <w:rsid w:val="00AE3086"/>
    <w:rsid w:val="00B97EB2"/>
    <w:rsid w:val="00DC1DF6"/>
    <w:rsid w:val="00EC533F"/>
    <w:rsid w:val="00F00FA3"/>
    <w:rsid w:val="00F652BB"/>
    <w:rsid w:val="00F75904"/>
    <w:rsid w:val="00FA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7962"/>
  <w15:chartTrackingRefBased/>
  <w15:docId w15:val="{C0C192B1-54DC-4927-8D65-4F9D8B0B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5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1DF6"/>
    <w:rPr>
      <w:color w:val="0000FF"/>
      <w:u w:val="single"/>
    </w:rPr>
  </w:style>
  <w:style w:type="table" w:styleId="TableGrid">
    <w:name w:val="Table Grid"/>
    <w:basedOn w:val="TableNormal"/>
    <w:uiPriority w:val="39"/>
    <w:rsid w:val="0052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0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9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E6CD55-66D1-4A52-BEE0-AD7CF03D1F68}" type="doc">
      <dgm:prSet loTypeId="urn:microsoft.com/office/officeart/2011/layout/HexagonRadial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F467FB6-B58B-462C-92B7-A0BE69FD16B6}">
      <dgm:prSet phldrT="[Text]"/>
      <dgm:spPr/>
      <dgm:t>
        <a:bodyPr/>
        <a:lstStyle/>
        <a:p>
          <a:r>
            <a:rPr lang="en-IN" b="0" i="0"/>
            <a:t>Simple Factory</a:t>
          </a:r>
          <a:endParaRPr lang="en-US"/>
        </a:p>
      </dgm:t>
    </dgm:pt>
    <dgm:pt modelId="{2305A69C-D2DA-41F8-A4EA-66BD61754714}" type="parTrans" cxnId="{67469412-871B-48C7-9658-9A0956E3C2F8}">
      <dgm:prSet/>
      <dgm:spPr/>
      <dgm:t>
        <a:bodyPr/>
        <a:lstStyle/>
        <a:p>
          <a:endParaRPr lang="en-US"/>
        </a:p>
      </dgm:t>
    </dgm:pt>
    <dgm:pt modelId="{9A2C751E-9157-4D70-8705-7257ECDC8916}" type="sibTrans" cxnId="{67469412-871B-48C7-9658-9A0956E3C2F8}">
      <dgm:prSet/>
      <dgm:spPr/>
      <dgm:t>
        <a:bodyPr/>
        <a:lstStyle/>
        <a:p>
          <a:endParaRPr lang="en-US"/>
        </a:p>
      </dgm:t>
    </dgm:pt>
    <dgm:pt modelId="{80AD5DF7-5F4D-4F0D-AA07-D38D47A4B8C1}">
      <dgm:prSet/>
      <dgm:spPr/>
      <dgm:t>
        <a:bodyPr/>
        <a:lstStyle/>
        <a:p>
          <a:r>
            <a:rPr lang="en-IN" b="0" i="0"/>
            <a:t>Factory Method</a:t>
          </a:r>
        </a:p>
      </dgm:t>
    </dgm:pt>
    <dgm:pt modelId="{ABC71283-3181-489C-A772-389669EE020B}" type="parTrans" cxnId="{F4EC2FEA-5B53-49C9-BD80-7E306689F075}">
      <dgm:prSet/>
      <dgm:spPr/>
      <dgm:t>
        <a:bodyPr/>
        <a:lstStyle/>
        <a:p>
          <a:endParaRPr lang="en-US"/>
        </a:p>
      </dgm:t>
    </dgm:pt>
    <dgm:pt modelId="{B9ED7E61-82AD-4E5E-AE41-8D82354879F4}" type="sibTrans" cxnId="{F4EC2FEA-5B53-49C9-BD80-7E306689F075}">
      <dgm:prSet/>
      <dgm:spPr/>
      <dgm:t>
        <a:bodyPr/>
        <a:lstStyle/>
        <a:p>
          <a:endParaRPr lang="en-US"/>
        </a:p>
      </dgm:t>
    </dgm:pt>
    <dgm:pt modelId="{59B076B3-0764-4479-8FFA-DD8C9D1DCA83}">
      <dgm:prSet/>
      <dgm:spPr/>
      <dgm:t>
        <a:bodyPr/>
        <a:lstStyle/>
        <a:p>
          <a:r>
            <a:rPr lang="en-IN" b="0" i="0"/>
            <a:t>Abstract Factory</a:t>
          </a:r>
        </a:p>
      </dgm:t>
    </dgm:pt>
    <dgm:pt modelId="{3C525D68-084A-4ABD-A344-09F37F876A74}" type="parTrans" cxnId="{4B7096AE-E372-4CD1-91BB-59242FD6935D}">
      <dgm:prSet/>
      <dgm:spPr/>
      <dgm:t>
        <a:bodyPr/>
        <a:lstStyle/>
        <a:p>
          <a:endParaRPr lang="en-US"/>
        </a:p>
      </dgm:t>
    </dgm:pt>
    <dgm:pt modelId="{2A3D748E-B568-4845-81D6-EA604871D6ED}" type="sibTrans" cxnId="{4B7096AE-E372-4CD1-91BB-59242FD6935D}">
      <dgm:prSet/>
      <dgm:spPr/>
      <dgm:t>
        <a:bodyPr/>
        <a:lstStyle/>
        <a:p>
          <a:endParaRPr lang="en-US"/>
        </a:p>
      </dgm:t>
    </dgm:pt>
    <dgm:pt modelId="{F84DCFF9-115A-47BF-8F07-908CB728B312}">
      <dgm:prSet/>
      <dgm:spPr/>
      <dgm:t>
        <a:bodyPr/>
        <a:lstStyle/>
        <a:p>
          <a:r>
            <a:rPr lang="en-IN" b="0" i="0"/>
            <a:t>Builder</a:t>
          </a:r>
        </a:p>
      </dgm:t>
    </dgm:pt>
    <dgm:pt modelId="{637D2CBB-E999-4618-8EC7-2E316D89A90D}" type="parTrans" cxnId="{3EFC7C73-A376-45F8-A429-6005E60356C6}">
      <dgm:prSet/>
      <dgm:spPr/>
      <dgm:t>
        <a:bodyPr/>
        <a:lstStyle/>
        <a:p>
          <a:endParaRPr lang="en-US"/>
        </a:p>
      </dgm:t>
    </dgm:pt>
    <dgm:pt modelId="{86D203FA-9EF7-455C-8AA9-CF3CF036EF12}" type="sibTrans" cxnId="{3EFC7C73-A376-45F8-A429-6005E60356C6}">
      <dgm:prSet/>
      <dgm:spPr/>
      <dgm:t>
        <a:bodyPr/>
        <a:lstStyle/>
        <a:p>
          <a:endParaRPr lang="en-US"/>
        </a:p>
      </dgm:t>
    </dgm:pt>
    <dgm:pt modelId="{EDD4D2B0-FB98-4F73-B925-08A3CD7C9347}">
      <dgm:prSet/>
      <dgm:spPr/>
      <dgm:t>
        <a:bodyPr/>
        <a:lstStyle/>
        <a:p>
          <a:r>
            <a:rPr lang="en-IN" b="0" i="0"/>
            <a:t>Prototype</a:t>
          </a:r>
        </a:p>
      </dgm:t>
    </dgm:pt>
    <dgm:pt modelId="{BF55156C-69C4-441F-8F6E-B0F6A59C2EEB}" type="parTrans" cxnId="{8DF2928C-A139-4F86-9A8A-F8F0A7CD3BC8}">
      <dgm:prSet/>
      <dgm:spPr/>
      <dgm:t>
        <a:bodyPr/>
        <a:lstStyle/>
        <a:p>
          <a:endParaRPr lang="en-US"/>
        </a:p>
      </dgm:t>
    </dgm:pt>
    <dgm:pt modelId="{ADA29EBD-3E9F-4BAF-9E9C-FB90BFB4B2C0}" type="sibTrans" cxnId="{8DF2928C-A139-4F86-9A8A-F8F0A7CD3BC8}">
      <dgm:prSet/>
      <dgm:spPr/>
      <dgm:t>
        <a:bodyPr/>
        <a:lstStyle/>
        <a:p>
          <a:endParaRPr lang="en-US"/>
        </a:p>
      </dgm:t>
    </dgm:pt>
    <dgm:pt modelId="{9B5822FA-BDE0-487C-8C52-2A8F4C7D62D8}">
      <dgm:prSet/>
      <dgm:spPr/>
      <dgm:t>
        <a:bodyPr/>
        <a:lstStyle/>
        <a:p>
          <a:r>
            <a:rPr lang="en-IN" b="0" i="0"/>
            <a:t>Singleton</a:t>
          </a:r>
        </a:p>
      </dgm:t>
    </dgm:pt>
    <dgm:pt modelId="{A16BAB15-81A9-403B-BD09-D7682CD02E17}" type="parTrans" cxnId="{A172BD71-3716-4704-9950-05BB9513B5B3}">
      <dgm:prSet/>
      <dgm:spPr/>
      <dgm:t>
        <a:bodyPr/>
        <a:lstStyle/>
        <a:p>
          <a:endParaRPr lang="en-US"/>
        </a:p>
      </dgm:t>
    </dgm:pt>
    <dgm:pt modelId="{F5E428B4-F172-48B5-9220-329D61F4077C}" type="sibTrans" cxnId="{A172BD71-3716-4704-9950-05BB9513B5B3}">
      <dgm:prSet/>
      <dgm:spPr/>
      <dgm:t>
        <a:bodyPr/>
        <a:lstStyle/>
        <a:p>
          <a:endParaRPr lang="en-US"/>
        </a:p>
      </dgm:t>
    </dgm:pt>
    <dgm:pt modelId="{57747510-A3B9-4D55-8200-F36AA26ABEDC}">
      <dgm:prSet phldrT="[Text]"/>
      <dgm:spPr/>
      <dgm:t>
        <a:bodyPr/>
        <a:lstStyle/>
        <a:p>
          <a:r>
            <a:rPr lang="en-US"/>
            <a:t>Creation Design Patterns</a:t>
          </a:r>
        </a:p>
      </dgm:t>
    </dgm:pt>
    <dgm:pt modelId="{015540FE-61A8-4FB0-9B91-757AB0DDBCB9}" type="parTrans" cxnId="{BC553AD2-4987-432A-B400-0E5B8778C0C2}">
      <dgm:prSet/>
      <dgm:spPr/>
      <dgm:t>
        <a:bodyPr/>
        <a:lstStyle/>
        <a:p>
          <a:endParaRPr lang="en-US"/>
        </a:p>
      </dgm:t>
    </dgm:pt>
    <dgm:pt modelId="{B0BE76BF-BB2C-437B-B00A-9B6ECCDE5F90}" type="sibTrans" cxnId="{BC553AD2-4987-432A-B400-0E5B8778C0C2}">
      <dgm:prSet/>
      <dgm:spPr/>
      <dgm:t>
        <a:bodyPr/>
        <a:lstStyle/>
        <a:p>
          <a:endParaRPr lang="en-US"/>
        </a:p>
      </dgm:t>
    </dgm:pt>
    <dgm:pt modelId="{A6CE6E78-71D1-48A8-9DE4-D779630313DA}" type="pres">
      <dgm:prSet presAssocID="{6DE6CD55-66D1-4A52-BEE0-AD7CF03D1F68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408A9A1C-657C-43E2-9808-517F34ED0781}" type="pres">
      <dgm:prSet presAssocID="{57747510-A3B9-4D55-8200-F36AA26ABEDC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n-US"/>
        </a:p>
      </dgm:t>
    </dgm:pt>
    <dgm:pt modelId="{A636B1EE-1D6A-4273-86D3-F5832F92F9AB}" type="pres">
      <dgm:prSet presAssocID="{BF467FB6-B58B-462C-92B7-A0BE69FD16B6}" presName="Accent1" presStyleCnt="0"/>
      <dgm:spPr/>
    </dgm:pt>
    <dgm:pt modelId="{8D22A23D-96EC-45D1-9AB4-47B3061EF9CB}" type="pres">
      <dgm:prSet presAssocID="{BF467FB6-B58B-462C-92B7-A0BE69FD16B6}" presName="Accent" presStyleLbl="bgShp" presStyleIdx="0" presStyleCnt="6"/>
      <dgm:spPr/>
    </dgm:pt>
    <dgm:pt modelId="{5373F715-58F5-4E70-9A4E-29AFFE6D94EC}" type="pres">
      <dgm:prSet presAssocID="{BF467FB6-B58B-462C-92B7-A0BE69FD16B6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654BA1-57DE-4AAA-8359-D8F0BA5ABB02}" type="pres">
      <dgm:prSet presAssocID="{80AD5DF7-5F4D-4F0D-AA07-D38D47A4B8C1}" presName="Accent2" presStyleCnt="0"/>
      <dgm:spPr/>
    </dgm:pt>
    <dgm:pt modelId="{D6003B9F-808E-4CCC-A44A-1C7CE7BEEECF}" type="pres">
      <dgm:prSet presAssocID="{80AD5DF7-5F4D-4F0D-AA07-D38D47A4B8C1}" presName="Accent" presStyleLbl="bgShp" presStyleIdx="1" presStyleCnt="6"/>
      <dgm:spPr/>
    </dgm:pt>
    <dgm:pt modelId="{52FDEE50-2433-4B2F-8ABC-B941D82F6133}" type="pres">
      <dgm:prSet presAssocID="{80AD5DF7-5F4D-4F0D-AA07-D38D47A4B8C1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8DD345-D594-49CD-9F30-7CB7A5F0EF39}" type="pres">
      <dgm:prSet presAssocID="{59B076B3-0764-4479-8FFA-DD8C9D1DCA83}" presName="Accent3" presStyleCnt="0"/>
      <dgm:spPr/>
    </dgm:pt>
    <dgm:pt modelId="{99D177E5-2F71-455F-9797-2C67EE9B792D}" type="pres">
      <dgm:prSet presAssocID="{59B076B3-0764-4479-8FFA-DD8C9D1DCA83}" presName="Accent" presStyleLbl="bgShp" presStyleIdx="2" presStyleCnt="6"/>
      <dgm:spPr/>
    </dgm:pt>
    <dgm:pt modelId="{3BD27492-8904-49FA-AC55-BA884D79010D}" type="pres">
      <dgm:prSet presAssocID="{59B076B3-0764-4479-8FFA-DD8C9D1DCA83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40437F-F936-47B1-95AC-AF1B569A4785}" type="pres">
      <dgm:prSet presAssocID="{F84DCFF9-115A-47BF-8F07-908CB728B312}" presName="Accent4" presStyleCnt="0"/>
      <dgm:spPr/>
    </dgm:pt>
    <dgm:pt modelId="{857F9DE8-7C7C-4DEB-A09C-4CC122751E5F}" type="pres">
      <dgm:prSet presAssocID="{F84DCFF9-115A-47BF-8F07-908CB728B312}" presName="Accent" presStyleLbl="bgShp" presStyleIdx="3" presStyleCnt="6"/>
      <dgm:spPr/>
    </dgm:pt>
    <dgm:pt modelId="{A307DE42-EEE2-4BEC-8E73-F3A61A3718A6}" type="pres">
      <dgm:prSet presAssocID="{F84DCFF9-115A-47BF-8F07-908CB728B312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4B94B8-A820-43C5-9075-97AACFB6F3CB}" type="pres">
      <dgm:prSet presAssocID="{EDD4D2B0-FB98-4F73-B925-08A3CD7C9347}" presName="Accent5" presStyleCnt="0"/>
      <dgm:spPr/>
    </dgm:pt>
    <dgm:pt modelId="{1DF77ACF-FA0D-4202-8BFE-6AA1D78C8AA5}" type="pres">
      <dgm:prSet presAssocID="{EDD4D2B0-FB98-4F73-B925-08A3CD7C9347}" presName="Accent" presStyleLbl="bgShp" presStyleIdx="4" presStyleCnt="6"/>
      <dgm:spPr/>
    </dgm:pt>
    <dgm:pt modelId="{37DFE6F9-75A1-4B41-871D-A7AF86CC2311}" type="pres">
      <dgm:prSet presAssocID="{EDD4D2B0-FB98-4F73-B925-08A3CD7C9347}" presName="Child5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0FB38F-9032-4EA3-B531-A455C46A7451}" type="pres">
      <dgm:prSet presAssocID="{9B5822FA-BDE0-487C-8C52-2A8F4C7D62D8}" presName="Accent6" presStyleCnt="0"/>
      <dgm:spPr/>
    </dgm:pt>
    <dgm:pt modelId="{A56A35EA-8F05-4CBC-AFA8-A5DB8D83B30D}" type="pres">
      <dgm:prSet presAssocID="{9B5822FA-BDE0-487C-8C52-2A8F4C7D62D8}" presName="Accent" presStyleLbl="bgShp" presStyleIdx="5" presStyleCnt="6"/>
      <dgm:spPr/>
    </dgm:pt>
    <dgm:pt modelId="{6580D618-5EA0-4862-B22F-A22E4B6B023F}" type="pres">
      <dgm:prSet presAssocID="{9B5822FA-BDE0-487C-8C52-2A8F4C7D62D8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AD83D43-5383-40A1-82BE-C103188568F2}" type="presOf" srcId="{57747510-A3B9-4D55-8200-F36AA26ABEDC}" destId="{408A9A1C-657C-43E2-9808-517F34ED0781}" srcOrd="0" destOrd="0" presId="urn:microsoft.com/office/officeart/2011/layout/HexagonRadial"/>
    <dgm:cxn modelId="{BC553AD2-4987-432A-B400-0E5B8778C0C2}" srcId="{6DE6CD55-66D1-4A52-BEE0-AD7CF03D1F68}" destId="{57747510-A3B9-4D55-8200-F36AA26ABEDC}" srcOrd="0" destOrd="0" parTransId="{015540FE-61A8-4FB0-9B91-757AB0DDBCB9}" sibTransId="{B0BE76BF-BB2C-437B-B00A-9B6ECCDE5F90}"/>
    <dgm:cxn modelId="{48879A5C-385C-4209-8A6A-31F62B1C404D}" type="presOf" srcId="{9B5822FA-BDE0-487C-8C52-2A8F4C7D62D8}" destId="{6580D618-5EA0-4862-B22F-A22E4B6B023F}" srcOrd="0" destOrd="0" presId="urn:microsoft.com/office/officeart/2011/layout/HexagonRadial"/>
    <dgm:cxn modelId="{4E00C727-F8F9-4F27-A780-9F5DFA186CB2}" type="presOf" srcId="{BF467FB6-B58B-462C-92B7-A0BE69FD16B6}" destId="{5373F715-58F5-4E70-9A4E-29AFFE6D94EC}" srcOrd="0" destOrd="0" presId="urn:microsoft.com/office/officeart/2011/layout/HexagonRadial"/>
    <dgm:cxn modelId="{2AEE14F8-ACA5-442F-B8FC-D2DCD5D62D2F}" type="presOf" srcId="{EDD4D2B0-FB98-4F73-B925-08A3CD7C9347}" destId="{37DFE6F9-75A1-4B41-871D-A7AF86CC2311}" srcOrd="0" destOrd="0" presId="urn:microsoft.com/office/officeart/2011/layout/HexagonRadial"/>
    <dgm:cxn modelId="{2B5BD244-BE00-4497-967D-882058ECBA48}" type="presOf" srcId="{80AD5DF7-5F4D-4F0D-AA07-D38D47A4B8C1}" destId="{52FDEE50-2433-4B2F-8ABC-B941D82F6133}" srcOrd="0" destOrd="0" presId="urn:microsoft.com/office/officeart/2011/layout/HexagonRadial"/>
    <dgm:cxn modelId="{ACA5F4E5-92FA-4039-A6FC-CA8FCD536CA6}" type="presOf" srcId="{59B076B3-0764-4479-8FFA-DD8C9D1DCA83}" destId="{3BD27492-8904-49FA-AC55-BA884D79010D}" srcOrd="0" destOrd="0" presId="urn:microsoft.com/office/officeart/2011/layout/HexagonRadial"/>
    <dgm:cxn modelId="{A172BD71-3716-4704-9950-05BB9513B5B3}" srcId="{57747510-A3B9-4D55-8200-F36AA26ABEDC}" destId="{9B5822FA-BDE0-487C-8C52-2A8F4C7D62D8}" srcOrd="5" destOrd="0" parTransId="{A16BAB15-81A9-403B-BD09-D7682CD02E17}" sibTransId="{F5E428B4-F172-48B5-9220-329D61F4077C}"/>
    <dgm:cxn modelId="{4B7096AE-E372-4CD1-91BB-59242FD6935D}" srcId="{57747510-A3B9-4D55-8200-F36AA26ABEDC}" destId="{59B076B3-0764-4479-8FFA-DD8C9D1DCA83}" srcOrd="2" destOrd="0" parTransId="{3C525D68-084A-4ABD-A344-09F37F876A74}" sibTransId="{2A3D748E-B568-4845-81D6-EA604871D6ED}"/>
    <dgm:cxn modelId="{52A26F02-ED19-460A-8FA9-6A96B1C99F03}" type="presOf" srcId="{6DE6CD55-66D1-4A52-BEE0-AD7CF03D1F68}" destId="{A6CE6E78-71D1-48A8-9DE4-D779630313DA}" srcOrd="0" destOrd="0" presId="urn:microsoft.com/office/officeart/2011/layout/HexagonRadial"/>
    <dgm:cxn modelId="{8DF2928C-A139-4F86-9A8A-F8F0A7CD3BC8}" srcId="{57747510-A3B9-4D55-8200-F36AA26ABEDC}" destId="{EDD4D2B0-FB98-4F73-B925-08A3CD7C9347}" srcOrd="4" destOrd="0" parTransId="{BF55156C-69C4-441F-8F6E-B0F6A59C2EEB}" sibTransId="{ADA29EBD-3E9F-4BAF-9E9C-FB90BFB4B2C0}"/>
    <dgm:cxn modelId="{3EFC7C73-A376-45F8-A429-6005E60356C6}" srcId="{57747510-A3B9-4D55-8200-F36AA26ABEDC}" destId="{F84DCFF9-115A-47BF-8F07-908CB728B312}" srcOrd="3" destOrd="0" parTransId="{637D2CBB-E999-4618-8EC7-2E316D89A90D}" sibTransId="{86D203FA-9EF7-455C-8AA9-CF3CF036EF12}"/>
    <dgm:cxn modelId="{F4EC2FEA-5B53-49C9-BD80-7E306689F075}" srcId="{57747510-A3B9-4D55-8200-F36AA26ABEDC}" destId="{80AD5DF7-5F4D-4F0D-AA07-D38D47A4B8C1}" srcOrd="1" destOrd="0" parTransId="{ABC71283-3181-489C-A772-389669EE020B}" sibTransId="{B9ED7E61-82AD-4E5E-AE41-8D82354879F4}"/>
    <dgm:cxn modelId="{67469412-871B-48C7-9658-9A0956E3C2F8}" srcId="{57747510-A3B9-4D55-8200-F36AA26ABEDC}" destId="{BF467FB6-B58B-462C-92B7-A0BE69FD16B6}" srcOrd="0" destOrd="0" parTransId="{2305A69C-D2DA-41F8-A4EA-66BD61754714}" sibTransId="{9A2C751E-9157-4D70-8705-7257ECDC8916}"/>
    <dgm:cxn modelId="{DF6E2E10-5C56-481D-BA32-FF312DC3E705}" type="presOf" srcId="{F84DCFF9-115A-47BF-8F07-908CB728B312}" destId="{A307DE42-EEE2-4BEC-8E73-F3A61A3718A6}" srcOrd="0" destOrd="0" presId="urn:microsoft.com/office/officeart/2011/layout/HexagonRadial"/>
    <dgm:cxn modelId="{CD288596-8133-4F34-9EA7-E735D72F5760}" type="presParOf" srcId="{A6CE6E78-71D1-48A8-9DE4-D779630313DA}" destId="{408A9A1C-657C-43E2-9808-517F34ED0781}" srcOrd="0" destOrd="0" presId="urn:microsoft.com/office/officeart/2011/layout/HexagonRadial"/>
    <dgm:cxn modelId="{637F5A5A-0B85-4A9F-8FFB-D081D98AF47E}" type="presParOf" srcId="{A6CE6E78-71D1-48A8-9DE4-D779630313DA}" destId="{A636B1EE-1D6A-4273-86D3-F5832F92F9AB}" srcOrd="1" destOrd="0" presId="urn:microsoft.com/office/officeart/2011/layout/HexagonRadial"/>
    <dgm:cxn modelId="{E06F5A00-B669-4B0F-883D-ACC9577D988C}" type="presParOf" srcId="{A636B1EE-1D6A-4273-86D3-F5832F92F9AB}" destId="{8D22A23D-96EC-45D1-9AB4-47B3061EF9CB}" srcOrd="0" destOrd="0" presId="urn:microsoft.com/office/officeart/2011/layout/HexagonRadial"/>
    <dgm:cxn modelId="{EF1E84EF-EF37-4DB4-BC9A-9B7D791B608E}" type="presParOf" srcId="{A6CE6E78-71D1-48A8-9DE4-D779630313DA}" destId="{5373F715-58F5-4E70-9A4E-29AFFE6D94EC}" srcOrd="2" destOrd="0" presId="urn:microsoft.com/office/officeart/2011/layout/HexagonRadial"/>
    <dgm:cxn modelId="{52927A38-AC69-41FC-8B88-37C9FAD56FF5}" type="presParOf" srcId="{A6CE6E78-71D1-48A8-9DE4-D779630313DA}" destId="{DB654BA1-57DE-4AAA-8359-D8F0BA5ABB02}" srcOrd="3" destOrd="0" presId="urn:microsoft.com/office/officeart/2011/layout/HexagonRadial"/>
    <dgm:cxn modelId="{16890218-3108-4C4F-B884-CFB187587734}" type="presParOf" srcId="{DB654BA1-57DE-4AAA-8359-D8F0BA5ABB02}" destId="{D6003B9F-808E-4CCC-A44A-1C7CE7BEEECF}" srcOrd="0" destOrd="0" presId="urn:microsoft.com/office/officeart/2011/layout/HexagonRadial"/>
    <dgm:cxn modelId="{A711E300-B800-4295-8A10-27F6A1AD262C}" type="presParOf" srcId="{A6CE6E78-71D1-48A8-9DE4-D779630313DA}" destId="{52FDEE50-2433-4B2F-8ABC-B941D82F6133}" srcOrd="4" destOrd="0" presId="urn:microsoft.com/office/officeart/2011/layout/HexagonRadial"/>
    <dgm:cxn modelId="{B128C181-7ED5-4599-9CC8-7082EA65B071}" type="presParOf" srcId="{A6CE6E78-71D1-48A8-9DE4-D779630313DA}" destId="{6E8DD345-D594-49CD-9F30-7CB7A5F0EF39}" srcOrd="5" destOrd="0" presId="urn:microsoft.com/office/officeart/2011/layout/HexagonRadial"/>
    <dgm:cxn modelId="{2CA7CCF9-1A18-420C-A21A-C72BECC97DB7}" type="presParOf" srcId="{6E8DD345-D594-49CD-9F30-7CB7A5F0EF39}" destId="{99D177E5-2F71-455F-9797-2C67EE9B792D}" srcOrd="0" destOrd="0" presId="urn:microsoft.com/office/officeart/2011/layout/HexagonRadial"/>
    <dgm:cxn modelId="{10EDE7E0-7D75-4ECF-97BC-BB0526F1E29E}" type="presParOf" srcId="{A6CE6E78-71D1-48A8-9DE4-D779630313DA}" destId="{3BD27492-8904-49FA-AC55-BA884D79010D}" srcOrd="6" destOrd="0" presId="urn:microsoft.com/office/officeart/2011/layout/HexagonRadial"/>
    <dgm:cxn modelId="{E9143D4A-486E-40C7-AC14-6341D16E6CD0}" type="presParOf" srcId="{A6CE6E78-71D1-48A8-9DE4-D779630313DA}" destId="{9640437F-F936-47B1-95AC-AF1B569A4785}" srcOrd="7" destOrd="0" presId="urn:microsoft.com/office/officeart/2011/layout/HexagonRadial"/>
    <dgm:cxn modelId="{AD890EB9-C9EB-4752-A8F0-C931CB100A09}" type="presParOf" srcId="{9640437F-F936-47B1-95AC-AF1B569A4785}" destId="{857F9DE8-7C7C-4DEB-A09C-4CC122751E5F}" srcOrd="0" destOrd="0" presId="urn:microsoft.com/office/officeart/2011/layout/HexagonRadial"/>
    <dgm:cxn modelId="{FDDF662D-E1EA-40AD-BCA3-AF8E6F2EF304}" type="presParOf" srcId="{A6CE6E78-71D1-48A8-9DE4-D779630313DA}" destId="{A307DE42-EEE2-4BEC-8E73-F3A61A3718A6}" srcOrd="8" destOrd="0" presId="urn:microsoft.com/office/officeart/2011/layout/HexagonRadial"/>
    <dgm:cxn modelId="{4B9BA089-E858-42F3-B4EC-D6648D3F6F81}" type="presParOf" srcId="{A6CE6E78-71D1-48A8-9DE4-D779630313DA}" destId="{1D4B94B8-A820-43C5-9075-97AACFB6F3CB}" srcOrd="9" destOrd="0" presId="urn:microsoft.com/office/officeart/2011/layout/HexagonRadial"/>
    <dgm:cxn modelId="{E9D711C3-3EAD-43AC-A052-84350B7C4AA7}" type="presParOf" srcId="{1D4B94B8-A820-43C5-9075-97AACFB6F3CB}" destId="{1DF77ACF-FA0D-4202-8BFE-6AA1D78C8AA5}" srcOrd="0" destOrd="0" presId="urn:microsoft.com/office/officeart/2011/layout/HexagonRadial"/>
    <dgm:cxn modelId="{EB1ACEBF-7F7D-49F2-B132-EAE3964418CA}" type="presParOf" srcId="{A6CE6E78-71D1-48A8-9DE4-D779630313DA}" destId="{37DFE6F9-75A1-4B41-871D-A7AF86CC2311}" srcOrd="10" destOrd="0" presId="urn:microsoft.com/office/officeart/2011/layout/HexagonRadial"/>
    <dgm:cxn modelId="{2CF7B5F4-8FEE-4306-A619-A1648D6180D1}" type="presParOf" srcId="{A6CE6E78-71D1-48A8-9DE4-D779630313DA}" destId="{680FB38F-9032-4EA3-B531-A455C46A7451}" srcOrd="11" destOrd="0" presId="urn:microsoft.com/office/officeart/2011/layout/HexagonRadial"/>
    <dgm:cxn modelId="{618188F2-DB7E-4C4B-8552-8DA354388653}" type="presParOf" srcId="{680FB38F-9032-4EA3-B531-A455C46A7451}" destId="{A56A35EA-8F05-4CBC-AFA8-A5DB8D83B30D}" srcOrd="0" destOrd="0" presId="urn:microsoft.com/office/officeart/2011/layout/HexagonRadial"/>
    <dgm:cxn modelId="{DFEA1C0F-8A48-41E9-AF44-D51ABAC12F98}" type="presParOf" srcId="{A6CE6E78-71D1-48A8-9DE4-D779630313DA}" destId="{6580D618-5EA0-4862-B22F-A22E4B6B023F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8A9A1C-657C-43E2-9808-517F34ED0781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Creation Design Patterns</a:t>
          </a:r>
        </a:p>
      </dsp:txBody>
      <dsp:txXfrm>
        <a:off x="2304367" y="1220564"/>
        <a:ext cx="877359" cy="758951"/>
      </dsp:txXfrm>
    </dsp:sp>
    <dsp:sp modelId="{D6003B9F-808E-4CCC-A44A-1C7CE7BEEECF}">
      <dsp:nvSpPr>
        <dsp:cNvPr id="0" name=""/>
        <dsp:cNvSpPr/>
      </dsp:nvSpPr>
      <dsp:spPr>
        <a:xfrm>
          <a:off x="2908647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373F715-58F5-4E70-9A4E-29AFFE6D94EC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0" i="0" kern="1200"/>
            <a:t>Simple Factory</a:t>
          </a:r>
          <a:endParaRPr lang="en-US" sz="1300" kern="1200"/>
        </a:p>
      </dsp:txBody>
      <dsp:txXfrm>
        <a:off x="2386002" y="154180"/>
        <a:ext cx="718974" cy="621996"/>
      </dsp:txXfrm>
    </dsp:sp>
    <dsp:sp modelId="{99D177E5-2F71-455F-9797-2C67EE9B792D}">
      <dsp:nvSpPr>
        <dsp:cNvPr id="0" name=""/>
        <dsp:cNvSpPr/>
      </dsp:nvSpPr>
      <dsp:spPr>
        <a:xfrm>
          <a:off x="3486493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FDEE50-2433-4B2F-8ABC-B941D82F6133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0" i="0" kern="1200"/>
            <a:t>Factory Method</a:t>
          </a:r>
        </a:p>
      </dsp:txBody>
      <dsp:txXfrm>
        <a:off x="3372278" y="726411"/>
        <a:ext cx="718974" cy="621996"/>
      </dsp:txXfrm>
    </dsp:sp>
    <dsp:sp modelId="{857F9DE8-7C7C-4DEB-A09C-4CC122751E5F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D27492-8904-49FA-AC55-BA884D79010D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0" i="0" kern="1200"/>
            <a:t>Abstract Factory</a:t>
          </a:r>
        </a:p>
      </dsp:txBody>
      <dsp:txXfrm>
        <a:off x="3372278" y="1851352"/>
        <a:ext cx="718974" cy="621996"/>
      </dsp:txXfrm>
    </dsp:sp>
    <dsp:sp modelId="{1DF77ACF-FA0D-4202-8BFE-6AA1D78C8AA5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07DE42-EEE2-4BEC-8E73-F3A61A3718A6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0" i="0" kern="1200"/>
            <a:t>Builder</a:t>
          </a:r>
        </a:p>
      </dsp:txBody>
      <dsp:txXfrm>
        <a:off x="2386002" y="2424223"/>
        <a:ext cx="718974" cy="621996"/>
      </dsp:txXfrm>
    </dsp:sp>
    <dsp:sp modelId="{A56A35EA-8F05-4CBC-AFA8-A5DB8D83B30D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7DFE6F9-75A1-4B41-871D-A7AF86CC2311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0" i="0" kern="1200"/>
            <a:t>Prototype</a:t>
          </a:r>
        </a:p>
      </dsp:txBody>
      <dsp:txXfrm>
        <a:off x="1395147" y="1851992"/>
        <a:ext cx="718974" cy="621996"/>
      </dsp:txXfrm>
    </dsp:sp>
    <dsp:sp modelId="{6580D618-5EA0-4862-B22F-A22E4B6B023F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0" i="0" kern="1200"/>
            <a:t>Singleton</a:t>
          </a:r>
        </a:p>
      </dsp:txBody>
      <dsp:txXfrm>
        <a:off x="1395147" y="725131"/>
        <a:ext cx="718974" cy="621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2023-07-20T09:00:00Z</dcterms:created>
  <dcterms:modified xsi:type="dcterms:W3CDTF">2023-07-20T10:08:00Z</dcterms:modified>
</cp:coreProperties>
</file>