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rPr>
          <w:rFonts w:ascii="Calibri" w:hAnsi="Calibri" w:eastAsia="Calibri" w:cs="Calibri"/>
          <w:color w:val="000000"/>
          <w:sz w:val="24"/>
        </w:rPr>
        <w:t xml:space="preserve">O DIRETOR DE GESTÃO DE PESSOAS DA POLÍCIA FEDERAL, no uso das atribuições legais que lhe conferem o inciso II do artigo 52 do Decreto nº 11.348, de 1º de janeiro de 2023, tendo em vista a autorização concedida pelo Diretor Geral da Polícia Federal, por mei</w:t>
      </w:r>
      <w:r>
        <w:rPr>
          <w:rFonts w:ascii="Calibri" w:hAnsi="Calibri" w:eastAsia="Calibri" w:cs="Calibri"/>
          <w:color w:val="000000"/>
          <w:sz w:val="24"/>
        </w:rPr>
        <w:t xml:space="preserve">o da Portaria nº 19.026-DG/PF, de 13 de fevereiro de 2025, publicada no </w:t>
      </w:r>
      <w:r>
        <w:rPr>
          <w:rFonts w:ascii="Calibri" w:hAnsi="Calibri" w:eastAsia="Calibri" w:cs="Calibri"/>
          <w:i/>
          <w:color w:val="000000"/>
          <w:sz w:val="24"/>
        </w:rPr>
        <w:t xml:space="preserve">Diário Oficial da União </w:t>
      </w:r>
      <w:r>
        <w:rPr>
          <w:rFonts w:ascii="Calibri" w:hAnsi="Calibri" w:eastAsia="Calibri" w:cs="Calibri"/>
          <w:color w:val="000000"/>
          <w:sz w:val="24"/>
        </w:rPr>
        <w:t xml:space="preserve">nº 32, de 14 de fevereiro de 2025, torna pública a abertura de inscrições e estabelece as normas para a realização de concurso público para provimento de vagas nos cargos de </w:t>
      </w:r>
      <w:r>
        <w:rPr>
          <w:rFonts w:ascii="Calibri" w:hAnsi="Calibri" w:eastAsia="Calibri" w:cs="Calibri"/>
          <w:b/>
          <w:color w:val="000000"/>
          <w:sz w:val="24"/>
        </w:rPr>
        <w:t xml:space="preserve">DELEGADO DE POLÍCIA FEDERAL, PERITO CRIMINAL FEDERAL, ESCRIVÃO DE POLÍCIA FEDERAL, AGENTE DE POLÍCIA FEDERAL </w:t>
      </w:r>
      <w:r>
        <w:rPr>
          <w:rFonts w:ascii="Calibri" w:hAnsi="Calibri" w:eastAsia="Calibri" w:cs="Calibri"/>
          <w:color w:val="000000"/>
          <w:sz w:val="24"/>
        </w:rPr>
        <w:t xml:space="preserve">e </w:t>
      </w:r>
      <w:r>
        <w:rPr>
          <w:rFonts w:ascii="Calibri" w:hAnsi="Calibri" w:eastAsia="Calibri" w:cs="Calibri"/>
          <w:b/>
          <w:color w:val="000000"/>
          <w:sz w:val="24"/>
        </w:rPr>
        <w:t xml:space="preserve">PAPILOSCOPISTA POLICIAL FEDERAL</w:t>
      </w:r>
      <w:r>
        <w:rPr>
          <w:rFonts w:ascii="Calibri" w:hAnsi="Calibri" w:eastAsia="Calibri" w:cs="Calibri"/>
          <w:color w:val="000000"/>
          <w:sz w:val="24"/>
        </w:rPr>
        <w:t xml:space="preserve">, observadas as disposições constitucionais referentes ao assunto e de acordo com os termos do disposto na Lei nº 4.878, de 3 de dezembro de 1965, no Decreto-Lei nº 2.320, de 26 de janeiro de 1987, na Lei nº 8.112, de 11 de dezembro de 1991, e suas alteraç</w:t>
      </w:r>
      <w:r>
        <w:rPr>
          <w:rFonts w:ascii="Calibri" w:hAnsi="Calibri" w:eastAsia="Calibri" w:cs="Calibri"/>
          <w:color w:val="000000"/>
          <w:sz w:val="24"/>
        </w:rPr>
        <w:t xml:space="preserve">ões, na Lei nº 9.266, de 15 de março de 1996, e suas alterações, na Lei nº 12.990, de 9 de junho de 2014, com vigência prorrogada pela Ação Direta de Inconstitucionalidade nº 7.654, no Decreto nº 9.508, de 24 de setembro de 2018, no Decreto nº 9.739, de 28</w:t>
      </w:r>
      <w:r>
        <w:rPr>
          <w:rFonts w:ascii="Calibri" w:hAnsi="Calibri" w:eastAsia="Calibri" w:cs="Calibri"/>
          <w:color w:val="000000"/>
          <w:sz w:val="24"/>
        </w:rPr>
        <w:t xml:space="preserve"> de março de 2019, e suas alterações, na decisão proferida pelo STF no Recurso Extraordinário nº 676.335/MG, na Instrução Normativa MGI nº 23, de 25 de julho de 2023, na Instrução Normativa nº 309-DG/PF, de 7 de maio de 2025, e no Ofício SEI Nº 40652/2025/</w:t>
      </w:r>
      <w:r>
        <w:rPr>
          <w:rFonts w:ascii="Calibri" w:hAnsi="Calibri" w:eastAsia="Calibri" w:cs="Calibri"/>
          <w:color w:val="000000"/>
          <w:sz w:val="24"/>
        </w:rPr>
        <w:t xml:space="preserve">MGI, mediante as condições estabelecidas neste edital.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  <w:br/>
      </w:r>
      <w:r/>
      <w:bookmarkStart w:id="0" w:name="_GoBack"/>
      <w:r/>
      <w:bookmarkEnd w:id="0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b/>
          <w:color w:val="000000"/>
          <w:sz w:val="24"/>
        </w:rPr>
        <w:t xml:space="preserve">1 DAS DISPOSIÇÕES PRELIMINARES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1.1 O concurso público será regido por este edital e executado pelo Centro Brasileiro de Pesquisa em Avaliação e Seleção e de Promoção de Eventos (Cebraspe) e pela Polícia Federal.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1.1.1 O Cebraspe é o detentor exclusivo do </w:t>
      </w:r>
      <w:r>
        <w:rPr>
          <w:rFonts w:ascii="Calibri" w:hAnsi="Calibri" w:eastAsia="Calibri" w:cs="Calibri"/>
          <w:i/>
          <w:color w:val="000000"/>
          <w:sz w:val="24"/>
        </w:rPr>
        <w:t xml:space="preserve">Método Cespe </w:t>
      </w:r>
      <w:r>
        <w:rPr>
          <w:rFonts w:ascii="Calibri" w:hAnsi="Calibri" w:eastAsia="Calibri" w:cs="Calibri"/>
          <w:color w:val="000000"/>
          <w:sz w:val="24"/>
        </w:rPr>
        <w:t xml:space="preserve">de realização de avaliações, certificações e seleções. Esse método está em constante evolução, sendo desenvolvido e aperfeiçoado a partir de pesquisas acadêmicas, algoritmos, processos estatísticos e de outras técnicas sofisticadas com o intuito de entrega</w:t>
      </w:r>
      <w:r>
        <w:rPr>
          <w:rFonts w:ascii="Calibri" w:hAnsi="Calibri" w:eastAsia="Calibri" w:cs="Calibri"/>
          <w:color w:val="000000"/>
          <w:sz w:val="24"/>
        </w:rPr>
        <w:t xml:space="preserve">r resultados confiáveis, obtidos com inovação e alta qualidade técnica.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1.2 A seleção para os cargos de que trata este edital compreenderá as seguintes etapas, conforme especificado a seguir.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1.2.1 A primeira etapa do concurso público destina-se à admissão à matrícula no Curso de Formação Profissional e abrangerá as seguintes fases, de responsabilidade do Cebraspe: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a) prova objetiva, para todos os cargos, de caráter eliminatório e classificatório;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b) prova discursiva, para todos os cargos, de caráter eliminatório e classificatório;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c) exame de aptidão física, para todos os cargos, de caráter eliminatório;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color w:val="000000"/>
          <w:sz w:val="24"/>
        </w:rPr>
        <w:t xml:space="preserve">d) avaliação médica, para todos os cargos, de caráter eliminatório;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color w:val="000000"/>
          <w:sz w:val="24"/>
        </w:rPr>
        <w:t xml:space="preserve">e) prova oral, somente para o cargo de Delegado de Polícia Federal, de caráter eliminatório e classificatório;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  <w:br/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2025-06-27T11:17:04Z</dcterms:modified>
</cp:coreProperties>
</file>