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3366"/>
          <w:sz w:val="36"/>
        </w:rPr>
        <w:t>Especificação de Caso de Uso [E-Commerce Livraria]</w:t>
      </w:r>
    </w:p>
    <w:p>
      <w:pPr>
        <w:spacing w:after="240"/>
      </w:pPr>
      <w:r>
        <w:rPr>
          <w:rFonts w:ascii="Arial" w:hAnsi="Arial"/>
          <w:color w:val="4682B4"/>
          <w:sz w:val="26"/>
        </w:rPr>
        <w:t>Documento de Especificação de Caso de Uso: Gestão de Vendas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Cliente: FATEC - Interno</w:t>
            </w:r>
          </w:p>
        </w:tc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Data: 25/09/2026</w:t>
            </w:r>
          </w:p>
        </w:tc>
      </w:tr>
      <w:tr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Autor(es): Grupo de Desenvolvimento / LES</w:t>
            </w:r>
          </w:p>
        </w:tc>
        <w:tc>
          <w:tcPr>
            <w:tcW w:type="dxa" w:w="46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Versão: 1.0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Histórico de Versões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234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234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34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Autor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25/09/2026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Elaboração da Especificação do Caso de Uso CDU01 - Gerenciar Vendas Eletrônicas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Grupo LES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1. Nome do Caso de Uso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CDU01 – Gerenciar Vendas Eletrônicas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2. Objetivo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Este caso de uso tem como objetivo prover uma solução computacional integrada para gerenciar todo o ciclo de vida das vendas do e-commerce da livraria, abrangendo o gerenciamento interativo do carrinho de compras (com bloqueio temporário de estoque e controle de expiração), a seleção de endereços e opções de frete, o processamento de pagamentos múltiplos (cartões de crédito e cupons de troca ou promocionais), a validação financeira com aprovação ou reprovação, o despacho logístico e confirmação de entrega, além do fluxo completo de solicitação, autorização, recebimento, reentrada em estoque e emissão de cupons para trocas de produtos.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3. Descrição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funcionalidade de Gestão de Vendas Eletrônicas centraliza o processo operacional e transacional de vendas do e-commerce. O fluxo é iniciado quando o cliente interage com o carrinho de compras adicionando livros de seu interesse. Durante essa fase, o sistema realiza o bloqueio temporário de estoque pelo tempo parametrizado a partir do último item adicionado, notificando o cliente antes do término do prazo e liberando os produtos automaticamente caso o prazo expire. Na fase de checkout, o cliente seleciona ou cadastra endereços de entrega e formas de pagamento, podendo combinar múltiplos cartões de crédito, cupons promocionais e cupons de troca previamente acumulados.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Após a finalização pelo cliente, a compra assume o estado inicial de processamento e passa pela validação financeira e de cupons. Com base na resposta da operadora e na verificação das regras de pagamento, o pedido transita para aprovação (com baixa definitiva de estoque) ou reprovação (com desbloqueio e retorno dos itens ao estoque). Subsequentemente, o administrador do sistema gerencia as etapas de despacho para transporte e confirmação de entrega junto ao cliente.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Por fim, o caso de uso contempla o pós-venda relativo à gestão de trocas. O cliente pode solicitar a troca parcial ou total de itens entregues. Cabe ao administrador visualizar, autorizar a solicitação e, após o recebimento físico dos produtos devolvidos, determinar a reentrada dos itens no estoque e autorizar a emissão automatizada do cupom de troca correspondente ao valor, garantindo total integridade operacional e rastreabilidade transacional.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4. Requisitos Funcionais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RF0025</w:t>
      </w:r>
      <w:r>
        <w:rPr>
          <w:rFonts w:ascii="Arial" w:hAnsi="Arial"/>
          <w:color w:val="333333"/>
          <w:sz w:val="21"/>
        </w:rPr>
        <w:t xml:space="preserve"> – Consulta de transações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RF0026</w:t>
      </w:r>
      <w:r>
        <w:rPr>
          <w:rFonts w:ascii="Arial" w:hAnsi="Arial"/>
          <w:color w:val="333333"/>
          <w:sz w:val="21"/>
        </w:rPr>
        <w:t xml:space="preserve"> – Cadastro de endereços de entrega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RF0027</w:t>
      </w:r>
      <w:r>
        <w:rPr>
          <w:rFonts w:ascii="Arial" w:hAnsi="Arial"/>
          <w:color w:val="333333"/>
          <w:sz w:val="21"/>
        </w:rPr>
        <w:t xml:space="preserve"> – Cadastro de cartões de crédito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RF0031</w:t>
      </w:r>
      <w:r>
        <w:rPr>
          <w:rFonts w:ascii="Arial" w:hAnsi="Arial"/>
          <w:color w:val="333333"/>
          <w:sz w:val="21"/>
        </w:rPr>
        <w:t xml:space="preserve"> – Gerenciar carrinho de compra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RF0032</w:t>
      </w:r>
      <w:r>
        <w:rPr>
          <w:rFonts w:ascii="Arial" w:hAnsi="Arial"/>
          <w:color w:val="333333"/>
          <w:sz w:val="21"/>
        </w:rPr>
        <w:t xml:space="preserve"> – Definir quantidade de itens no para o carrinho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RF0033</w:t>
      </w:r>
      <w:r>
        <w:rPr>
          <w:rFonts w:ascii="Arial" w:hAnsi="Arial"/>
          <w:color w:val="333333"/>
          <w:sz w:val="21"/>
        </w:rPr>
        <w:t xml:space="preserve"> – Realizar compra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RF0034</w:t>
      </w:r>
      <w:r>
        <w:rPr>
          <w:rFonts w:ascii="Arial" w:hAnsi="Arial"/>
          <w:color w:val="333333"/>
          <w:sz w:val="21"/>
        </w:rPr>
        <w:t xml:space="preserve"> – Calcular frete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RF0035</w:t>
      </w:r>
      <w:r>
        <w:rPr>
          <w:rFonts w:ascii="Arial" w:hAnsi="Arial"/>
          <w:color w:val="333333"/>
          <w:sz w:val="21"/>
        </w:rPr>
        <w:t xml:space="preserve"> – Selecionar endereço de entrega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RF0036</w:t>
      </w:r>
      <w:r>
        <w:rPr>
          <w:rFonts w:ascii="Arial" w:hAnsi="Arial"/>
          <w:color w:val="333333"/>
          <w:sz w:val="21"/>
        </w:rPr>
        <w:t xml:space="preserve"> – Selecionar forma de pagamento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RF0037</w:t>
      </w:r>
      <w:r>
        <w:rPr>
          <w:rFonts w:ascii="Arial" w:hAnsi="Arial"/>
          <w:color w:val="333333"/>
          <w:sz w:val="21"/>
        </w:rPr>
        <w:t xml:space="preserve"> – Uso de cupom para pagamento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RF0038</w:t>
      </w:r>
      <w:r>
        <w:rPr>
          <w:rFonts w:ascii="Arial" w:hAnsi="Arial"/>
          <w:color w:val="333333"/>
          <w:sz w:val="21"/>
        </w:rPr>
        <w:t xml:space="preserve"> – Finalizar Compra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RF0039</w:t>
      </w:r>
      <w:r>
        <w:rPr>
          <w:rFonts w:ascii="Arial" w:hAnsi="Arial"/>
          <w:color w:val="333333"/>
          <w:sz w:val="21"/>
        </w:rPr>
        <w:t xml:space="preserve"> – Despachar produtos para entrega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RF0040</w:t>
      </w:r>
      <w:r>
        <w:rPr>
          <w:rFonts w:ascii="Arial" w:hAnsi="Arial"/>
          <w:color w:val="333333"/>
          <w:sz w:val="21"/>
        </w:rPr>
        <w:t xml:space="preserve"> – Produtos entregues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RF0041</w:t>
      </w:r>
      <w:r>
        <w:rPr>
          <w:rFonts w:ascii="Arial" w:hAnsi="Arial"/>
          <w:color w:val="333333"/>
          <w:sz w:val="21"/>
        </w:rPr>
        <w:t xml:space="preserve"> – Solicitar troca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RF0042</w:t>
      </w:r>
      <w:r>
        <w:rPr>
          <w:rFonts w:ascii="Arial" w:hAnsi="Arial"/>
          <w:color w:val="333333"/>
          <w:sz w:val="21"/>
        </w:rPr>
        <w:t xml:space="preserve"> – Autorizar trocas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RF0043</w:t>
      </w:r>
      <w:r>
        <w:rPr>
          <w:rFonts w:ascii="Arial" w:hAnsi="Arial"/>
          <w:color w:val="333333"/>
          <w:sz w:val="21"/>
        </w:rPr>
        <w:t xml:space="preserve"> – Visualização de trocas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RF0044</w:t>
      </w:r>
      <w:r>
        <w:rPr>
          <w:rFonts w:ascii="Arial" w:hAnsi="Arial"/>
          <w:color w:val="333333"/>
          <w:sz w:val="21"/>
        </w:rPr>
        <w:t xml:space="preserve"> – Confirmar recebimento de itens para troca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RF0045</w:t>
      </w:r>
      <w:r>
        <w:rPr>
          <w:rFonts w:ascii="Arial" w:hAnsi="Arial"/>
          <w:color w:val="333333"/>
          <w:sz w:val="21"/>
        </w:rPr>
        <w:t xml:space="preserve"> – Gerar cupom de troca após recebimento de itens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RF0053</w:t>
      </w:r>
      <w:r>
        <w:rPr>
          <w:rFonts w:ascii="Arial" w:hAnsi="Arial"/>
          <w:color w:val="333333"/>
          <w:sz w:val="21"/>
        </w:rPr>
        <w:t xml:space="preserve"> – Dar baixa em estoque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RF0054</w:t>
      </w:r>
      <w:r>
        <w:rPr>
          <w:rFonts w:ascii="Arial" w:hAnsi="Arial"/>
          <w:color w:val="333333"/>
          <w:sz w:val="21"/>
        </w:rPr>
        <w:t xml:space="preserve"> – Realizar reentrada em estoque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5. Tipo de Caso de Uso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Concreto (Iniciado diretamente por um Ator)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6. Atores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Nome do Ator</w:t>
            </w:r>
          </w:p>
        </w:tc>
        <w:tc>
          <w:tcPr>
            <w:tcW w:type="dxa" w:w="312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Tipo</w:t>
            </w:r>
          </w:p>
        </w:tc>
        <w:tc>
          <w:tcPr>
            <w:tcW w:type="dxa" w:w="3120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Descrição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Cliente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Primário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Usuário final cadastrado que realiza compras, gerencia carrinho, efetua pagamento e solicita trocas.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Administrador</w:t>
            </w:r>
          </w:p>
        </w:tc>
        <w:tc>
          <w:tcPr>
            <w:tcW w:type="dxa" w:w="3120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Secundário / Operacional</w:t>
            </w:r>
          </w:p>
        </w:tc>
        <w:tc>
          <w:tcPr>
            <w:tcW w:type="dxa" w:w="3120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Usuário do sistema responsável por despachar pedidos, confirmar entregas, autorizar e processar trocas.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7. Pré-condições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7.1. Permissão de Usuário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 usuário Cliente deve estar devidamente autenticado no e-commerce para finalizar a compra e ter ao menos um endereço de cobrança (RN0021) e um endereço de entrega (RN0022) cadastrados. O usuário Administrador deve estar autenticado com perfil de acesso privilegiado para realizar a gestão operacional de transporte, entrega e trocas.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7.2. Disponibilidade do Sistema e Produtos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Os livros disponibilizados devem possuir cadastro ativo e estoque físico disponível superior a zero para adição inicial ao carrinho de compras (RN0031).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8. Fluxo Principal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P1. Adicionar item ao carrinho: </w:t>
      </w:r>
      <w:r>
        <w:rPr>
          <w:rFonts w:ascii="Arial" w:hAnsi="Arial"/>
          <w:color w:val="333333"/>
          <w:sz w:val="21"/>
        </w:rPr>
        <w:t>O Cliente seleciona um livro e solicita sua adição ao carrinho de compras. O sistema verifica a disponibilidade de estoque [RN0031]. Se não houver estoque suficiente, segue E1.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P2. Bloquear estoque temporariamente: </w:t>
      </w:r>
      <w:r>
        <w:rPr>
          <w:rFonts w:ascii="Arial" w:hAnsi="Arial"/>
          <w:color w:val="333333"/>
          <w:sz w:val="21"/>
        </w:rPr>
        <w:t>O sistema adiciona o produto ao carrinho, registra o bloqueio temporário do item no estoque [RN0044] e inicia/reinicia o temporizador de bloqueio parametrizado no sistema com base no horário da inclusão do último item. (Caso faltem 5 minutos para expirar o tempo, o sistema executa A1; caso expire o tempo limite, executa E2).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P3. Gerenciar carrinho de compra: </w:t>
      </w:r>
      <w:r>
        <w:rPr>
          <w:rFonts w:ascii="Arial" w:hAnsi="Arial"/>
          <w:color w:val="333333"/>
          <w:sz w:val="21"/>
        </w:rPr>
        <w:t>O Cliente visualiza o carrinho de compras [RF0031], podendo alterar a quantidade de itens [RF0032] ou remover itens manualmente. O sistema revalida o estoque disponível [RN0031] e ajusta o bloqueio temporário conforme as alterações.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P4. Iniciar processo de compra: </w:t>
      </w:r>
      <w:r>
        <w:rPr>
          <w:rFonts w:ascii="Arial" w:hAnsi="Arial"/>
          <w:color w:val="333333"/>
          <w:sz w:val="21"/>
        </w:rPr>
        <w:t>O Cliente solicita a realização da compra a partir do carrinho [RF0033]. O sistema revalida a disponibilidade e a quantidade do estoque para cada item [RN0032]. Se houver alteração de estoque durante o processo, segue A2.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P5. Selecionar endereço de entrega: </w:t>
      </w:r>
      <w:r>
        <w:rPr>
          <w:rFonts w:ascii="Arial" w:hAnsi="Arial"/>
          <w:color w:val="333333"/>
          <w:sz w:val="21"/>
        </w:rPr>
        <w:t>O Cliente seleciona um endereço de entrega previamente cadastrado em seu perfil ou cadastra um novo endereço [RF0035, RN0022, RN0023]. Caso um novo endereço seja cadastrado, o sistema disponibiliza a opção de incorporá-lo ao perfil do cliente.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P6. Calcular frete: </w:t>
      </w:r>
      <w:r>
        <w:rPr>
          <w:rFonts w:ascii="Arial" w:hAnsi="Arial"/>
          <w:color w:val="333333"/>
          <w:sz w:val="21"/>
        </w:rPr>
        <w:t>O sistema calcula automaticamente o valor e o prazo do frete com base nos itens selecionados e no CEP do endereço de entrega apontado pelo cliente [RF0034].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P7. Selecionar forma de pagamento: </w:t>
      </w:r>
      <w:r>
        <w:rPr>
          <w:rFonts w:ascii="Arial" w:hAnsi="Arial"/>
          <w:color w:val="333333"/>
          <w:sz w:val="21"/>
        </w:rPr>
        <w:t>O Cliente seleciona as opções de pagamento [RF0036, RF0037], podendo escolher: a) Cartões de crédito cadastrados ou inserção de novo cartão [RN0024, RN0025, RN0034]; b) Um cupom promocional válido [RN0033]; c) Um ou mais cupons de troca válidos associados ao seu perfil [RN0035, RN0036].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P8. Validar regras de pagamento antes do envio: </w:t>
      </w:r>
      <w:r>
        <w:rPr>
          <w:rFonts w:ascii="Arial" w:hAnsi="Arial"/>
          <w:color w:val="333333"/>
          <w:sz w:val="21"/>
        </w:rPr>
        <w:t>O sistema valida se o valor pago por cada cartão respeita o limite mínimo de R$ 10,00 [RN0034] (exceto em pagamentos combinados com cupons em que o saldo remanescente no cartão seja inferior a R$ 10,00 [RN0035]). O sistema também impede a inclusão desnecessária de cupons em excesso cujo valor ultrapasse o total da compra [RN0036]. Se houver excedente permitido de cupons, o sistema calcula o troco que gerará um novo cupom de troca [RN0036].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P9. Finalizar compra: </w:t>
      </w:r>
      <w:r>
        <w:rPr>
          <w:rFonts w:ascii="Arial" w:hAnsi="Arial"/>
          <w:color w:val="333333"/>
          <w:sz w:val="21"/>
        </w:rPr>
        <w:t>O Cliente confirma a finalização da compra [RF0038]. O sistema registra a compra e atribui imediatamente o estado EM PROCESSAMENTO [RF0038] ao pedido, mantendo o bloqueio temporário de estoque [RN0044]. [Ator: Cliente | Evento: Confirmar finalização de compra | Estado: EM PROCESSAMENTO].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P10. Validar pagamento: </w:t>
      </w:r>
      <w:r>
        <w:rPr>
          <w:rFonts w:ascii="Arial" w:hAnsi="Arial"/>
          <w:color w:val="333333"/>
          <w:sz w:val="21"/>
        </w:rPr>
        <w:t>O sistema executa o processo automatizado de verificação da forma de pagamento [RN0037], validando a veracidade/validade dos cupons de troca e promocionais e consultando a operadora de cartão de crédito. Caso o pagamento seja aprovado pela operadora e cupons válidos, segue P11. Caso o pagamento seja recusado ou cupons inválidos, segue E3.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P11. Aprovar compra e dar baixa em estoque: </w:t>
      </w:r>
      <w:r>
        <w:rPr>
          <w:rFonts w:ascii="Arial" w:hAnsi="Arial"/>
          <w:color w:val="333333"/>
          <w:sz w:val="21"/>
        </w:rPr>
        <w:t>O sistema altera o status da compra para APROVADA [RN0038]. [Ator: Sistema | Evento: Confirmação de autorização financeira | Estado: APROVADA]. Simultaneamente, o sistema converte o bloqueio em baixa definitiva do estoque [RF0053, RN0028] referente a todos os itens comercializados na compra.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P12. Despachar produtos para entrega: </w:t>
      </w:r>
      <w:r>
        <w:rPr>
          <w:rFonts w:ascii="Arial" w:hAnsi="Arial"/>
          <w:color w:val="333333"/>
          <w:sz w:val="21"/>
        </w:rPr>
        <w:t>O Administrador acessa a listagem de compras aprovadas, seleciona o pedido e solicita o despacho dos produtos para entrega [RF0039]. O sistema altera o status da compra para EM TRANSPORTE [RN0039]. [Ator: Administrador | Evento: Ação de despacho operacional | Estado: EM TRANSPORTE].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P13. Confirmar entrega: </w:t>
      </w:r>
      <w:r>
        <w:rPr>
          <w:rFonts w:ascii="Arial" w:hAnsi="Arial"/>
          <w:color w:val="333333"/>
          <w:sz w:val="21"/>
        </w:rPr>
        <w:t>O Administrador confirma a entrega efetiva do pedido ao cliente [RF0040]. O sistema altera o status da compra para ENTREGUE [RN0040]. [Ator: Administrador | Evento: Confirmação de recebimento pelo cliente | Estado: ENTREGUE]. O caso de uso é concluído com sucesso nesta etapa comercial.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9. Fluxos Alternativos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A1. Alerta de expiração iminente do bloqueio do carrinho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Ocorre a partir do passo P2 quando faltarem 5 minutos para o término do prazo limite parametrizado do bloqueio do carrinho.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A1.1. O sistema exibe uma notificação em tela ao Cliente informando que o tempo limite do bloqueio do carrinho expirará em 5 minutos [RN0044].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A1.2. Caso o Cliente interaja adicionando um novo item ou alterando a quantidade, o prazo do bloqueio é renovado e reiniciado para todos os itens do carrinho [RN0044], retornando ao passo P3.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A1.3. Caso o Cliente não interaja e o tempo limite se esgoste, segue para o Fluxo de Exceção E2.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A2. Alteração de estoque durante o processo de compra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Ocorre a partir do passo P4 quando é detectada alteração no estoque físico entre a adição ao carrinho e a tentativa de finalização da compra.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A2.1. O sistema exibe uma notificação destacada informando a alteração na disponibilidade do item [RN0032].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A2.2. Se houver redução de estoque disponível mas ainda houver saldo, o sistema atualiza automaticamente a quantidade do item no carrinho para o limite disponível [RN0032].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A2.3. Se o produto ficar totalmente indisponível, o sistema remove automaticamente o item do carrinho e exibe uma mensagem de alerta [RN0032].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A2.4. O sistema recalcula o valor total do carrinho e do frete, retornando ao passo P3.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A3. Processo de Troca de Produtos (Pós-Venda)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Inicia-se a partir de um pedido com status ENTREGUE a pedido do Cliente através da consulta de transações [RF0025, RF0041, RN0043].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A3.1. O Cliente acessa seu histórico de compras, visualiza um pedido com status ENTREGUE e solicita a troca parcial de itens ou a troca total da compra [RF0041, RN0043].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A3.2. O sistema gera o pedido de troca associado e altera o status da compra/item para EM TROCA [RN0041]. [Ator: Cliente | Evento: Solicitação de troca pelo cliente | Estado: EM TROCA].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A3.3. O Administrador acessa a tela de visualização de trocas [RF0043] e analisa o pedido com status EM TROCA.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A3.4. O Administrador autoriza a solicitação de troca [RF0042]. O sistema altera o status para TROCA AUTORIZADA e emite automaticamente uma notificação sobre a autorização ao cliente [RN0046]. [Ator: Administrador | Evento: Autorização de troca pelo admin | Estado: TROCA AUTORIZADA]. (Caso o Administrador rejeite a troca, o fluxo é encerrado sem alteração no status de entrega).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A3.5. O Administrador confirma o recebimento físico dos itens devolvidos [RF0044]. O sistema altera o status do pedido/item para TROCADO [RN0042]. [Ator: Administrador | Evento: Confirmação de recebimento físico dos itens | Estado: TROCADO].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A3.6. No momento da confirmação do recebimento, o Administrador informa se os itens trocados devem retornar ao estoque. Caso seja confirmado, o sistema realiza a reentrada em estoque dos itens [RF0044, RF0054].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A3.7. O sistema gera automaticamente um cupom de troca correspondente ao valor dos itens recebidos (com ajuste de eventual diferença de frete/cupons) e disponibiliza o cupom no perfil do cliente para futuras compras [RF0045]. O fluxo de troca é encerrado.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10. Fluxos de Exceção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E1. Estoque Insuficiente na Adição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Ocorre no passo P1 quando o cliente tenta adicionar um produto cuja quantidade desejada é superior ao estoque disponível [RN0031].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E1.1. O sistema exibe mensagem informando que a quantidade solicitada não está disponível em estoque [RN0031].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E1.2. O produto não é adicionado ao carrinho (ou a quantidade não é incrementada).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E1.3. O sistema retorna ao passo P1 mantendo o carrinho no estado anterior.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E2. Expiração do Bloqueio do Carrinho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Ocorre no passo P2 ou A1.3 quando o tempo limite de bloqueio temporário do carrinho é atingido sem a finalização da compra [RN0044, RN0045].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E2.1. O sistema desfaz o bloqueio temporário e retoma a disponibilidade dos produtos para outros clientes no estoque [RN0044].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E2.2. Todos os itens afetados pela expiração são retirados do carrinho de compras [RN0045].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E2.3. Ao acessar a listagem do carrinho, o sistema apresenta os itens removidos por atingirem o tempo limite parametrizado [RNF0042], desabilita o botão de finalizar compra para esses itens e instrui o usuário a adicioná-los novamente [RNF0042]. O fluxo é encerrado.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E3. Pagamento Reprovado / Cartão Recusado ou Cupons Inválidos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Ocorre no passo P10 quando a operadora de cartão nega a transação financeira ou é detectada inconsistência na verificação dos cupons [RN0037, RN0038].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E3.1. O sistema altera o status da compra de EM PROCESSAMENTO para REPROVADA [RN0038]. [Ator: Sistema | Evento: Negativa da operadora/validação financeira | Estado: REPROVADA].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E3.2. O sistema desfaz imediatamente o bloqueio temporário dos produtos [RN0028] e restabelece os itens como disponíveis no estoque ativo [RN0028].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E3.3. O sistema envia notificação de falha no pagamento ao Cliente, disponibilizando a opção de alterar a forma de pagamento e reiniciar o processo a partir do passo P7.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11. Protótipos de Tela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11.1. Protótipo da Tela de Carrinho de Compras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tela de carrinho de compras apresenta a relação de produtos adicionados pelo Cliente, permitindo a edição de quantidades, exclusão de itens e exibição do temporizador de bloqueio de estoque [RN0044]. Exibe também itens eventualmente removidos por expiração de tempo [RNF0042].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Elemento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Tipo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Tamanho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Comportamento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Tabela de Itens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Grid / Tabela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Editável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100% largura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Exibe capa, título, valor unitário, quantidade e subtotal de cada livro adicionado (P3).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Campo Quantidade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Number Input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Obrigatório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50px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Permite alterar a quantidade de itens do livro. Revalida o estoque [RN0031] no passo P3.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Temporizador de Bloqueio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Texto / Label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Visível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200px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Exibe contagem regressiva do tempo limite de bloqueio temporário [RN0044] (P2, A1).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Aviso de Itens Expirados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Painel Alerta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Condicional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100% largura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Apresenta produtos removidos por tempo expirado [RNF0042] com opção de reedição (E2).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Concluir Compra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(Default)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Habilitado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150px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Avança para o fluxo de finalização e seleção de endereço e pagamento (P4). Corresponde ao passo P4.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11.2. Protótipo da Tela de Checkout (Endereço e Pagamento)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tela de checkout habilita a seleção/cadastro de endereços de entrega, cálculo de frete, escolha de formas de pagamento (múltiplos cartões de crédito e cupons) e consolidação do pedido.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Elemento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Tipo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Tamanho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Comportamento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Seleção de Endereço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Combobox / Radio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Obrigatório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300px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Lista endereços salvos do cliente ou permite cadastrar novo [RF0035, RN0023] (P5).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Cálculo do Frete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Painel / Label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Automático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200px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Exibe opções de frete e prazos calculados com base no CEP [RF0034] (P6).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Forma de Pagamento - Cartões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Checkbox / Form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Opcional/Múltiplo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100% largura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Permite selecionar/cadastrar cartões com definição do valor por cartão [RN0034] (P7).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Inserção de Cupons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Input Text + Botão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Opcional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250px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Permite aplicar 1 cupom promocional e/ou cupons de troca [RN0033, RN0035, RN0036] (P7).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Finalizar Compra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(Primary)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Habilitado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180px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Dispara a criação do pedido com status EM PROCESSAMENTO [RF0038] (P9).</w:t>
            </w:r>
          </w:p>
        </w:tc>
      </w:tr>
    </w:tbl>
    <w:p>
      <w:pPr>
        <w:spacing w:after="160"/>
      </w:pP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11.3. Protótipo da Tela de Gestão de Vendas e Trocas (Visão Administrador)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Interface administrativa para alteração do status de pedidos (despacho, entrega), consulta de solicitações de troca, autorização, confirmação de recebimento físico e controle de reentrada em estoque.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Elemento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Tipo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Status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Tamanho</w:t>
            </w:r>
          </w:p>
        </w:tc>
        <w:tc>
          <w:tcPr>
            <w:tcW w:type="dxa" w:w="1872"/>
            <w:shd w:val="clear" w:color="auto" w:fill="003366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Comportamento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Grid de Vendas Aprovadas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Tabela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Visível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100% largura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Exibe vendas com status APROVADA prontas para despacho [RF0039] (P12).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Despachar / Entregar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Botão Ação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Habilitado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120px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Altera status para EM TRANSPORTE (P12) e ENTREGUE (P13) [RN0039, RN0040].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Grid de Trocas (EM TROCA)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Tabela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Visível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100% largura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Lista pedidos de troca solicitados para autorização do Administrador [RF0043] (A3.3).</w:t>
            </w:r>
          </w:p>
        </w:tc>
      </w:tr>
      <w:tr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Ação Confirmar Recebimento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Modal / Checkbox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Editável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300px</w:t>
            </w:r>
          </w:p>
        </w:tc>
        <w:tc>
          <w:tcPr>
            <w:tcW w:type="dxa" w:w="1872"/>
            <w:shd w:val="clear" w:color="auto" w:fill="F4F6F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Confirma chegada dos itens, pergunta se reentra em estoque [RF0044] e gera cupom [RF0045] (A3.5, A3.6).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12. Pós-condições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12.1. Compra Concluída com Sucesso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compra assume o status APROVADA, a baixa definitiva do estoque é realizada [RF0053], os dados da transação são gravados no histórico do cliente [RF0025] e o pedido segue para o fluxo logístico (EM TRANSPORTE e ENTREGUE).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12.2. Compra Reprovada ou Cancelada por Expiração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compra assume o status REPROVADA ou é cancelada no carrinho. O bloqueio temporário dos produtos é desfeito e os itens retornam ao estoque como disponíveis para venda [RN0028, RN0044].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12.3. Troca Concluída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A compra/item assume o status TROCADO [RN0042], os itens fisicamente devolvidos reentram no estoque ativo (caso selecionado pelo Administrador) [RF0044, RF0054] e um cupom de troca com valor correspondente é gerado e associado ao cadastro do Cliente [RF0045].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13. Requisitos Não-Funcionais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RNF0011</w:t>
      </w:r>
      <w:r>
        <w:rPr>
          <w:rFonts w:ascii="Arial" w:hAnsi="Arial"/>
          <w:color w:val="333333"/>
          <w:sz w:val="21"/>
        </w:rPr>
        <w:t xml:space="preserve"> – Tempo de resposta para consultas: Toda consulta de usuário (ex: cálculo de frete, busca de endereços, alteração do carrinho) deve ter resposta em no máximo 1 segundo.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RNF0012</w:t>
      </w:r>
      <w:r>
        <w:rPr>
          <w:rFonts w:ascii="Arial" w:hAnsi="Arial"/>
          <w:color w:val="333333"/>
          <w:sz w:val="21"/>
        </w:rPr>
        <w:t xml:space="preserve"> – Log de transação: Para toda operação de escrita (Inserção, Alteração de status da compra ou troca) deve ser registrado data, hora, usuário responsável além de manter os dados alterados.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>RNF0042</w:t>
      </w:r>
      <w:r>
        <w:rPr>
          <w:rFonts w:ascii="Arial" w:hAnsi="Arial"/>
          <w:color w:val="333333"/>
          <w:sz w:val="21"/>
        </w:rPr>
        <w:t xml:space="preserve"> – Apresentar itens retirados do carrinho: Deve ser apresentado na listagem de itens do carrinho os produtos removidos por atingirem o prazo determinado para finalização da compra (apresentar o tempo conforme parâmetro do sistema). A opção comprar deve ser desabilitada para tais itens e os mesmos deverão ser adicionados novamente.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14. Ponto de Extensão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Não se aplicam pontos de extensão (include/extend) externos direta e expressamente especificados no DRS para este caso de uso, sendo este um caso de uso concreto que realiza integralmente a gestão de vendas, estoque e trocas.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15. Critérios de Aceite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CA01: O sistema deve bloquar temporariamente os produtos adicionados ao carrinho pelo tempo parametrizado, liberando-os automaticamente caso o tempo expire sem finalização.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CA02: O cliente deve receber alerta visual 5 minutos antes da expiração do bloqueio do seu carrinho de compras.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CA03: O sistema deve impedir a finalização de compras com itens cujo estoque seja insuficiente, notificando e atualizando a quantidade automaticamente em caso de mudanças concorrentes de estoque.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CA04: Deve ser permitida a combinação de pagamento utilizando múltiplos cartões de crédito (respeitando o valor mínimo de R$ 10,00 por cartão, salvo complementação com cupons), 1 cupom promocional e múltiplos cupons de troca.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CA05: O sistema deve gerar automaticamente um novo cupom de troca com a sobra de valor quando o valor total dos cupons aceitos superar o valor da compra.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CA06: A compra deve seguir rigorosamente os estados: EM PROCESSAMENTO ao finalizar; APROVADA ou REPROVADA conforme validação financeira; EM TRANSPORTE após despacho pelo Administrador; e ENTREGUE após confirmação de entrega.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CA07: A solicitação de troca só deve ser permitida para pedidos com status ENTREGUE.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CA08: A troca deve transitar pelos estados EM TROCA, TROCA AUTORIZADA e TROCADO.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CA09: Na confirmação do recebimento da troca pelo Administrador, o sistema deve permitir optar pela reentrada do produto em estoque e gerar obrigatoriamente um cupom de troca para o cliente.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CA10: O tempo de resposta para qualquer consulta no carrinho ou checkout não deve exceder 1 segundo.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16. Observações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16.1. Prioridade de Desenvolvimento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Prioridade: Alta (Funcionalidade núcleo/core do e-commerce de livros).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4"/>
        </w:rPr>
        <w:t>16.2. Inconsistências e Lacunas Identificadas no DRS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>Em atendimento ao compromisso de rigor técnico e restrição ao DRS fornecido, registram-se as seguintes lacunas e ambiguidades identificadas no documento de requisitos de origem: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1. RN0035 / RN0034 - Ambiguidade no Valor Mínimo de Cartão com Cupom: </w:t>
      </w:r>
      <w:r>
        <w:rPr>
          <w:rFonts w:ascii="Arial" w:hAnsi="Arial"/>
          <w:color w:val="333333"/>
          <w:sz w:val="21"/>
        </w:rPr>
        <w:t>A RN0034 exige valor mínimo de R$ 10,00 por cartão de crédito. A RN0035 cria exceção quando cupons cobrem a maior parte do valor, permitindo saldo menor que R$ 10,00 no cartão. No entanto, o DRS não explicita como deve ser o comportamento caso o cliente utilize múltiplos cartões nessa situação residual.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2. RN0044 - Parâmetro do Tempo de Bloqueio do Carrinho: </w:t>
      </w:r>
      <w:r>
        <w:rPr>
          <w:rFonts w:ascii="Arial" w:hAnsi="Arial"/>
          <w:color w:val="333333"/>
          <w:sz w:val="21"/>
        </w:rPr>
        <w:t>A RN0044 estabelece que o tempo limite de bloqueio é 'parametrizado' e relativo ao 'último item incluído', além de notificar 5 minutos antes. Porém, o DRS não define o valor default nem a unidade desse parâmetro (ex: 15 min, 30 min), exigindo parametrização em banco de dados.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3. RF0041 / RF0042 - Escopo de Troca (Item x Compra): </w:t>
      </w:r>
      <w:r>
        <w:rPr>
          <w:rFonts w:ascii="Arial" w:hAnsi="Arial"/>
          <w:color w:val="333333"/>
          <w:sz w:val="21"/>
        </w:rPr>
        <w:t>Há inconsistência entre a RF0041 (menciona troca de 'um item de uma compra') e a RN0041 (menciona troca de 'toda a compra'). A especificação tratou ambas as possibilidades mantendo o status EM TROCA.</w:t>
      </w:r>
    </w:p>
    <w:p>
      <w:pPr>
        <w:spacing w:after="80" w:line="276" w:lineRule="auto"/>
      </w:pPr>
      <w:r>
        <w:rPr>
          <w:rFonts w:ascii="Arial" w:hAnsi="Arial"/>
          <w:b/>
          <w:color w:val="333333"/>
          <w:sz w:val="21"/>
        </w:rPr>
        <w:t xml:space="preserve">4. Controle do Estado TROCA AUTORIZADA no DRS: </w:t>
      </w:r>
      <w:r>
        <w:rPr>
          <w:rFonts w:ascii="Arial" w:hAnsi="Arial"/>
          <w:color w:val="333333"/>
          <w:sz w:val="21"/>
        </w:rPr>
        <w:t>A lista de estados do DRS menciona 'TROCA AUTORIZADA', e a RF0042 / RN0046 tratam da autorização e notificação. Contudo, o DRS não possui uma RN formal numerada detalhando a alteração textual de status para TROCA AUTORIZADA no mesmo formato das demais (ex: RN0038-RN0042). A transição foi mapeada no passo A3.4 com base no conjunto das regras RF0042 e RN0046.</w:t>
      </w:r>
    </w:p>
    <w:p>
      <w:pPr>
        <w:keepNext/>
        <w:spacing w:before="280" w:after="120"/>
      </w:pPr>
      <w:r>
        <w:rPr>
          <w:rFonts w:ascii="Arial" w:hAnsi="Arial"/>
          <w:b/>
          <w:color w:val="003366"/>
          <w:sz w:val="28"/>
        </w:rPr>
        <w:t>17. Referências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 xml:space="preserve"> • DRS_LES_2_2026.docx – Documento de Requisitos de Software (E-Commerce de Livros - LES 1º Semestre de 2026).</w:t>
      </w:r>
    </w:p>
    <w:p>
      <w:pPr>
        <w:spacing w:after="80" w:line="276" w:lineRule="auto"/>
      </w:pPr>
      <w:r>
        <w:rPr>
          <w:rFonts w:ascii="Arial" w:hAnsi="Arial"/>
          <w:color w:val="333333"/>
          <w:sz w:val="21"/>
        </w:rPr>
        <w:t xml:space="preserve"> • Template UC_FATEC.doc – Modelo Padrão FATEC de Especificação de Caso de Uso.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