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6FD" w:rsidRDefault="009256FD" w:rsidP="009256FD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rFonts w:ascii="Arial" w:hAnsi="Arial" w:cs="Arial"/>
          <w:color w:val="0000FF"/>
          <w:sz w:val="28"/>
          <w:szCs w:val="28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>Exercícios Windows Server – Instalação do Backup</w:t>
      </w:r>
    </w:p>
    <w:p w:rsidR="007D4C64" w:rsidRDefault="007D4C64" w:rsidP="007D4C6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</w:p>
    <w:p w:rsidR="002B22E8" w:rsidRDefault="002B22E8" w:rsidP="002B22E8">
      <w:pPr>
        <w:pStyle w:val="NormalWeb"/>
        <w:spacing w:before="0" w:beforeAutospacing="0" w:after="0" w:afterAutospacing="0"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Inicialmente, como trabalhamos com Máquina Virtual, é necessário criar um Disco Adicional na Máquina Virtual </w:t>
      </w:r>
      <w:proofErr w:type="spellStart"/>
      <w:r>
        <w:rPr>
          <w:rFonts w:ascii="Verdana" w:hAnsi="Verdana" w:cs="Arial"/>
          <w:color w:val="000000"/>
          <w:sz w:val="20"/>
          <w:szCs w:val="20"/>
        </w:rPr>
        <w:t>VirtualBox</w:t>
      </w:r>
      <w:proofErr w:type="spellEnd"/>
      <w:r>
        <w:rPr>
          <w:rFonts w:ascii="Verdana" w:hAnsi="Verdana" w:cs="Arial"/>
          <w:color w:val="000000"/>
          <w:sz w:val="20"/>
          <w:szCs w:val="20"/>
        </w:rPr>
        <w:t xml:space="preserve"> para ser utilizado como Backup, através da Guia Armazenamento, como exibido abaixo (NewVirtualDisk1.vdi</w:t>
      </w:r>
      <w:proofErr w:type="gramStart"/>
      <w:r>
        <w:rPr>
          <w:rFonts w:ascii="Verdana" w:hAnsi="Verdana" w:cs="Arial"/>
          <w:color w:val="000000"/>
          <w:sz w:val="20"/>
          <w:szCs w:val="20"/>
        </w:rPr>
        <w:t>) :</w:t>
      </w:r>
      <w:proofErr w:type="gramEnd"/>
    </w:p>
    <w:p w:rsidR="002B22E8" w:rsidRDefault="002B22E8" w:rsidP="002B22E8">
      <w:pPr>
        <w:pStyle w:val="NormalWeb"/>
        <w:spacing w:before="0" w:beforeAutospacing="0" w:after="0" w:afterAutospacing="0" w:line="240" w:lineRule="atLeast"/>
        <w:rPr>
          <w:rFonts w:ascii="Verdana" w:hAnsi="Verdana" w:cs="Arial"/>
          <w:color w:val="000000"/>
          <w:sz w:val="20"/>
          <w:szCs w:val="20"/>
        </w:rPr>
      </w:pPr>
    </w:p>
    <w:p w:rsidR="002B22E8" w:rsidRDefault="002B22E8" w:rsidP="002B22E8">
      <w:pPr>
        <w:pStyle w:val="NormalWeb"/>
        <w:spacing w:before="0" w:beforeAutospacing="0" w:after="0" w:afterAutospacing="0"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noProof/>
          <w:color w:val="000000"/>
          <w:sz w:val="20"/>
          <w:szCs w:val="20"/>
        </w:rPr>
        <w:drawing>
          <wp:inline distT="0" distB="0" distL="0" distR="0" wp14:anchorId="1BEB711D" wp14:editId="325F1F28">
            <wp:extent cx="5400675" cy="31718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2E8" w:rsidRDefault="002B22E8" w:rsidP="007D4C6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Abra o Gerenciador do Servidor” (Server Manager).</w:t>
      </w:r>
    </w:p>
    <w:p w:rsidR="00406C87" w:rsidRPr="00406C87" w:rsidRDefault="005906A2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color w:val="333333"/>
        </w:rPr>
        <w:t>Clique em</w:t>
      </w:r>
      <w:r w:rsidR="00406C87" w:rsidRPr="00406C87">
        <w:rPr>
          <w:rFonts w:asciiTheme="minorHAnsi" w:hAnsiTheme="minorHAnsi" w:cstheme="minorHAnsi"/>
          <w:color w:val="333333"/>
        </w:rPr>
        <w:t xml:space="preserve"> “Adicionar uma função e recurso”.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443005" cy="3263900"/>
            <wp:effectExtent l="0" t="0" r="0" b="0"/>
            <wp:docPr id="35" name="Imagem 35" descr="dhc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cp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62" cy="328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Leia a tela e clique em “Avançar”.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411265" cy="3257550"/>
            <wp:effectExtent l="0" t="0" r="8890" b="0"/>
            <wp:docPr id="34" name="Imagem 34" descr="dhc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hcp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91" cy="326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="00E35B1D">
        <w:rPr>
          <w:rFonts w:asciiTheme="minorHAnsi" w:hAnsiTheme="minorHAnsi" w:cstheme="minorHAnsi"/>
          <w:color w:val="333333"/>
        </w:rPr>
        <w:t>Clique na opção “Instalação baseada em função ou recurso.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72422" cy="3524250"/>
            <wp:effectExtent l="0" t="0" r="9525" b="0"/>
            <wp:docPr id="33" name="Imagem 33" descr="dhc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cp3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434" cy="35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Escolha o Servidor que deseja instalar</w:t>
      </w:r>
      <w:r w:rsidR="00920AA0">
        <w:rPr>
          <w:rFonts w:asciiTheme="minorHAnsi" w:hAnsiTheme="minorHAnsi" w:cstheme="minorHAnsi"/>
          <w:color w:val="333333"/>
        </w:rPr>
        <w:t>, e depois escolha a opção “Recursos”. A ferramen</w:t>
      </w:r>
      <w:r w:rsidR="00920AA0" w:rsidRPr="00406C87">
        <w:rPr>
          <w:rFonts w:asciiTheme="minorHAnsi" w:hAnsiTheme="minorHAnsi" w:cstheme="minorHAnsi"/>
          <w:color w:val="333333"/>
        </w:rPr>
        <w:t>t</w:t>
      </w:r>
      <w:r w:rsidR="00920AA0">
        <w:rPr>
          <w:rFonts w:asciiTheme="minorHAnsi" w:hAnsiTheme="minorHAnsi" w:cstheme="minorHAnsi"/>
          <w:color w:val="333333"/>
        </w:rPr>
        <w:t>a Backup se encontra na Guia “Recursos”.</w:t>
      </w:r>
    </w:p>
    <w:p w:rsidR="00920AA0" w:rsidRPr="00406C87" w:rsidRDefault="00920AA0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54364" cy="3510915"/>
            <wp:effectExtent l="0" t="0" r="8255" b="0"/>
            <wp:docPr id="32" name="Imagem 32" descr="dhc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hcp4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239" cy="352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r w:rsidRPr="00920AA0">
        <w:rPr>
          <w:rFonts w:ascii="Segoe UI" w:hAnsi="Segoe UI" w:cs="Segoe UI"/>
          <w:color w:val="2A2A2A"/>
          <w:sz w:val="18"/>
          <w:szCs w:val="18"/>
        </w:rPr>
        <w:t>O assistente será iniciado com a famosa tela do bem vindo, então pressione o avançar para iniciarmos a instalação do recurso de Backup.</w:t>
      </w: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r w:rsidRPr="00920AA0">
        <w:rPr>
          <w:rFonts w:ascii="Segoe UI" w:hAnsi="Segoe UI" w:cs="Segoe UI"/>
          <w:noProof/>
          <w:color w:val="00749E"/>
          <w:sz w:val="18"/>
          <w:szCs w:val="18"/>
        </w:rPr>
        <w:drawing>
          <wp:inline distT="0" distB="0" distL="0" distR="0">
            <wp:extent cx="3810000" cy="2686050"/>
            <wp:effectExtent l="0" t="0" r="0" b="0"/>
            <wp:docPr id="9" name="Imagem 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 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r w:rsidRPr="00920AA0">
        <w:rPr>
          <w:rFonts w:ascii="Segoe UI" w:hAnsi="Segoe UI" w:cs="Segoe UI"/>
          <w:color w:val="2A2A2A"/>
          <w:sz w:val="18"/>
          <w:szCs w:val="18"/>
        </w:rPr>
        <w:t>Na próxima tela selecione Backup do Windows Server e pressione o botão próximo.</w:t>
      </w: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r w:rsidRPr="00920AA0">
        <w:rPr>
          <w:rFonts w:ascii="Segoe UI" w:hAnsi="Segoe UI" w:cs="Segoe UI"/>
          <w:noProof/>
          <w:color w:val="00749E"/>
          <w:sz w:val="18"/>
          <w:szCs w:val="18"/>
        </w:rPr>
        <w:lastRenderedPageBreak/>
        <w:drawing>
          <wp:inline distT="0" distB="0" distL="0" distR="0">
            <wp:extent cx="3810000" cy="2698750"/>
            <wp:effectExtent l="0" t="0" r="0" b="6350"/>
            <wp:docPr id="4" name="Imagem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 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r w:rsidRPr="00920AA0">
        <w:rPr>
          <w:rFonts w:ascii="Segoe UI" w:hAnsi="Segoe UI" w:cs="Segoe UI"/>
          <w:color w:val="2A2A2A"/>
          <w:sz w:val="18"/>
          <w:szCs w:val="18"/>
        </w:rPr>
        <w:t>Nesta tela você pode ver tudo o que será instalado em uma forma de resumo detalhado. Apenas pressione o Instalar. É muito importante lembrar que dependendo do que for instalado será necessário reiniciar o servidor, então não saia instalando funções e recursos em um servidor em produção sem antes agendar uma janela de manutenção.</w:t>
      </w: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r w:rsidRPr="00920AA0">
        <w:rPr>
          <w:rFonts w:ascii="Segoe UI" w:hAnsi="Segoe UI" w:cs="Segoe UI"/>
          <w:noProof/>
          <w:color w:val="00749E"/>
          <w:sz w:val="18"/>
          <w:szCs w:val="18"/>
        </w:rPr>
        <w:drawing>
          <wp:inline distT="0" distB="0" distL="0" distR="0">
            <wp:extent cx="3810000" cy="2698750"/>
            <wp:effectExtent l="0" t="0" r="0" b="6350"/>
            <wp:docPr id="3" name="Imagem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 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AA0" w:rsidRP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r w:rsidRPr="00920AA0">
        <w:rPr>
          <w:rFonts w:ascii="Segoe UI" w:hAnsi="Segoe UI" w:cs="Segoe UI"/>
          <w:color w:val="2A2A2A"/>
          <w:sz w:val="18"/>
          <w:szCs w:val="18"/>
        </w:rPr>
        <w:t>Na próxima tela é demonstrado a instalação e o tempo de resposta.</w:t>
      </w:r>
    </w:p>
    <w:p w:rsidR="00920AA0" w:rsidRDefault="00920AA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  <w:bookmarkStart w:id="0" w:name="_GoBack"/>
      <w:r w:rsidRPr="00920AA0">
        <w:rPr>
          <w:rFonts w:ascii="Segoe UI" w:hAnsi="Segoe UI" w:cs="Segoe UI"/>
          <w:noProof/>
          <w:color w:val="00749E"/>
          <w:sz w:val="18"/>
          <w:szCs w:val="18"/>
        </w:rPr>
        <w:lastRenderedPageBreak/>
        <w:drawing>
          <wp:inline distT="0" distB="0" distL="0" distR="0">
            <wp:extent cx="3810000" cy="2698750"/>
            <wp:effectExtent l="0" t="0" r="0" b="6350"/>
            <wp:docPr id="2" name="Imagem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 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F3D00" w:rsidRDefault="006F3D0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</w:p>
    <w:p w:rsidR="006F3D00" w:rsidRDefault="006F3D00" w:rsidP="006F3D00">
      <w:pPr>
        <w:pStyle w:val="Ttulo3"/>
        <w:shd w:val="clear" w:color="auto" w:fill="FFFFFF"/>
        <w:textAlignment w:val="baseline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</w:rPr>
        <w:t>Realizando um Backup com o Windows Server 2012</w:t>
      </w:r>
    </w:p>
    <w:p w:rsidR="006F3D00" w:rsidRPr="002C26B5" w:rsidRDefault="006F3D00" w:rsidP="006F3D00">
      <w:pPr>
        <w:pStyle w:val="NormalWeb"/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color w:val="000000"/>
        </w:rPr>
        <w:t>Para efetuar um backup usando o Windows Server, clique no menu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Ferramentas</w:t>
      </w:r>
      <w:r w:rsidRPr="002C26B5">
        <w:rPr>
          <w:rFonts w:asciiTheme="minorHAnsi" w:hAnsiTheme="minorHAnsi" w:cstheme="minorHAnsi"/>
          <w:color w:val="000000"/>
        </w:rPr>
        <w:t> na janela do Gerenciador do Servidor, e escolha a opção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Backup do Windows Server</w:t>
      </w:r>
      <w:r w:rsidRPr="002C26B5">
        <w:rPr>
          <w:rFonts w:asciiTheme="minorHAnsi" w:hAnsiTheme="minorHAnsi" w:cstheme="minorHAnsi"/>
          <w:color w:val="000000"/>
        </w:rPr>
        <w:t>:</w:t>
      </w:r>
    </w:p>
    <w:p w:rsidR="006F3D00" w:rsidRPr="002C26B5" w:rsidRDefault="006F3D00" w:rsidP="006F3D00">
      <w:pPr>
        <w:pStyle w:val="NormalWeb"/>
        <w:shd w:val="clear" w:color="auto" w:fill="FFFFFF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noProof/>
          <w:color w:val="000000"/>
        </w:rPr>
        <w:drawing>
          <wp:inline distT="0" distB="0" distL="0" distR="0">
            <wp:extent cx="3657600" cy="2857500"/>
            <wp:effectExtent l="0" t="0" r="0" b="0"/>
            <wp:docPr id="17" name="Imagem 17" descr="01-backup-windows-server-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1-backup-windows-server-20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D00" w:rsidRPr="002C26B5" w:rsidRDefault="006F3D00" w:rsidP="006F3D00">
      <w:pPr>
        <w:pStyle w:val="NormalWeb"/>
        <w:shd w:val="clear" w:color="auto" w:fill="FFFFFF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color w:val="000000"/>
        </w:rPr>
        <w:t>Note que o serviço de Backup deve ter sido previamente instalado para que possa ser utilizado, pois não o é por padrão.</w:t>
      </w:r>
    </w:p>
    <w:p w:rsidR="006F3D00" w:rsidRPr="002C26B5" w:rsidRDefault="006F3D00" w:rsidP="006F3D00">
      <w:pPr>
        <w:pStyle w:val="NormalWeb"/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color w:val="000000"/>
        </w:rPr>
        <w:t>Após abrir o Console de gerenciamento de Backup do Windows Server (</w:t>
      </w:r>
      <w:proofErr w:type="spellStart"/>
      <w:r w:rsidRPr="002C26B5">
        <w:rPr>
          <w:rFonts w:asciiTheme="minorHAnsi" w:hAnsiTheme="minorHAnsi" w:cstheme="minorHAnsi"/>
          <w:color w:val="000000"/>
        </w:rPr>
        <w:t>Wbadmin</w:t>
      </w:r>
      <w:proofErr w:type="spellEnd"/>
      <w:r w:rsidRPr="002C26B5">
        <w:rPr>
          <w:rFonts w:asciiTheme="minorHAnsi" w:hAnsiTheme="minorHAnsi" w:cstheme="minorHAnsi"/>
          <w:color w:val="000000"/>
        </w:rPr>
        <w:t>), clique no item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Backup único</w:t>
      </w:r>
      <w:r w:rsidRPr="002C26B5">
        <w:rPr>
          <w:rFonts w:asciiTheme="minorHAnsi" w:hAnsiTheme="minorHAnsi" w:cstheme="minorHAnsi"/>
          <w:color w:val="000000"/>
        </w:rPr>
        <w:t> no Painel de Ações, do lado direito da tela:</w:t>
      </w:r>
    </w:p>
    <w:p w:rsidR="006F3D00" w:rsidRPr="002C26B5" w:rsidRDefault="006F3D00" w:rsidP="006F3D00">
      <w:pPr>
        <w:pStyle w:val="NormalWeb"/>
        <w:shd w:val="clear" w:color="auto" w:fill="FFFFFF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noProof/>
          <w:color w:val="000000"/>
        </w:rPr>
        <w:lastRenderedPageBreak/>
        <w:drawing>
          <wp:inline distT="0" distB="0" distL="0" distR="0">
            <wp:extent cx="4838700" cy="3345615"/>
            <wp:effectExtent l="0" t="0" r="0" b="7620"/>
            <wp:docPr id="16" name="Imagem 16" descr="Console de gerenciamento de backups no Windows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nsole de gerenciamento de backups no Windows Server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083" cy="33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D00" w:rsidRPr="002C26B5" w:rsidRDefault="006F3D00" w:rsidP="006F3D00">
      <w:pPr>
        <w:pStyle w:val="NormalWeb"/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color w:val="000000"/>
        </w:rPr>
        <w:t>Será aberto o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Assistente de Backup Único</w:t>
      </w:r>
      <w:r w:rsidRPr="002C26B5">
        <w:rPr>
          <w:rFonts w:asciiTheme="minorHAnsi" w:hAnsiTheme="minorHAnsi" w:cstheme="minorHAnsi"/>
          <w:color w:val="000000"/>
        </w:rPr>
        <w:t>. Na tela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Opções de backup</w:t>
      </w:r>
      <w:r w:rsidRPr="002C26B5">
        <w:rPr>
          <w:rFonts w:asciiTheme="minorHAnsi" w:hAnsiTheme="minorHAnsi" w:cstheme="minorHAnsi"/>
          <w:color w:val="000000"/>
        </w:rPr>
        <w:t>, escolha a opção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Opções diferentes</w:t>
      </w:r>
      <w:r w:rsidRPr="002C26B5">
        <w:rPr>
          <w:rFonts w:asciiTheme="minorHAnsi" w:hAnsiTheme="minorHAnsi" w:cstheme="minorHAnsi"/>
          <w:color w:val="000000"/>
        </w:rPr>
        <w:t> para que possamos especificar os itens que farão parte de nosso backup. Clique no botão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Avançar</w:t>
      </w:r>
      <w:r w:rsidRPr="002C26B5">
        <w:rPr>
          <w:rFonts w:asciiTheme="minorHAnsi" w:hAnsiTheme="minorHAnsi" w:cstheme="minorHAnsi"/>
          <w:color w:val="000000"/>
        </w:rPr>
        <w:t> para prosseguir:</w:t>
      </w:r>
    </w:p>
    <w:p w:rsidR="006F3D00" w:rsidRPr="002C26B5" w:rsidRDefault="006F3D00" w:rsidP="006F3D00">
      <w:pPr>
        <w:pStyle w:val="NormalWeb"/>
        <w:shd w:val="clear" w:color="auto" w:fill="FFFFFF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noProof/>
          <w:color w:val="000000"/>
        </w:rPr>
        <w:drawing>
          <wp:inline distT="0" distB="0" distL="0" distR="0">
            <wp:extent cx="5552483" cy="4565015"/>
            <wp:effectExtent l="0" t="0" r="0" b="6985"/>
            <wp:docPr id="15" name="Imagem 15" descr="Opções de Backup no Windows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pções de Backup no Windows Serve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58" cy="457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D00" w:rsidRPr="002C26B5" w:rsidRDefault="006F3D00" w:rsidP="006F3D00">
      <w:pPr>
        <w:pStyle w:val="NormalWeb"/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color w:val="000000"/>
        </w:rPr>
        <w:lastRenderedPageBreak/>
        <w:t>Na tela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Selecionar Configuração de Backup</w:t>
      </w:r>
      <w:r w:rsidRPr="002C26B5">
        <w:rPr>
          <w:rFonts w:asciiTheme="minorHAnsi" w:hAnsiTheme="minorHAnsi" w:cstheme="minorHAnsi"/>
          <w:color w:val="000000"/>
        </w:rPr>
        <w:t> escolha o item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Personalizar</w:t>
      </w:r>
      <w:r w:rsidRPr="002C26B5">
        <w:rPr>
          <w:rFonts w:asciiTheme="minorHAnsi" w:hAnsiTheme="minorHAnsi" w:cstheme="minorHAnsi"/>
          <w:color w:val="000000"/>
        </w:rPr>
        <w:t>, pois vamos efetuar backup do servidor todo</w:t>
      </w:r>
      <w:r w:rsidR="002C26B5">
        <w:rPr>
          <w:rFonts w:asciiTheme="minorHAnsi" w:hAnsiTheme="minorHAnsi" w:cstheme="minorHAnsi"/>
          <w:color w:val="000000"/>
        </w:rPr>
        <w:t xml:space="preserve"> (comple</w:t>
      </w:r>
      <w:r w:rsidR="002C26B5" w:rsidRPr="002C26B5">
        <w:rPr>
          <w:rFonts w:asciiTheme="minorHAnsi" w:hAnsiTheme="minorHAnsi" w:cstheme="minorHAnsi"/>
          <w:color w:val="000000"/>
        </w:rPr>
        <w:t>t</w:t>
      </w:r>
      <w:r w:rsidR="002C26B5">
        <w:rPr>
          <w:rFonts w:asciiTheme="minorHAnsi" w:hAnsiTheme="minorHAnsi" w:cstheme="minorHAnsi"/>
          <w:color w:val="000000"/>
        </w:rPr>
        <w:t>o)</w:t>
      </w:r>
      <w:r w:rsidRPr="002C26B5">
        <w:rPr>
          <w:rFonts w:asciiTheme="minorHAnsi" w:hAnsiTheme="minorHAnsi" w:cstheme="minorHAnsi"/>
          <w:color w:val="000000"/>
        </w:rPr>
        <w:t>. Clique em </w:t>
      </w:r>
      <w:r w:rsidRPr="002C26B5">
        <w:rPr>
          <w:rStyle w:val="Forte"/>
          <w:rFonts w:asciiTheme="minorHAnsi" w:hAnsiTheme="minorHAnsi" w:cstheme="minorHAnsi"/>
          <w:color w:val="000000"/>
          <w:bdr w:val="none" w:sz="0" w:space="0" w:color="auto" w:frame="1"/>
        </w:rPr>
        <w:t>Avançar</w:t>
      </w:r>
      <w:r w:rsidRPr="002C26B5">
        <w:rPr>
          <w:rFonts w:asciiTheme="minorHAnsi" w:hAnsiTheme="minorHAnsi" w:cstheme="minorHAnsi"/>
          <w:color w:val="000000"/>
        </w:rPr>
        <w:t>.</w:t>
      </w:r>
    </w:p>
    <w:p w:rsidR="006F3D00" w:rsidRPr="002C26B5" w:rsidRDefault="006F3D00" w:rsidP="006F3D00">
      <w:pPr>
        <w:pStyle w:val="NormalWeb"/>
        <w:shd w:val="clear" w:color="auto" w:fill="FFFFFF"/>
        <w:textAlignment w:val="baseline"/>
        <w:rPr>
          <w:rFonts w:asciiTheme="minorHAnsi" w:hAnsiTheme="minorHAnsi" w:cstheme="minorHAnsi"/>
          <w:color w:val="000000"/>
        </w:rPr>
      </w:pPr>
      <w:r w:rsidRPr="002C26B5">
        <w:rPr>
          <w:rFonts w:asciiTheme="minorHAnsi" w:hAnsiTheme="minorHAnsi" w:cstheme="minorHAnsi"/>
          <w:noProof/>
          <w:color w:val="000000"/>
        </w:rPr>
        <w:drawing>
          <wp:inline distT="0" distB="0" distL="0" distR="0">
            <wp:extent cx="4919695" cy="4036060"/>
            <wp:effectExtent l="0" t="0" r="0" b="2540"/>
            <wp:docPr id="14" name="Imagem 14" descr="Selecionar Configuração de Backup no Windows Server 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lecionar Configuração de Backup no Windows Server 20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39" cy="404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D00" w:rsidRPr="00920AA0" w:rsidRDefault="006F3D00" w:rsidP="00920AA0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A2A2A"/>
          <w:sz w:val="18"/>
          <w:szCs w:val="18"/>
        </w:rPr>
      </w:pPr>
    </w:p>
    <w:sectPr w:rsidR="006F3D00" w:rsidRPr="00920AA0" w:rsidSect="00A85BD9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79FF" w:rsidRDefault="004779FF" w:rsidP="00A85BD9">
      <w:r>
        <w:separator/>
      </w:r>
    </w:p>
  </w:endnote>
  <w:endnote w:type="continuationSeparator" w:id="0">
    <w:p w:rsidR="004779FF" w:rsidRDefault="004779FF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6FD" w:rsidRDefault="009256F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3B4154">
      <w:rPr>
        <w:noProof/>
      </w:rPr>
      <w:t>7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6FD" w:rsidRDefault="009256F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79FF" w:rsidRDefault="004779FF" w:rsidP="00A85BD9">
      <w:r>
        <w:separator/>
      </w:r>
    </w:p>
  </w:footnote>
  <w:footnote w:type="continuationSeparator" w:id="0">
    <w:p w:rsidR="004779FF" w:rsidRDefault="004779FF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6FD" w:rsidRDefault="009256FD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9256FD" w:rsidP="00ED747C">
    <w:pPr>
      <w:tabs>
        <w:tab w:val="left" w:pos="3540"/>
      </w:tabs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4255481F" wp14:editId="5CBC998A">
          <wp:extent cx="1356360" cy="397510"/>
          <wp:effectExtent l="0" t="0" r="0" b="2540"/>
          <wp:docPr id="6" name="Image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360" cy="397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6FD" w:rsidRDefault="009256F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974F6"/>
    <w:rsid w:val="000A010A"/>
    <w:rsid w:val="000A5DD2"/>
    <w:rsid w:val="000A62A8"/>
    <w:rsid w:val="000B268B"/>
    <w:rsid w:val="000F747B"/>
    <w:rsid w:val="00102215"/>
    <w:rsid w:val="00116A7B"/>
    <w:rsid w:val="001268C2"/>
    <w:rsid w:val="00127BE6"/>
    <w:rsid w:val="00131B2F"/>
    <w:rsid w:val="001360FE"/>
    <w:rsid w:val="00163588"/>
    <w:rsid w:val="001922DD"/>
    <w:rsid w:val="001D07D2"/>
    <w:rsid w:val="001D7E44"/>
    <w:rsid w:val="002278B6"/>
    <w:rsid w:val="00245B77"/>
    <w:rsid w:val="00257722"/>
    <w:rsid w:val="00273684"/>
    <w:rsid w:val="002736A8"/>
    <w:rsid w:val="00277BAC"/>
    <w:rsid w:val="00280375"/>
    <w:rsid w:val="002B22E8"/>
    <w:rsid w:val="002C26B5"/>
    <w:rsid w:val="002F2D1C"/>
    <w:rsid w:val="003856E7"/>
    <w:rsid w:val="003B4154"/>
    <w:rsid w:val="003C4BA4"/>
    <w:rsid w:val="003E29A4"/>
    <w:rsid w:val="003F378F"/>
    <w:rsid w:val="00405EB6"/>
    <w:rsid w:val="00406C87"/>
    <w:rsid w:val="00414CB6"/>
    <w:rsid w:val="004164F3"/>
    <w:rsid w:val="004748F8"/>
    <w:rsid w:val="00476161"/>
    <w:rsid w:val="004779FF"/>
    <w:rsid w:val="004B0FB7"/>
    <w:rsid w:val="004B251E"/>
    <w:rsid w:val="004B5C71"/>
    <w:rsid w:val="004D701C"/>
    <w:rsid w:val="004E684C"/>
    <w:rsid w:val="004F142B"/>
    <w:rsid w:val="00510B06"/>
    <w:rsid w:val="00522640"/>
    <w:rsid w:val="00531979"/>
    <w:rsid w:val="00544AE8"/>
    <w:rsid w:val="005841CA"/>
    <w:rsid w:val="005906A2"/>
    <w:rsid w:val="005A1C9C"/>
    <w:rsid w:val="005A25A6"/>
    <w:rsid w:val="005A34E3"/>
    <w:rsid w:val="005A604D"/>
    <w:rsid w:val="005B3499"/>
    <w:rsid w:val="0061129A"/>
    <w:rsid w:val="006203B5"/>
    <w:rsid w:val="00636E58"/>
    <w:rsid w:val="00655B24"/>
    <w:rsid w:val="0067120F"/>
    <w:rsid w:val="00685350"/>
    <w:rsid w:val="006A4EFF"/>
    <w:rsid w:val="006B22E4"/>
    <w:rsid w:val="006E44C6"/>
    <w:rsid w:val="006E465E"/>
    <w:rsid w:val="006F10F3"/>
    <w:rsid w:val="006F3CE9"/>
    <w:rsid w:val="006F3D00"/>
    <w:rsid w:val="007532AD"/>
    <w:rsid w:val="007A7AFA"/>
    <w:rsid w:val="007C29AB"/>
    <w:rsid w:val="007C7DC3"/>
    <w:rsid w:val="007D4C64"/>
    <w:rsid w:val="007E5424"/>
    <w:rsid w:val="007F69E1"/>
    <w:rsid w:val="00807829"/>
    <w:rsid w:val="008174AD"/>
    <w:rsid w:val="0091088D"/>
    <w:rsid w:val="00910FFD"/>
    <w:rsid w:val="009166DB"/>
    <w:rsid w:val="00920AA0"/>
    <w:rsid w:val="009256FD"/>
    <w:rsid w:val="00950A6F"/>
    <w:rsid w:val="00965754"/>
    <w:rsid w:val="0098137D"/>
    <w:rsid w:val="009956CD"/>
    <w:rsid w:val="009A7919"/>
    <w:rsid w:val="00A61394"/>
    <w:rsid w:val="00A85BD9"/>
    <w:rsid w:val="00B0385A"/>
    <w:rsid w:val="00B20DD5"/>
    <w:rsid w:val="00B432C6"/>
    <w:rsid w:val="00B5465E"/>
    <w:rsid w:val="00B55DAD"/>
    <w:rsid w:val="00B664ED"/>
    <w:rsid w:val="00B826A5"/>
    <w:rsid w:val="00B91809"/>
    <w:rsid w:val="00BC3466"/>
    <w:rsid w:val="00BD5946"/>
    <w:rsid w:val="00C16D7C"/>
    <w:rsid w:val="00C174C5"/>
    <w:rsid w:val="00C23AF4"/>
    <w:rsid w:val="00C82FBC"/>
    <w:rsid w:val="00C86906"/>
    <w:rsid w:val="00CC211A"/>
    <w:rsid w:val="00CC5E66"/>
    <w:rsid w:val="00CF35AF"/>
    <w:rsid w:val="00D15794"/>
    <w:rsid w:val="00D84360"/>
    <w:rsid w:val="00E35B1D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A601C"/>
    <w:rsid w:val="00FB1DD4"/>
    <w:rsid w:val="00F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5226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  <w:style w:type="character" w:customStyle="1" w:styleId="Ttulo4Char">
    <w:name w:val="Título 4 Char"/>
    <w:basedOn w:val="Fontepargpadro"/>
    <w:link w:val="Ttulo4"/>
    <w:semiHidden/>
    <w:rsid w:val="0052264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2.bp.blogspot.com/-otoQxzK1C90/U9pOPAOZFDI/AAAAAAAAI7I/Jf41W8dCEwk/s1600/Capturar8.JPG" TargetMode="External"/><Relationship Id="rId26" Type="http://schemas.openxmlformats.org/officeDocument/2006/relationships/image" Target="media/image12.png"/><Relationship Id="rId21" Type="http://schemas.openxmlformats.org/officeDocument/2006/relationships/image" Target="media/image8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mundotibrasil.com.br/wp-content/uploads/2014/08/dhcp3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1.png"/><Relationship Id="rId33" Type="http://schemas.openxmlformats.org/officeDocument/2006/relationships/footer" Target="footer3.xml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://4.bp.blogspot.com/-H4sHFXxk38I/U9pONsSiYwI/AAAAAAAAI6o/XrttC7-b4zo/s1600/Capturar4.JPG" TargetMode="External"/><Relationship Id="rId20" Type="http://schemas.openxmlformats.org/officeDocument/2006/relationships/hyperlink" Target="http://1.bp.blogspot.com/-p9YwTL5ZJpA/U9pOPd4R9mI/AAAAAAAAI7M/m_a8otaEjFA/s1600/Capturar9.JPG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0.png"/><Relationship Id="rId32" Type="http://schemas.openxmlformats.org/officeDocument/2006/relationships/header" Target="header3.xml"/><Relationship Id="rId37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eader" Target="header1.xml"/><Relationship Id="rId36" Type="http://schemas.openxmlformats.org/officeDocument/2006/relationships/customXml" Target="../customXml/item1.xml"/><Relationship Id="rId10" Type="http://schemas.openxmlformats.org/officeDocument/2006/relationships/hyperlink" Target="https://www.mundotibrasil.com.br/wp-content/uploads/2014/08/dhcp21.jpg" TargetMode="External"/><Relationship Id="rId19" Type="http://schemas.openxmlformats.org/officeDocument/2006/relationships/image" Target="media/image7.jpe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mundotibrasil.com.br/wp-content/uploads/2014/08/dhcp4.jpg" TargetMode="External"/><Relationship Id="rId22" Type="http://schemas.openxmlformats.org/officeDocument/2006/relationships/hyperlink" Target="http://3.bp.blogspot.com/-cM_tx3WcJEQ/U9pOMlYD8xI/AAAAAAAAI6U/yzQLwYP3wys/s1600/Capturar10.JPG" TargetMode="External"/><Relationship Id="rId27" Type="http://schemas.openxmlformats.org/officeDocument/2006/relationships/image" Target="media/image13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www.mundotibrasil.com.br/wp-content/uploads/2014/08/dhcp11.jpg" TargetMode="External"/><Relationship Id="rId3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0C6D4B-F687-4D01-8D5A-91D8D1C84917}"/>
</file>

<file path=customXml/itemProps2.xml><?xml version="1.0" encoding="utf-8"?>
<ds:datastoreItem xmlns:ds="http://schemas.openxmlformats.org/officeDocument/2006/customXml" ds:itemID="{C6F52FC9-5B83-477C-BD3D-C3E7AE517E89}"/>
</file>

<file path=customXml/itemProps3.xml><?xml version="1.0" encoding="utf-8"?>
<ds:datastoreItem xmlns:ds="http://schemas.openxmlformats.org/officeDocument/2006/customXml" ds:itemID="{654388E6-A040-448C-AB76-7506E42931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Conta da Microsoft</cp:lastModifiedBy>
  <cp:revision>8</cp:revision>
  <dcterms:created xsi:type="dcterms:W3CDTF">2018-11-07T19:37:00Z</dcterms:created>
  <dcterms:modified xsi:type="dcterms:W3CDTF">2021-11-13T12:42:00Z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