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-145779294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996C9F" w14:paraId="748D82A1" w14:textId="77777777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F4CE8D7" w14:textId="77777777" w:rsidR="00996C9F" w:rsidRDefault="00996C9F" w:rsidP="00996C9F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Budget Prepay, Inc.</w:t>
                    </w:r>
                  </w:p>
                </w:tc>
              </w:sdtContent>
            </w:sdt>
          </w:tr>
          <w:tr w:rsidR="00996C9F" w14:paraId="71263053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3D94482" w14:textId="56C99CBC" w:rsidR="00996C9F" w:rsidRDefault="00AE38D4" w:rsidP="00996C9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MVNO API System</w:t>
                    </w:r>
                  </w:p>
                </w:sdtContent>
              </w:sdt>
            </w:tc>
          </w:tr>
          <w:tr w:rsidR="00996C9F" w14:paraId="1235D6E1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118DF27" w14:textId="77777777" w:rsidR="00996C9F" w:rsidRDefault="00996C9F" w:rsidP="00996C9F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User Guide</w:t>
                    </w:r>
                    <w:r w:rsidR="002A0DA5">
                      <w:rPr>
                        <w:rFonts w:asciiTheme="majorHAnsi" w:eastAsiaTheme="majorEastAsia" w:hAnsiTheme="majorHAnsi" w:cstheme="majorBidi"/>
                      </w:rPr>
                      <w:t xml:space="preserve"> 3</w:t>
                    </w:r>
                    <w:r w:rsidR="003A6D26">
                      <w:rPr>
                        <w:rFonts w:asciiTheme="majorHAnsi" w:eastAsiaTheme="majorEastAsia" w:hAnsiTheme="majorHAnsi" w:cstheme="majorBidi"/>
                      </w:rPr>
                      <w:t>.0</w:t>
                    </w:r>
                  </w:p>
                </w:tc>
              </w:sdtContent>
            </w:sdt>
          </w:tr>
        </w:tbl>
        <w:p w14:paraId="368124F2" w14:textId="77777777" w:rsidR="00996C9F" w:rsidRDefault="00996C9F"/>
        <w:p w14:paraId="13731C07" w14:textId="77777777" w:rsidR="00996C9F" w:rsidRDefault="00996C9F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996C9F" w14:paraId="08D09B42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206F04A" w14:textId="77777777" w:rsidR="00996C9F" w:rsidRDefault="00996C9F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Steve Thomas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1-17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1F3D261E" w14:textId="3F3E0932" w:rsidR="00996C9F" w:rsidRDefault="00504919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1/17</w:t>
                    </w:r>
                    <w:r w:rsidR="00F022F8">
                      <w:rPr>
                        <w:color w:val="4F81BD" w:themeColor="accent1"/>
                      </w:rPr>
                      <w:t>/2014</w:t>
                    </w:r>
                  </w:p>
                </w:sdtContent>
              </w:sdt>
              <w:p w14:paraId="07EC2192" w14:textId="77777777" w:rsidR="00996C9F" w:rsidRDefault="00996C9F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45E0F5D0" w14:textId="77777777" w:rsidR="00996C9F" w:rsidRDefault="00996C9F"/>
        <w:p w14:paraId="6243074D" w14:textId="77777777" w:rsidR="00996C9F" w:rsidRDefault="00996C9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4488465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07BED8A" w14:textId="77777777" w:rsidR="00873A4A" w:rsidRDefault="00873A4A">
          <w:pPr>
            <w:pStyle w:val="TOCHeading"/>
          </w:pPr>
          <w:r>
            <w:t>Table of Conte</w:t>
          </w:r>
          <w:bookmarkStart w:id="0" w:name="_GoBack"/>
          <w:bookmarkEnd w:id="0"/>
          <w:r>
            <w:t>nts</w:t>
          </w:r>
        </w:p>
        <w:p w14:paraId="73422845" w14:textId="77777777" w:rsidR="00D732C0" w:rsidRDefault="00873A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D732C0">
            <w:rPr>
              <w:noProof/>
            </w:rPr>
            <w:t>Revision History</w:t>
          </w:r>
          <w:r w:rsidR="00D732C0">
            <w:rPr>
              <w:noProof/>
            </w:rPr>
            <w:tab/>
          </w:r>
          <w:r w:rsidR="00D732C0">
            <w:rPr>
              <w:noProof/>
            </w:rPr>
            <w:fldChar w:fldCharType="begin"/>
          </w:r>
          <w:r w:rsidR="00D732C0">
            <w:rPr>
              <w:noProof/>
            </w:rPr>
            <w:instrText xml:space="preserve"> PAGEREF _Toc251656994 \h </w:instrText>
          </w:r>
          <w:r w:rsidR="00D732C0">
            <w:rPr>
              <w:noProof/>
            </w:rPr>
          </w:r>
          <w:r w:rsidR="00D732C0">
            <w:rPr>
              <w:noProof/>
            </w:rPr>
            <w:fldChar w:fldCharType="separate"/>
          </w:r>
          <w:r w:rsidR="00D732C0">
            <w:rPr>
              <w:noProof/>
            </w:rPr>
            <w:t>2</w:t>
          </w:r>
          <w:r w:rsidR="00D732C0">
            <w:rPr>
              <w:noProof/>
            </w:rPr>
            <w:fldChar w:fldCharType="end"/>
          </w:r>
        </w:p>
        <w:p w14:paraId="4C0FC80A" w14:textId="77777777" w:rsidR="00D732C0" w:rsidRDefault="00D732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_Toc251656995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47A13E8" w14:textId="77777777" w:rsidR="00D732C0" w:rsidRDefault="00D732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Support and Feedback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_Toc251656996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A5A70D1" w14:textId="77777777" w:rsidR="00D732C0" w:rsidRDefault="00D732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WSDL Interfaces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_Toc251656997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AA6CAFB" w14:textId="77777777" w:rsidR="00D732C0" w:rsidRDefault="00D732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Verizon (3G only)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_Toc251656998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BC5DCD9" w14:textId="77777777" w:rsidR="00D732C0" w:rsidRDefault="00D732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TopUp (Budget Prepay)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_Toc251656999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0B62642" w14:textId="77777777" w:rsidR="00D732C0" w:rsidRDefault="00D732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BeQuick (T-Mobile only)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_Toc251657000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6E67902" w14:textId="77777777" w:rsidR="00D732C0" w:rsidRDefault="00D732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Security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_Toc251657001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2BD230F" w14:textId="77777777" w:rsidR="00D732C0" w:rsidRDefault="00D732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Management Console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_Toc251657002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CF6CE6A" w14:textId="77777777" w:rsidR="00D732C0" w:rsidRDefault="00D732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Location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_Toc251657003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3599BC9" w14:textId="77777777" w:rsidR="00D732C0" w:rsidRDefault="00D732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Reports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_Toc251657004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FBA61C9" w14:textId="77777777" w:rsidR="00D732C0" w:rsidRDefault="00D732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Review Requests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_Toc251657005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C4627D9" w14:textId="77777777" w:rsidR="00D732C0" w:rsidRDefault="00D732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Definitions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_Toc251657006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89A3FD4" w14:textId="77777777" w:rsidR="00873A4A" w:rsidRPr="00873A4A" w:rsidRDefault="00873A4A" w:rsidP="00873A4A">
          <w:r>
            <w:rPr>
              <w:b/>
              <w:bCs/>
              <w:noProof/>
            </w:rPr>
            <w:fldChar w:fldCharType="end"/>
          </w:r>
        </w:p>
      </w:sdtContent>
    </w:sdt>
    <w:p w14:paraId="208F593F" w14:textId="77777777" w:rsidR="00873A4A" w:rsidRDefault="00873A4A" w:rsidP="00C31543">
      <w:pPr>
        <w:pStyle w:val="Heading1"/>
      </w:pPr>
    </w:p>
    <w:p w14:paraId="365F8653" w14:textId="77777777" w:rsidR="00873A4A" w:rsidRDefault="00873A4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9B10016" w14:textId="77777777" w:rsidR="00C31543" w:rsidRDefault="00C31543" w:rsidP="00C31543">
      <w:pPr>
        <w:pStyle w:val="Heading1"/>
      </w:pPr>
      <w:bookmarkStart w:id="1" w:name="_Toc251656994"/>
      <w:r>
        <w:lastRenderedPageBreak/>
        <w:t>Revision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440"/>
        <w:gridCol w:w="1530"/>
        <w:gridCol w:w="5688"/>
      </w:tblGrid>
      <w:tr w:rsidR="00C31543" w14:paraId="64184D1F" w14:textId="77777777" w:rsidTr="003E344F">
        <w:tc>
          <w:tcPr>
            <w:tcW w:w="918" w:type="dxa"/>
          </w:tcPr>
          <w:p w14:paraId="665D0EFA" w14:textId="77777777" w:rsidR="00C31543" w:rsidRDefault="00C31543" w:rsidP="00C31543">
            <w:pPr>
              <w:jc w:val="center"/>
            </w:pPr>
            <w:r>
              <w:t>Release</w:t>
            </w:r>
          </w:p>
        </w:tc>
        <w:tc>
          <w:tcPr>
            <w:tcW w:w="1440" w:type="dxa"/>
          </w:tcPr>
          <w:p w14:paraId="1B14757F" w14:textId="77777777" w:rsidR="00C31543" w:rsidRDefault="00C31543" w:rsidP="00C31543">
            <w:pPr>
              <w:jc w:val="center"/>
            </w:pPr>
            <w:r>
              <w:t>Date</w:t>
            </w:r>
          </w:p>
        </w:tc>
        <w:tc>
          <w:tcPr>
            <w:tcW w:w="1530" w:type="dxa"/>
          </w:tcPr>
          <w:p w14:paraId="7AEC5975" w14:textId="77777777" w:rsidR="00C31543" w:rsidRDefault="00C31543" w:rsidP="00C31543">
            <w:pPr>
              <w:jc w:val="center"/>
            </w:pPr>
            <w:r>
              <w:t>By</w:t>
            </w:r>
          </w:p>
        </w:tc>
        <w:tc>
          <w:tcPr>
            <w:tcW w:w="5688" w:type="dxa"/>
          </w:tcPr>
          <w:p w14:paraId="5830D2EA" w14:textId="77777777" w:rsidR="00C31543" w:rsidRDefault="00C31543" w:rsidP="00C31543">
            <w:pPr>
              <w:jc w:val="center"/>
            </w:pPr>
            <w:r>
              <w:t>Description</w:t>
            </w:r>
          </w:p>
        </w:tc>
      </w:tr>
      <w:tr w:rsidR="00C31543" w14:paraId="76D92E8E" w14:textId="77777777" w:rsidTr="003E344F">
        <w:tc>
          <w:tcPr>
            <w:tcW w:w="918" w:type="dxa"/>
          </w:tcPr>
          <w:p w14:paraId="1353909B" w14:textId="77777777" w:rsidR="00C31543" w:rsidRDefault="00C31543" w:rsidP="00C31543">
            <w:pPr>
              <w:jc w:val="center"/>
            </w:pPr>
            <w:r>
              <w:t>1.0</w:t>
            </w:r>
          </w:p>
        </w:tc>
        <w:tc>
          <w:tcPr>
            <w:tcW w:w="1440" w:type="dxa"/>
          </w:tcPr>
          <w:p w14:paraId="07DF44D5" w14:textId="77777777" w:rsidR="00C31543" w:rsidRDefault="003E344F" w:rsidP="00C31543">
            <w:pPr>
              <w:jc w:val="center"/>
            </w:pPr>
            <w:r>
              <w:t>11/4</w:t>
            </w:r>
            <w:r w:rsidR="00C31543">
              <w:t>/2013</w:t>
            </w:r>
          </w:p>
        </w:tc>
        <w:tc>
          <w:tcPr>
            <w:tcW w:w="1530" w:type="dxa"/>
          </w:tcPr>
          <w:p w14:paraId="1B604D8A" w14:textId="77777777" w:rsidR="00C31543" w:rsidRDefault="00C31543" w:rsidP="00C31543">
            <w:pPr>
              <w:jc w:val="center"/>
            </w:pPr>
            <w:r>
              <w:t>Steve Thomas</w:t>
            </w:r>
          </w:p>
        </w:tc>
        <w:tc>
          <w:tcPr>
            <w:tcW w:w="5688" w:type="dxa"/>
          </w:tcPr>
          <w:p w14:paraId="588B5669" w14:textId="77777777" w:rsidR="0066737E" w:rsidRDefault="0066737E" w:rsidP="0066737E">
            <w:r>
              <w:t>Device Inquiry - added</w:t>
            </w:r>
          </w:p>
          <w:p w14:paraId="747EEB95" w14:textId="77777777" w:rsidR="0066737E" w:rsidRDefault="0066737E" w:rsidP="0066737E">
            <w:r>
              <w:t>Device Activation - added</w:t>
            </w:r>
          </w:p>
          <w:p w14:paraId="4420B37B" w14:textId="77777777" w:rsidR="0066737E" w:rsidRDefault="0066737E" w:rsidP="0066737E">
            <w:r>
              <w:t>Device Activation Port - added</w:t>
            </w:r>
          </w:p>
          <w:p w14:paraId="3592555E" w14:textId="77777777" w:rsidR="0066737E" w:rsidRDefault="0066737E" w:rsidP="0066737E">
            <w:r>
              <w:t>Order Inquiry - added</w:t>
            </w:r>
          </w:p>
          <w:p w14:paraId="49E1CF44" w14:textId="77777777" w:rsidR="0066737E" w:rsidRDefault="0066737E" w:rsidP="0066737E">
            <w:r>
              <w:t>Management Console - added</w:t>
            </w:r>
          </w:p>
        </w:tc>
      </w:tr>
      <w:tr w:rsidR="003E344F" w14:paraId="564B910B" w14:textId="77777777" w:rsidTr="003E344F">
        <w:tc>
          <w:tcPr>
            <w:tcW w:w="918" w:type="dxa"/>
          </w:tcPr>
          <w:p w14:paraId="04DBE909" w14:textId="77777777" w:rsidR="003E344F" w:rsidRDefault="003E344F" w:rsidP="00C31543">
            <w:pPr>
              <w:jc w:val="center"/>
            </w:pPr>
            <w:r>
              <w:t>1.2</w:t>
            </w:r>
          </w:p>
        </w:tc>
        <w:tc>
          <w:tcPr>
            <w:tcW w:w="1440" w:type="dxa"/>
          </w:tcPr>
          <w:p w14:paraId="0387C408" w14:textId="77777777" w:rsidR="003E344F" w:rsidRDefault="003E344F" w:rsidP="00C31543">
            <w:pPr>
              <w:jc w:val="center"/>
            </w:pPr>
            <w:r>
              <w:t>11/11/2013</w:t>
            </w:r>
          </w:p>
        </w:tc>
        <w:tc>
          <w:tcPr>
            <w:tcW w:w="1530" w:type="dxa"/>
          </w:tcPr>
          <w:p w14:paraId="0A781E82" w14:textId="77777777" w:rsidR="003E344F" w:rsidRDefault="003E344F" w:rsidP="00C31543">
            <w:pPr>
              <w:jc w:val="center"/>
            </w:pPr>
            <w:r>
              <w:t>Steve Thomas</w:t>
            </w:r>
          </w:p>
        </w:tc>
        <w:tc>
          <w:tcPr>
            <w:tcW w:w="5688" w:type="dxa"/>
          </w:tcPr>
          <w:p w14:paraId="3D370C29" w14:textId="77777777" w:rsidR="003E344F" w:rsidRDefault="003E344F" w:rsidP="003E344F">
            <w:r>
              <w:t>Update Bucket - added</w:t>
            </w:r>
          </w:p>
          <w:p w14:paraId="03DA5DCF" w14:textId="77777777" w:rsidR="003E344F" w:rsidRDefault="003E344F" w:rsidP="003E344F">
            <w:r>
              <w:t>Delete Bucket - added</w:t>
            </w:r>
          </w:p>
          <w:p w14:paraId="6B4D8AAA" w14:textId="77777777" w:rsidR="003E344F" w:rsidRDefault="003E344F" w:rsidP="003E344F">
            <w:r>
              <w:t>Add Bucket – added</w:t>
            </w:r>
          </w:p>
          <w:p w14:paraId="18CD8C01" w14:textId="77777777" w:rsidR="003E344F" w:rsidRDefault="003E344F" w:rsidP="003E344F">
            <w:r>
              <w:t>Search Bucket -added</w:t>
            </w:r>
          </w:p>
          <w:p w14:paraId="2080B9BD" w14:textId="77777777" w:rsidR="003E344F" w:rsidRDefault="003E344F" w:rsidP="003E344F">
            <w:r>
              <w:t>Validate MDN Portability – added</w:t>
            </w:r>
          </w:p>
          <w:p w14:paraId="0562440E" w14:textId="77777777" w:rsidR="003E344F" w:rsidRDefault="003E344F" w:rsidP="003E344F">
            <w:r>
              <w:t>Change ESN – added</w:t>
            </w:r>
          </w:p>
          <w:p w14:paraId="25D99000" w14:textId="77777777" w:rsidR="003E344F" w:rsidRDefault="003E344F" w:rsidP="003E344F">
            <w:r>
              <w:t>Plan Code attribute on requests - added</w:t>
            </w:r>
          </w:p>
          <w:p w14:paraId="26760B58" w14:textId="77777777" w:rsidR="003E344F" w:rsidRDefault="003E344F" w:rsidP="003E344F">
            <w:r>
              <w:t>Management Console User Edit bug - fixed</w:t>
            </w:r>
          </w:p>
          <w:p w14:paraId="199E036A" w14:textId="77777777" w:rsidR="003E344F" w:rsidRDefault="003E344F" w:rsidP="003E344F">
            <w:r>
              <w:t xml:space="preserve">Many to many group/plan code relationship </w:t>
            </w:r>
            <w:r w:rsidR="00F0511B">
              <w:t>–</w:t>
            </w:r>
            <w:r>
              <w:t xml:space="preserve"> added</w:t>
            </w:r>
          </w:p>
          <w:p w14:paraId="5DF5C82E" w14:textId="77777777" w:rsidR="00F0511B" w:rsidRDefault="00F0511B" w:rsidP="003E344F">
            <w:r>
              <w:t>Types description, please see WSDL - removed</w:t>
            </w:r>
          </w:p>
          <w:p w14:paraId="390D8246" w14:textId="77777777" w:rsidR="003E344F" w:rsidRDefault="003E344F" w:rsidP="003E344F"/>
        </w:tc>
      </w:tr>
      <w:tr w:rsidR="00F960CA" w14:paraId="28B3552A" w14:textId="77777777" w:rsidTr="003E344F">
        <w:tc>
          <w:tcPr>
            <w:tcW w:w="918" w:type="dxa"/>
          </w:tcPr>
          <w:p w14:paraId="2C083621" w14:textId="77777777" w:rsidR="00F960CA" w:rsidRDefault="00F960CA" w:rsidP="00F960CA">
            <w:pPr>
              <w:jc w:val="center"/>
            </w:pPr>
            <w:r>
              <w:t>1.2</w:t>
            </w:r>
          </w:p>
        </w:tc>
        <w:tc>
          <w:tcPr>
            <w:tcW w:w="1440" w:type="dxa"/>
          </w:tcPr>
          <w:p w14:paraId="52114F60" w14:textId="77777777" w:rsidR="00F960CA" w:rsidRDefault="00F960CA" w:rsidP="00F960CA">
            <w:pPr>
              <w:jc w:val="center"/>
            </w:pPr>
            <w:r>
              <w:t>11/14/2013</w:t>
            </w:r>
          </w:p>
        </w:tc>
        <w:tc>
          <w:tcPr>
            <w:tcW w:w="1530" w:type="dxa"/>
          </w:tcPr>
          <w:p w14:paraId="7D1F0956" w14:textId="77777777" w:rsidR="00F960CA" w:rsidRDefault="00F960CA" w:rsidP="00F960CA">
            <w:pPr>
              <w:jc w:val="center"/>
            </w:pPr>
            <w:r>
              <w:t>Steve Thomas</w:t>
            </w:r>
          </w:p>
        </w:tc>
        <w:tc>
          <w:tcPr>
            <w:tcW w:w="5688" w:type="dxa"/>
          </w:tcPr>
          <w:p w14:paraId="2AB624ED" w14:textId="77777777" w:rsidR="00F960CA" w:rsidRDefault="00F960CA" w:rsidP="00F960CA">
            <w:r>
              <w:t>Input &amp; Output parameter for each operation - added</w:t>
            </w:r>
          </w:p>
        </w:tc>
      </w:tr>
      <w:tr w:rsidR="000140FC" w14:paraId="4A839409" w14:textId="77777777" w:rsidTr="003E344F">
        <w:tc>
          <w:tcPr>
            <w:tcW w:w="918" w:type="dxa"/>
          </w:tcPr>
          <w:p w14:paraId="02D70786" w14:textId="77777777" w:rsidR="000140FC" w:rsidRDefault="000140FC" w:rsidP="00F960CA">
            <w:pPr>
              <w:jc w:val="center"/>
            </w:pPr>
            <w:r>
              <w:t>1.4</w:t>
            </w:r>
          </w:p>
        </w:tc>
        <w:tc>
          <w:tcPr>
            <w:tcW w:w="1440" w:type="dxa"/>
          </w:tcPr>
          <w:p w14:paraId="0E485C4D" w14:textId="77777777" w:rsidR="000140FC" w:rsidRDefault="000140FC" w:rsidP="00F960CA">
            <w:pPr>
              <w:jc w:val="center"/>
            </w:pPr>
            <w:r>
              <w:t>11/18/2013</w:t>
            </w:r>
          </w:p>
        </w:tc>
        <w:tc>
          <w:tcPr>
            <w:tcW w:w="1530" w:type="dxa"/>
          </w:tcPr>
          <w:p w14:paraId="0909A76E" w14:textId="77777777" w:rsidR="000140FC" w:rsidRDefault="000140FC" w:rsidP="00F960CA">
            <w:pPr>
              <w:jc w:val="center"/>
            </w:pPr>
            <w:r>
              <w:t>Steve Thomas</w:t>
            </w:r>
          </w:p>
        </w:tc>
        <w:tc>
          <w:tcPr>
            <w:tcW w:w="5688" w:type="dxa"/>
          </w:tcPr>
          <w:p w14:paraId="5268ECF1" w14:textId="77777777" w:rsidR="00F842B4" w:rsidRDefault="00F842B4" w:rsidP="00F842B4">
            <w:r>
              <w:t>Remove Hotline - added</w:t>
            </w:r>
          </w:p>
          <w:p w14:paraId="1E56CC6B" w14:textId="77777777" w:rsidR="00F842B4" w:rsidRDefault="00F842B4" w:rsidP="00F842B4">
            <w:r>
              <w:t>Activate Hotline Subscriber –added</w:t>
            </w:r>
          </w:p>
          <w:p w14:paraId="02ECE9CF" w14:textId="77777777" w:rsidR="00F842B4" w:rsidRDefault="00F842B4" w:rsidP="00F842B4">
            <w:r>
              <w:t xml:space="preserve">Hotline Subscriber </w:t>
            </w:r>
            <w:r w:rsidR="00A768B0">
              <w:t>–</w:t>
            </w:r>
            <w:r>
              <w:t xml:space="preserve"> added</w:t>
            </w:r>
          </w:p>
          <w:p w14:paraId="55D261DF" w14:textId="77777777" w:rsidR="00A768B0" w:rsidRDefault="00A768B0" w:rsidP="00F842B4">
            <w:r>
              <w:t>WS-Security - added</w:t>
            </w:r>
          </w:p>
          <w:p w14:paraId="03018049" w14:textId="77777777" w:rsidR="00F842B4" w:rsidRDefault="00F842B4" w:rsidP="00F842B4">
            <w:r>
              <w:t>WDSL Documentation, annotations – updated</w:t>
            </w:r>
          </w:p>
          <w:p w14:paraId="6BA31395" w14:textId="77777777" w:rsidR="00745B3C" w:rsidRDefault="00F842B4" w:rsidP="00F842B4">
            <w:r>
              <w:t xml:space="preserve">WDSL element restrictions </w:t>
            </w:r>
            <w:r w:rsidR="00FE785A">
              <w:t>–</w:t>
            </w:r>
            <w:r>
              <w:t xml:space="preserve"> updated</w:t>
            </w:r>
          </w:p>
          <w:p w14:paraId="6A333BA2" w14:textId="77777777" w:rsidR="008258CC" w:rsidRDefault="00FE785A" w:rsidP="00F842B4">
            <w:r>
              <w:t xml:space="preserve">Generic Request reporting </w:t>
            </w:r>
            <w:r w:rsidR="008258CC">
              <w:t>–</w:t>
            </w:r>
            <w:r>
              <w:t xml:space="preserve"> added</w:t>
            </w:r>
          </w:p>
        </w:tc>
      </w:tr>
      <w:tr w:rsidR="000922D0" w14:paraId="5D393FA3" w14:textId="77777777" w:rsidTr="000922D0">
        <w:trPr>
          <w:trHeight w:val="60"/>
        </w:trPr>
        <w:tc>
          <w:tcPr>
            <w:tcW w:w="918" w:type="dxa"/>
          </w:tcPr>
          <w:p w14:paraId="34D30379" w14:textId="77777777" w:rsidR="000922D0" w:rsidRDefault="000922D0" w:rsidP="00F960CA">
            <w:pPr>
              <w:jc w:val="center"/>
            </w:pPr>
            <w:r>
              <w:t>1.6.0</w:t>
            </w:r>
          </w:p>
        </w:tc>
        <w:tc>
          <w:tcPr>
            <w:tcW w:w="1440" w:type="dxa"/>
          </w:tcPr>
          <w:p w14:paraId="1E390982" w14:textId="77777777" w:rsidR="000922D0" w:rsidRDefault="000922D0" w:rsidP="00F960CA">
            <w:pPr>
              <w:jc w:val="center"/>
            </w:pPr>
            <w:r>
              <w:t>11/29/2013</w:t>
            </w:r>
          </w:p>
        </w:tc>
        <w:tc>
          <w:tcPr>
            <w:tcW w:w="1530" w:type="dxa"/>
          </w:tcPr>
          <w:p w14:paraId="0D2E7DD2" w14:textId="77777777" w:rsidR="000922D0" w:rsidRDefault="000922D0" w:rsidP="00F960CA">
            <w:pPr>
              <w:jc w:val="center"/>
            </w:pPr>
            <w:r>
              <w:t>Steve Thomas</w:t>
            </w:r>
          </w:p>
        </w:tc>
        <w:tc>
          <w:tcPr>
            <w:tcW w:w="5688" w:type="dxa"/>
          </w:tcPr>
          <w:p w14:paraId="19389B07" w14:textId="77777777" w:rsidR="003E3828" w:rsidRDefault="003E3828" w:rsidP="000922D0">
            <w:pPr>
              <w:autoSpaceDE w:val="0"/>
              <w:autoSpaceDN w:val="0"/>
              <w:adjustRightInd w:val="0"/>
              <w:ind w:firstLine="2"/>
              <w:rPr>
                <w:rFonts w:cs="Courier New"/>
              </w:rPr>
            </w:pPr>
            <w:r>
              <w:rPr>
                <w:rFonts w:cs="Courier New"/>
              </w:rPr>
              <w:t>Additional Verizon operations</w:t>
            </w:r>
          </w:p>
          <w:p w14:paraId="56E0C81A" w14:textId="77777777" w:rsidR="000922D0" w:rsidRPr="000922D0" w:rsidRDefault="000922D0" w:rsidP="000922D0">
            <w:pPr>
              <w:autoSpaceDE w:val="0"/>
              <w:autoSpaceDN w:val="0"/>
              <w:adjustRightInd w:val="0"/>
              <w:ind w:firstLine="2"/>
              <w:rPr>
                <w:rFonts w:cs="Courier New"/>
              </w:rPr>
            </w:pPr>
            <w:r w:rsidRPr="000922D0">
              <w:rPr>
                <w:rFonts w:cs="Courier New"/>
              </w:rPr>
              <w:t xml:space="preserve">Ensure </w:t>
            </w:r>
            <w:proofErr w:type="spellStart"/>
            <w:r w:rsidRPr="000922D0">
              <w:rPr>
                <w:rFonts w:cs="Courier New"/>
              </w:rPr>
              <w:t>userId</w:t>
            </w:r>
            <w:proofErr w:type="spellEnd"/>
            <w:r w:rsidRPr="000922D0">
              <w:rPr>
                <w:rFonts w:cs="Courier New"/>
              </w:rPr>
              <w:t xml:space="preserve"> is being passed to Verizon, for compliance purposes see page 7 of CCT guide</w:t>
            </w:r>
          </w:p>
          <w:p w14:paraId="08697EF7" w14:textId="77777777" w:rsidR="000922D0" w:rsidRDefault="000922D0" w:rsidP="000922D0">
            <w:pPr>
              <w:rPr>
                <w:rFonts w:cs="Courier New"/>
              </w:rPr>
            </w:pPr>
            <w:r w:rsidRPr="000922D0">
              <w:rPr>
                <w:rFonts w:cs="Courier New"/>
              </w:rPr>
              <w:t xml:space="preserve">Ensure the </w:t>
            </w:r>
            <w:proofErr w:type="spellStart"/>
            <w:r w:rsidRPr="000922D0">
              <w:rPr>
                <w:rFonts w:cs="Courier New"/>
              </w:rPr>
              <w:t>transactionId</w:t>
            </w:r>
            <w:proofErr w:type="spellEnd"/>
            <w:r w:rsidRPr="000922D0">
              <w:rPr>
                <w:rFonts w:cs="Courier New"/>
              </w:rPr>
              <w:t xml:space="preserve"> field is left blank</w:t>
            </w:r>
          </w:p>
          <w:p w14:paraId="52388453" w14:textId="77777777" w:rsidR="002A11B6" w:rsidRPr="000922D0" w:rsidRDefault="002A11B6" w:rsidP="000922D0">
            <w:r>
              <w:rPr>
                <w:rFonts w:cs="Courier New"/>
              </w:rPr>
              <w:t>Disabled WS-Security due to complexity of Microsoft support, will attempt to re-enable in later releases</w:t>
            </w:r>
          </w:p>
        </w:tc>
      </w:tr>
      <w:tr w:rsidR="000922D0" w14:paraId="7C97EADA" w14:textId="77777777" w:rsidTr="000922D0">
        <w:trPr>
          <w:trHeight w:val="60"/>
        </w:trPr>
        <w:tc>
          <w:tcPr>
            <w:tcW w:w="918" w:type="dxa"/>
          </w:tcPr>
          <w:p w14:paraId="784B4819" w14:textId="2BA00967" w:rsidR="000922D0" w:rsidRDefault="000922D0" w:rsidP="00F960CA">
            <w:pPr>
              <w:jc w:val="center"/>
            </w:pPr>
            <w:r>
              <w:t>1.6.1</w:t>
            </w:r>
          </w:p>
        </w:tc>
        <w:tc>
          <w:tcPr>
            <w:tcW w:w="1440" w:type="dxa"/>
          </w:tcPr>
          <w:p w14:paraId="7B19D8E5" w14:textId="77777777" w:rsidR="000922D0" w:rsidRDefault="000922D0" w:rsidP="00F960CA">
            <w:pPr>
              <w:jc w:val="center"/>
            </w:pPr>
            <w:r>
              <w:t>12/01/2013</w:t>
            </w:r>
          </w:p>
        </w:tc>
        <w:tc>
          <w:tcPr>
            <w:tcW w:w="1530" w:type="dxa"/>
          </w:tcPr>
          <w:p w14:paraId="29A2C619" w14:textId="77777777" w:rsidR="000922D0" w:rsidRDefault="000922D0" w:rsidP="00F960CA">
            <w:pPr>
              <w:jc w:val="center"/>
            </w:pPr>
            <w:r>
              <w:t>Steve Thomas</w:t>
            </w:r>
          </w:p>
        </w:tc>
        <w:tc>
          <w:tcPr>
            <w:tcW w:w="5688" w:type="dxa"/>
          </w:tcPr>
          <w:p w14:paraId="64967F20" w14:textId="77777777" w:rsidR="000922D0" w:rsidRPr="000922D0" w:rsidRDefault="000922D0" w:rsidP="000922D0">
            <w:pPr>
              <w:autoSpaceDE w:val="0"/>
              <w:autoSpaceDN w:val="0"/>
              <w:adjustRightInd w:val="0"/>
              <w:ind w:firstLine="2"/>
              <w:rPr>
                <w:rFonts w:cs="Courier New"/>
              </w:rPr>
            </w:pPr>
            <w:r w:rsidRPr="000922D0">
              <w:rPr>
                <w:rFonts w:cs="Courier New"/>
              </w:rPr>
              <w:t>Fix several bugs, write tests</w:t>
            </w:r>
          </w:p>
        </w:tc>
      </w:tr>
      <w:tr w:rsidR="000922D0" w14:paraId="65E69F52" w14:textId="77777777" w:rsidTr="000922D0">
        <w:trPr>
          <w:trHeight w:val="60"/>
        </w:trPr>
        <w:tc>
          <w:tcPr>
            <w:tcW w:w="918" w:type="dxa"/>
          </w:tcPr>
          <w:p w14:paraId="6B19B38A" w14:textId="77777777" w:rsidR="000922D0" w:rsidRDefault="000922D0" w:rsidP="00F960CA">
            <w:pPr>
              <w:jc w:val="center"/>
            </w:pPr>
            <w:r>
              <w:t>1.6.2</w:t>
            </w:r>
          </w:p>
        </w:tc>
        <w:tc>
          <w:tcPr>
            <w:tcW w:w="1440" w:type="dxa"/>
          </w:tcPr>
          <w:p w14:paraId="5409A932" w14:textId="77777777" w:rsidR="000922D0" w:rsidRDefault="000922D0" w:rsidP="00F960CA">
            <w:pPr>
              <w:jc w:val="center"/>
            </w:pPr>
            <w:r>
              <w:t>12/04/2013</w:t>
            </w:r>
          </w:p>
        </w:tc>
        <w:tc>
          <w:tcPr>
            <w:tcW w:w="1530" w:type="dxa"/>
          </w:tcPr>
          <w:p w14:paraId="11ACCAF1" w14:textId="77777777" w:rsidR="000922D0" w:rsidRDefault="000922D0" w:rsidP="00F960CA">
            <w:pPr>
              <w:jc w:val="center"/>
            </w:pPr>
            <w:r>
              <w:t>Steve Thomas</w:t>
            </w:r>
          </w:p>
        </w:tc>
        <w:tc>
          <w:tcPr>
            <w:tcW w:w="5688" w:type="dxa"/>
          </w:tcPr>
          <w:p w14:paraId="2CF248FB" w14:textId="77777777" w:rsidR="000922D0" w:rsidRPr="000922D0" w:rsidRDefault="000922D0" w:rsidP="000922D0">
            <w:pPr>
              <w:autoSpaceDE w:val="0"/>
              <w:autoSpaceDN w:val="0"/>
              <w:adjustRightInd w:val="0"/>
              <w:ind w:firstLine="2"/>
              <w:rPr>
                <w:rFonts w:cs="Courier New"/>
              </w:rPr>
            </w:pPr>
            <w:r w:rsidRPr="000922D0">
              <w:rPr>
                <w:rFonts w:cs="Courier New"/>
              </w:rPr>
              <w:t>Fix several bugs, write tests</w:t>
            </w:r>
          </w:p>
        </w:tc>
      </w:tr>
      <w:tr w:rsidR="000922D0" w14:paraId="4E52A12F" w14:textId="77777777" w:rsidTr="000922D0">
        <w:trPr>
          <w:trHeight w:val="60"/>
        </w:trPr>
        <w:tc>
          <w:tcPr>
            <w:tcW w:w="918" w:type="dxa"/>
          </w:tcPr>
          <w:p w14:paraId="5B7AFA55" w14:textId="77777777" w:rsidR="000922D0" w:rsidRDefault="000922D0" w:rsidP="00F960CA">
            <w:pPr>
              <w:jc w:val="center"/>
            </w:pPr>
            <w:r>
              <w:t>1.6.3</w:t>
            </w:r>
          </w:p>
        </w:tc>
        <w:tc>
          <w:tcPr>
            <w:tcW w:w="1440" w:type="dxa"/>
          </w:tcPr>
          <w:p w14:paraId="17E27E26" w14:textId="77777777" w:rsidR="000922D0" w:rsidRDefault="000922D0" w:rsidP="00F960CA">
            <w:pPr>
              <w:jc w:val="center"/>
            </w:pPr>
            <w:r>
              <w:t>12/06/2013</w:t>
            </w:r>
          </w:p>
        </w:tc>
        <w:tc>
          <w:tcPr>
            <w:tcW w:w="1530" w:type="dxa"/>
          </w:tcPr>
          <w:p w14:paraId="670E4787" w14:textId="77777777" w:rsidR="000922D0" w:rsidRDefault="000922D0" w:rsidP="00F960CA">
            <w:pPr>
              <w:jc w:val="center"/>
            </w:pPr>
            <w:r>
              <w:t>Steve Thomas</w:t>
            </w:r>
          </w:p>
        </w:tc>
        <w:tc>
          <w:tcPr>
            <w:tcW w:w="5688" w:type="dxa"/>
          </w:tcPr>
          <w:p w14:paraId="29DAEA13" w14:textId="77777777" w:rsidR="000922D0" w:rsidRPr="00E70AAA" w:rsidRDefault="000922D0" w:rsidP="000922D0">
            <w:pPr>
              <w:autoSpaceDE w:val="0"/>
              <w:autoSpaceDN w:val="0"/>
              <w:adjustRightInd w:val="0"/>
              <w:ind w:firstLine="2"/>
              <w:rPr>
                <w:rFonts w:cs="Courier New"/>
              </w:rPr>
            </w:pPr>
            <w:r w:rsidRPr="00E70AAA">
              <w:rPr>
                <w:rFonts w:cs="Courier New"/>
              </w:rPr>
              <w:t xml:space="preserve">Refactored </w:t>
            </w:r>
            <w:proofErr w:type="spellStart"/>
            <w:r w:rsidRPr="00E70AAA">
              <w:rPr>
                <w:rFonts w:cs="Courier New"/>
              </w:rPr>
              <w:t>VerizonEndpoint</w:t>
            </w:r>
            <w:proofErr w:type="spellEnd"/>
            <w:r w:rsidRPr="00E70AAA">
              <w:rPr>
                <w:rFonts w:cs="Courier New"/>
              </w:rPr>
              <w:t xml:space="preserve"> to reduce code redundancy, add better exception handling and client feedback, fixed </w:t>
            </w:r>
            <w:proofErr w:type="spellStart"/>
            <w:r w:rsidRPr="00E70AAA">
              <w:rPr>
                <w:rFonts w:cs="Courier New"/>
              </w:rPr>
              <w:t>changeESN</w:t>
            </w:r>
            <w:proofErr w:type="spellEnd"/>
            <w:r w:rsidRPr="00E70AAA">
              <w:rPr>
                <w:rFonts w:cs="Courier New"/>
              </w:rPr>
              <w:t xml:space="preserve"> operation</w:t>
            </w:r>
          </w:p>
        </w:tc>
      </w:tr>
      <w:tr w:rsidR="000922D0" w14:paraId="638A9A78" w14:textId="77777777" w:rsidTr="000922D0">
        <w:trPr>
          <w:trHeight w:val="60"/>
        </w:trPr>
        <w:tc>
          <w:tcPr>
            <w:tcW w:w="918" w:type="dxa"/>
          </w:tcPr>
          <w:p w14:paraId="52FE7073" w14:textId="77777777" w:rsidR="000922D0" w:rsidRDefault="000922D0" w:rsidP="00F960CA">
            <w:pPr>
              <w:jc w:val="center"/>
            </w:pPr>
            <w:r>
              <w:t>1.8.0</w:t>
            </w:r>
          </w:p>
        </w:tc>
        <w:tc>
          <w:tcPr>
            <w:tcW w:w="1440" w:type="dxa"/>
          </w:tcPr>
          <w:p w14:paraId="062CC698" w14:textId="77777777" w:rsidR="000922D0" w:rsidRDefault="000922D0" w:rsidP="00F960CA">
            <w:pPr>
              <w:jc w:val="center"/>
            </w:pPr>
            <w:r>
              <w:t>12/08/2013</w:t>
            </w:r>
          </w:p>
        </w:tc>
        <w:tc>
          <w:tcPr>
            <w:tcW w:w="1530" w:type="dxa"/>
          </w:tcPr>
          <w:p w14:paraId="7ECB6E63" w14:textId="77777777" w:rsidR="000922D0" w:rsidRDefault="000922D0" w:rsidP="00F960CA">
            <w:pPr>
              <w:jc w:val="center"/>
            </w:pPr>
            <w:r>
              <w:t>Steve Thomas</w:t>
            </w:r>
          </w:p>
        </w:tc>
        <w:tc>
          <w:tcPr>
            <w:tcW w:w="5688" w:type="dxa"/>
          </w:tcPr>
          <w:p w14:paraId="5D56BC81" w14:textId="77777777" w:rsidR="000922D0" w:rsidRDefault="00E70AAA" w:rsidP="000922D0">
            <w:pPr>
              <w:autoSpaceDE w:val="0"/>
              <w:autoSpaceDN w:val="0"/>
              <w:adjustRightInd w:val="0"/>
              <w:ind w:firstLine="2"/>
              <w:rPr>
                <w:rFonts w:cs="Courier New"/>
              </w:rPr>
            </w:pPr>
            <w:r>
              <w:rPr>
                <w:rFonts w:cs="Courier New"/>
              </w:rPr>
              <w:t>Hard</w:t>
            </w:r>
            <w:r w:rsidR="003B1EAF">
              <w:rPr>
                <w:rFonts w:cs="Courier New"/>
              </w:rPr>
              <w:t>en</w:t>
            </w:r>
            <w:r>
              <w:rPr>
                <w:rFonts w:cs="Courier New"/>
              </w:rPr>
              <w:t>ing Sprint</w:t>
            </w:r>
            <w:r w:rsidR="00FD3F07">
              <w:rPr>
                <w:rFonts w:cs="Courier New"/>
              </w:rPr>
              <w:t>, updated documentation</w:t>
            </w:r>
            <w:r w:rsidR="003B1EAF">
              <w:rPr>
                <w:rFonts w:cs="Courier New"/>
              </w:rPr>
              <w:t>, add C# and Java client samples</w:t>
            </w:r>
          </w:p>
        </w:tc>
      </w:tr>
      <w:tr w:rsidR="002A0DA5" w14:paraId="3A628DFA" w14:textId="77777777" w:rsidTr="0097348C">
        <w:trPr>
          <w:trHeight w:val="60"/>
        </w:trPr>
        <w:tc>
          <w:tcPr>
            <w:tcW w:w="918" w:type="dxa"/>
          </w:tcPr>
          <w:p w14:paraId="5754E63A" w14:textId="77777777" w:rsidR="002A0DA5" w:rsidRDefault="002A0DA5" w:rsidP="0097348C">
            <w:pPr>
              <w:jc w:val="center"/>
            </w:pPr>
            <w:r>
              <w:t>2.0.0</w:t>
            </w:r>
          </w:p>
        </w:tc>
        <w:tc>
          <w:tcPr>
            <w:tcW w:w="1440" w:type="dxa"/>
          </w:tcPr>
          <w:p w14:paraId="6F1129D7" w14:textId="77777777" w:rsidR="002A0DA5" w:rsidRDefault="002A0DA5" w:rsidP="0097348C">
            <w:pPr>
              <w:jc w:val="center"/>
            </w:pPr>
            <w:r>
              <w:t>1/5/2014</w:t>
            </w:r>
          </w:p>
        </w:tc>
        <w:tc>
          <w:tcPr>
            <w:tcW w:w="1530" w:type="dxa"/>
          </w:tcPr>
          <w:p w14:paraId="007F1718" w14:textId="77777777" w:rsidR="002A0DA5" w:rsidRDefault="002A0DA5" w:rsidP="0097348C">
            <w:pPr>
              <w:jc w:val="center"/>
            </w:pPr>
            <w:r>
              <w:t>Steve Thomas</w:t>
            </w:r>
          </w:p>
        </w:tc>
        <w:tc>
          <w:tcPr>
            <w:tcW w:w="5688" w:type="dxa"/>
          </w:tcPr>
          <w:p w14:paraId="26A59C1B" w14:textId="77777777" w:rsidR="002A0DA5" w:rsidRDefault="002A0DA5" w:rsidP="0097348C">
            <w:pPr>
              <w:autoSpaceDE w:val="0"/>
              <w:autoSpaceDN w:val="0"/>
              <w:adjustRightInd w:val="0"/>
              <w:ind w:firstLine="2"/>
              <w:rPr>
                <w:rFonts w:cs="Courier New"/>
              </w:rPr>
            </w:pPr>
            <w:r>
              <w:rPr>
                <w:rFonts w:cs="Courier New"/>
              </w:rPr>
              <w:t>Add Top Up operations, Enabled WS-Security</w:t>
            </w:r>
          </w:p>
        </w:tc>
      </w:tr>
      <w:tr w:rsidR="003A6D26" w14:paraId="51EB3083" w14:textId="77777777" w:rsidTr="000922D0">
        <w:trPr>
          <w:trHeight w:val="60"/>
        </w:trPr>
        <w:tc>
          <w:tcPr>
            <w:tcW w:w="918" w:type="dxa"/>
          </w:tcPr>
          <w:p w14:paraId="71ED90D0" w14:textId="77777777" w:rsidR="003A6D26" w:rsidRDefault="002A0DA5" w:rsidP="00F960CA">
            <w:pPr>
              <w:jc w:val="center"/>
            </w:pPr>
            <w:r>
              <w:t>3</w:t>
            </w:r>
            <w:r w:rsidR="003A6D26">
              <w:t>.0.0</w:t>
            </w:r>
          </w:p>
        </w:tc>
        <w:tc>
          <w:tcPr>
            <w:tcW w:w="1440" w:type="dxa"/>
          </w:tcPr>
          <w:p w14:paraId="41D96DC1" w14:textId="77777777" w:rsidR="003A6D26" w:rsidRDefault="002A0DA5" w:rsidP="00F960CA">
            <w:pPr>
              <w:jc w:val="center"/>
            </w:pPr>
            <w:r>
              <w:t>1/17</w:t>
            </w:r>
            <w:r w:rsidR="003A6D26">
              <w:t>/2014</w:t>
            </w:r>
          </w:p>
        </w:tc>
        <w:tc>
          <w:tcPr>
            <w:tcW w:w="1530" w:type="dxa"/>
          </w:tcPr>
          <w:p w14:paraId="4D54580F" w14:textId="77777777" w:rsidR="003A6D26" w:rsidRDefault="003A6D26" w:rsidP="00F960CA">
            <w:pPr>
              <w:jc w:val="center"/>
            </w:pPr>
            <w:r>
              <w:t>Steve Thomas</w:t>
            </w:r>
          </w:p>
        </w:tc>
        <w:tc>
          <w:tcPr>
            <w:tcW w:w="5688" w:type="dxa"/>
          </w:tcPr>
          <w:p w14:paraId="37C31436" w14:textId="77777777" w:rsidR="003A6D26" w:rsidRDefault="002A0DA5" w:rsidP="000922D0">
            <w:pPr>
              <w:autoSpaceDE w:val="0"/>
              <w:autoSpaceDN w:val="0"/>
              <w:adjustRightInd w:val="0"/>
              <w:ind w:firstLine="2"/>
              <w:rPr>
                <w:rFonts w:cs="Courier New"/>
              </w:rPr>
            </w:pPr>
            <w:r>
              <w:rPr>
                <w:rFonts w:cs="Courier New"/>
              </w:rPr>
              <w:t xml:space="preserve">Add </w:t>
            </w:r>
            <w:proofErr w:type="spellStart"/>
            <w:r>
              <w:rPr>
                <w:rFonts w:cs="Courier New"/>
              </w:rPr>
              <w:t>BeQuick</w:t>
            </w:r>
            <w:proofErr w:type="spellEnd"/>
            <w:r>
              <w:rPr>
                <w:rFonts w:cs="Courier New"/>
              </w:rPr>
              <w:t xml:space="preserve"> T-Mobile operations</w:t>
            </w:r>
          </w:p>
        </w:tc>
      </w:tr>
    </w:tbl>
    <w:p w14:paraId="46B0E3B6" w14:textId="77777777" w:rsidR="00472675" w:rsidRDefault="00472675" w:rsidP="00C31543">
      <w:pPr>
        <w:pStyle w:val="Heading1"/>
      </w:pPr>
    </w:p>
    <w:p w14:paraId="0B1C99F5" w14:textId="77777777" w:rsidR="00472675" w:rsidRDefault="0047267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34B0180" w14:textId="77777777" w:rsidR="00C31543" w:rsidRDefault="00996C9F" w:rsidP="00C31543">
      <w:pPr>
        <w:pStyle w:val="Heading1"/>
      </w:pPr>
      <w:bookmarkStart w:id="2" w:name="_Toc251656995"/>
      <w:r>
        <w:lastRenderedPageBreak/>
        <w:t>Introduction</w:t>
      </w:r>
      <w:bookmarkEnd w:id="2"/>
    </w:p>
    <w:p w14:paraId="1F7CA82B" w14:textId="445F7398" w:rsidR="00464228" w:rsidRDefault="00464228" w:rsidP="00464228">
      <w:r>
        <w:t xml:space="preserve">The Budget Prepay MVNO API System (MVNO) is an aggregator of internal and third party wireless provisioning services. </w:t>
      </w:r>
      <w:r w:rsidR="00AE38D4">
        <w:t>It</w:t>
      </w:r>
      <w:r w:rsidR="001F1DD6">
        <w:t xml:space="preserve"> also attempts to apply </w:t>
      </w:r>
      <w:r w:rsidR="00AE38D4">
        <w:t>Budget Prepay product branding features to the customer facing interfaces.</w:t>
      </w:r>
    </w:p>
    <w:p w14:paraId="67690281" w14:textId="3C8BF44C" w:rsidR="00464228" w:rsidRDefault="00464228" w:rsidP="00464228">
      <w:r>
        <w:t>MVNO customer facing</w:t>
      </w:r>
      <w:r w:rsidR="001F1DD6">
        <w:t xml:space="preserve"> interfaces </w:t>
      </w:r>
      <w:r>
        <w:t xml:space="preserve">are built with open </w:t>
      </w:r>
      <w:r w:rsidR="00A2312B">
        <w:t>standards that aim to</w:t>
      </w:r>
      <w:r>
        <w:t xml:space="preserve"> ensure</w:t>
      </w:r>
      <w:r w:rsidR="00A2312B">
        <w:t xml:space="preserve"> </w:t>
      </w:r>
      <w:r>
        <w:t>ease of integration at the lowest possible labor cost.</w:t>
      </w:r>
      <w:r w:rsidR="00A2312B">
        <w:t xml:space="preserve"> Integration developers are assumed to have exposure to open web services standard.</w:t>
      </w:r>
    </w:p>
    <w:p w14:paraId="29A87B16" w14:textId="3C063538" w:rsidR="0026474F" w:rsidRDefault="0026474F" w:rsidP="0026474F">
      <w:pPr>
        <w:pStyle w:val="Heading1"/>
      </w:pPr>
      <w:bookmarkStart w:id="3" w:name="_Toc251656996"/>
      <w:r>
        <w:t>Support</w:t>
      </w:r>
      <w:r w:rsidR="00464228">
        <w:t xml:space="preserve"> and Feedback</w:t>
      </w:r>
      <w:bookmarkEnd w:id="3"/>
    </w:p>
    <w:p w14:paraId="79653DF1" w14:textId="729053D2" w:rsidR="00464228" w:rsidRPr="00464228" w:rsidRDefault="00464228" w:rsidP="00464228">
      <w:r>
        <w:t xml:space="preserve">Please use the contact information below to submit questions, bugs, or feature </w:t>
      </w:r>
      <w:r w:rsidR="00A2312B">
        <w:t>suggestions</w:t>
      </w:r>
      <w:r>
        <w:t>.</w:t>
      </w:r>
    </w:p>
    <w:p w14:paraId="111E8779" w14:textId="309B9349" w:rsidR="0026474F" w:rsidRDefault="0026474F" w:rsidP="0026474F">
      <w:r>
        <w:t xml:space="preserve">Email: </w:t>
      </w:r>
      <w:hyperlink r:id="rId8" w:history="1">
        <w:r w:rsidRPr="00346136">
          <w:rPr>
            <w:rStyle w:val="Hyperlink"/>
          </w:rPr>
          <w:t>steve.thomas@softwarelikeyou.com</w:t>
        </w:r>
      </w:hyperlink>
    </w:p>
    <w:p w14:paraId="3FC50F23" w14:textId="2D0C6C3C" w:rsidR="0026474F" w:rsidRPr="0026474F" w:rsidRDefault="0026474F" w:rsidP="0026474F">
      <w:r>
        <w:t>Phone/Text: (713) 444-3489</w:t>
      </w:r>
    </w:p>
    <w:p w14:paraId="4F857FDD" w14:textId="59FD7846" w:rsidR="00C31543" w:rsidRDefault="00C31543" w:rsidP="00A059BA">
      <w:pPr>
        <w:pStyle w:val="Heading1"/>
      </w:pPr>
      <w:bookmarkStart w:id="4" w:name="_Toc251656997"/>
      <w:r>
        <w:t>WSDL</w:t>
      </w:r>
      <w:r w:rsidR="0097348C">
        <w:t xml:space="preserve"> Interfaces</w:t>
      </w:r>
      <w:bookmarkEnd w:id="4"/>
    </w:p>
    <w:p w14:paraId="3A3E1ABB" w14:textId="655FC348" w:rsidR="0075411A" w:rsidRPr="0075411A" w:rsidRDefault="0075411A" w:rsidP="0075411A">
      <w:r>
        <w:t>If an operation</w:t>
      </w:r>
      <w:r w:rsidR="00A1491D">
        <w:t>’</w:t>
      </w:r>
      <w:r>
        <w:t>s annotated description is vague or is not included, please send feedback (see Support and Feedback).</w:t>
      </w:r>
    </w:p>
    <w:p w14:paraId="4F871E7F" w14:textId="4DC2B636" w:rsidR="00C73C20" w:rsidRDefault="003B1EAF" w:rsidP="00A059BA">
      <w:pPr>
        <w:pStyle w:val="Heading2"/>
      </w:pPr>
      <w:bookmarkStart w:id="5" w:name="_Toc251656998"/>
      <w:r>
        <w:t xml:space="preserve">Verizon </w:t>
      </w:r>
      <w:r w:rsidR="00836FE4">
        <w:t>(3G only)</w:t>
      </w:r>
      <w:bookmarkEnd w:id="5"/>
    </w:p>
    <w:p w14:paraId="0DA9C67B" w14:textId="77777777" w:rsidR="003A6D26" w:rsidRDefault="00D732C0" w:rsidP="00C73C20">
      <w:pPr>
        <w:rPr>
          <w:rStyle w:val="Hyperlink"/>
        </w:rPr>
      </w:pPr>
      <w:hyperlink r:id="rId9" w:history="1">
        <w:r w:rsidR="007069B1" w:rsidRPr="00907BAC">
          <w:rPr>
            <w:rStyle w:val="Hyperlink"/>
          </w:rPr>
          <w:t>http://mvno-api01.budgetprepay.com/MVNO/Verizon.wsdl</w:t>
        </w:r>
      </w:hyperlink>
    </w:p>
    <w:p w14:paraId="45301614" w14:textId="41D5160D" w:rsidR="003A6D26" w:rsidRDefault="003A6D26" w:rsidP="003A6D26">
      <w:pPr>
        <w:pStyle w:val="Heading2"/>
      </w:pPr>
      <w:bookmarkStart w:id="6" w:name="_Toc251656999"/>
      <w:proofErr w:type="spellStart"/>
      <w:r>
        <w:t>TopUp</w:t>
      </w:r>
      <w:proofErr w:type="spellEnd"/>
      <w:r w:rsidR="00836FE4">
        <w:t xml:space="preserve"> (Budget Prepay)</w:t>
      </w:r>
      <w:bookmarkEnd w:id="6"/>
    </w:p>
    <w:p w14:paraId="56B01783" w14:textId="68A73AAD" w:rsidR="00AA191E" w:rsidRDefault="00D732C0" w:rsidP="00C73C20">
      <w:pPr>
        <w:rPr>
          <w:rStyle w:val="Hyperlink"/>
        </w:rPr>
      </w:pPr>
      <w:hyperlink r:id="rId10" w:history="1">
        <w:r w:rsidR="003A6D26" w:rsidRPr="009E7E01">
          <w:rPr>
            <w:rStyle w:val="Hyperlink"/>
          </w:rPr>
          <w:t>http://mvno-api01.budgetprepay.com/MVNO/Topup.wsdl</w:t>
        </w:r>
      </w:hyperlink>
    </w:p>
    <w:p w14:paraId="03DEBAD3" w14:textId="0C06771E" w:rsidR="00AA191E" w:rsidRDefault="00AA191E" w:rsidP="00AA191E">
      <w:pPr>
        <w:pStyle w:val="Heading2"/>
      </w:pPr>
      <w:bookmarkStart w:id="7" w:name="_Toc251657000"/>
      <w:proofErr w:type="spellStart"/>
      <w:r>
        <w:t>BeQuick</w:t>
      </w:r>
      <w:proofErr w:type="spellEnd"/>
      <w:r w:rsidR="00836FE4">
        <w:t xml:space="preserve"> (T-Mobile only)</w:t>
      </w:r>
      <w:bookmarkEnd w:id="7"/>
    </w:p>
    <w:p w14:paraId="3C82E02C" w14:textId="7E405D3F" w:rsidR="00AA191E" w:rsidRPr="00394B4C" w:rsidRDefault="00D732C0" w:rsidP="00C73C20">
      <w:hyperlink r:id="rId11" w:history="1">
        <w:r w:rsidR="00AA191E" w:rsidRPr="007E5166">
          <w:rPr>
            <w:rStyle w:val="Hyperlink"/>
          </w:rPr>
          <w:t>http://mvno-api01.budgetprepay.com/MVNO/Bequick.wsdl</w:t>
        </w:r>
      </w:hyperlink>
    </w:p>
    <w:p w14:paraId="42BBCCC4" w14:textId="77777777" w:rsidR="00D51D32" w:rsidRDefault="00D51D3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07D12F6E" w14:textId="60DE1440" w:rsidR="007069B1" w:rsidRDefault="007069B1" w:rsidP="00A059BA">
      <w:pPr>
        <w:pStyle w:val="Heading2"/>
      </w:pPr>
      <w:bookmarkStart w:id="8" w:name="_Toc251657001"/>
      <w:r>
        <w:lastRenderedPageBreak/>
        <w:t>Security</w:t>
      </w:r>
      <w:bookmarkEnd w:id="8"/>
    </w:p>
    <w:p w14:paraId="56A8CE59" w14:textId="221194FF" w:rsidR="00D51D32" w:rsidRPr="00D51D32" w:rsidRDefault="00D51D32" w:rsidP="00D51D32">
      <w:r>
        <w:t>MVNO currently implements the WS-Security standard and in the near future HTTPS.</w:t>
      </w:r>
    </w:p>
    <w:p w14:paraId="7F15546A" w14:textId="3D808148" w:rsidR="007069B1" w:rsidRDefault="00D51D32" w:rsidP="007069B1">
      <w:r>
        <w:t>An e</w:t>
      </w:r>
      <w:r w:rsidR="007069B1">
        <w:t>x</w:t>
      </w:r>
      <w:r>
        <w:t>ample of a</w:t>
      </w:r>
      <w:r w:rsidR="0097348C">
        <w:t xml:space="preserve"> WS-Security header with plain text password</w:t>
      </w:r>
      <w:r w:rsidR="005156D1">
        <w:t xml:space="preserve"> is below. </w:t>
      </w:r>
      <w:r w:rsidR="00A1491D">
        <w:t>For specify implementation examples, please see</w:t>
      </w:r>
      <w:r>
        <w:t xml:space="preserve"> </w:t>
      </w:r>
      <w:hyperlink r:id="rId12" w:history="1">
        <w:r w:rsidRPr="00470ED2">
          <w:rPr>
            <w:rStyle w:val="Hyperlink"/>
          </w:rPr>
          <w:t>http://mvno-api01.budgetprepay.com/MVNO/Sampeles.zip</w:t>
        </w:r>
      </w:hyperlink>
      <w:r>
        <w:t>. Current samples are C# and Java, but other client technologies can be add by request (see Support and Feedback).</w:t>
      </w:r>
    </w:p>
    <w:p w14:paraId="70547552" w14:textId="77777777" w:rsidR="007069B1" w:rsidRPr="007069B1" w:rsidRDefault="007069B1" w:rsidP="007069B1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7069B1">
        <w:rPr>
          <w:rFonts w:ascii="Courier New" w:hAnsi="Courier New" w:cs="Courier New"/>
          <w:sz w:val="14"/>
          <w:szCs w:val="16"/>
        </w:rPr>
        <w:t>&lt;</w:t>
      </w:r>
      <w:proofErr w:type="spellStart"/>
      <w:proofErr w:type="gramStart"/>
      <w:r w:rsidRPr="007069B1">
        <w:rPr>
          <w:rFonts w:ascii="Courier New" w:hAnsi="Courier New" w:cs="Courier New"/>
          <w:sz w:val="14"/>
          <w:szCs w:val="16"/>
        </w:rPr>
        <w:t>soapenv:Header</w:t>
      </w:r>
      <w:proofErr w:type="spellEnd"/>
      <w:proofErr w:type="gramEnd"/>
      <w:r w:rsidRPr="007069B1">
        <w:rPr>
          <w:rFonts w:ascii="Courier New" w:hAnsi="Courier New" w:cs="Courier New"/>
          <w:sz w:val="14"/>
          <w:szCs w:val="16"/>
        </w:rPr>
        <w:t>&gt;</w:t>
      </w:r>
    </w:p>
    <w:p w14:paraId="7325ACB8" w14:textId="77777777" w:rsidR="007069B1" w:rsidRPr="007069B1" w:rsidRDefault="007069B1" w:rsidP="007069B1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7069B1">
        <w:rPr>
          <w:rFonts w:ascii="Courier New" w:hAnsi="Courier New" w:cs="Courier New"/>
          <w:sz w:val="14"/>
          <w:szCs w:val="16"/>
        </w:rPr>
        <w:t xml:space="preserve"> &lt;</w:t>
      </w:r>
      <w:proofErr w:type="spellStart"/>
      <w:proofErr w:type="gramStart"/>
      <w:r w:rsidRPr="007069B1">
        <w:rPr>
          <w:rFonts w:ascii="Courier New" w:hAnsi="Courier New" w:cs="Courier New"/>
          <w:sz w:val="14"/>
          <w:szCs w:val="16"/>
        </w:rPr>
        <w:t>wsse:Security</w:t>
      </w:r>
      <w:proofErr w:type="spellEnd"/>
      <w:proofErr w:type="gramEnd"/>
      <w:r w:rsidRPr="007069B1">
        <w:rPr>
          <w:rFonts w:ascii="Courier New" w:hAnsi="Courier New" w:cs="Courier New"/>
          <w:sz w:val="14"/>
          <w:szCs w:val="16"/>
        </w:rPr>
        <w:t xml:space="preserve"> </w:t>
      </w:r>
    </w:p>
    <w:p w14:paraId="075FF846" w14:textId="77777777" w:rsidR="007069B1" w:rsidRPr="007069B1" w:rsidRDefault="007069B1" w:rsidP="007069B1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7069B1">
        <w:rPr>
          <w:rFonts w:ascii="Courier New" w:hAnsi="Courier New" w:cs="Courier New"/>
          <w:sz w:val="14"/>
          <w:szCs w:val="16"/>
        </w:rPr>
        <w:t xml:space="preserve">  </w:t>
      </w:r>
      <w:proofErr w:type="spellStart"/>
      <w:proofErr w:type="gramStart"/>
      <w:r w:rsidRPr="007069B1">
        <w:rPr>
          <w:rFonts w:ascii="Courier New" w:hAnsi="Courier New" w:cs="Courier New"/>
          <w:sz w:val="14"/>
          <w:szCs w:val="16"/>
        </w:rPr>
        <w:t>soapenv:mustUnderstand</w:t>
      </w:r>
      <w:proofErr w:type="spellEnd"/>
      <w:proofErr w:type="gramEnd"/>
      <w:r w:rsidRPr="007069B1">
        <w:rPr>
          <w:rFonts w:ascii="Courier New" w:hAnsi="Courier New" w:cs="Courier New"/>
          <w:sz w:val="14"/>
          <w:szCs w:val="16"/>
        </w:rPr>
        <w:t xml:space="preserve">="1" </w:t>
      </w:r>
    </w:p>
    <w:p w14:paraId="07C4386D" w14:textId="77777777" w:rsidR="007069B1" w:rsidRPr="007069B1" w:rsidRDefault="007069B1" w:rsidP="007069B1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7069B1">
        <w:rPr>
          <w:rFonts w:ascii="Courier New" w:hAnsi="Courier New" w:cs="Courier New"/>
          <w:sz w:val="14"/>
          <w:szCs w:val="16"/>
        </w:rPr>
        <w:t xml:space="preserve">  </w:t>
      </w:r>
      <w:proofErr w:type="gramStart"/>
      <w:r w:rsidRPr="007069B1">
        <w:rPr>
          <w:rFonts w:ascii="Courier New" w:hAnsi="Courier New" w:cs="Courier New"/>
          <w:sz w:val="14"/>
          <w:szCs w:val="16"/>
        </w:rPr>
        <w:t>xmlns:wsse</w:t>
      </w:r>
      <w:proofErr w:type="gramEnd"/>
      <w:r w:rsidRPr="007069B1">
        <w:rPr>
          <w:rFonts w:ascii="Courier New" w:hAnsi="Courier New" w:cs="Courier New"/>
          <w:sz w:val="14"/>
          <w:szCs w:val="16"/>
        </w:rPr>
        <w:t xml:space="preserve">="http://docs.oasis-open.org/wss/2004/01/oasis-200401-wss-wssecurity-secext-1.0.xsd" </w:t>
      </w:r>
    </w:p>
    <w:p w14:paraId="0DB55A68" w14:textId="77777777" w:rsidR="007069B1" w:rsidRPr="007069B1" w:rsidRDefault="007069B1" w:rsidP="007069B1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7069B1">
        <w:rPr>
          <w:rFonts w:ascii="Courier New" w:hAnsi="Courier New" w:cs="Courier New"/>
          <w:sz w:val="14"/>
          <w:szCs w:val="16"/>
        </w:rPr>
        <w:t xml:space="preserve">  </w:t>
      </w:r>
      <w:proofErr w:type="gramStart"/>
      <w:r w:rsidRPr="007069B1">
        <w:rPr>
          <w:rFonts w:ascii="Courier New" w:hAnsi="Courier New" w:cs="Courier New"/>
          <w:sz w:val="14"/>
          <w:szCs w:val="16"/>
        </w:rPr>
        <w:t>xmlns:wsu</w:t>
      </w:r>
      <w:proofErr w:type="gramEnd"/>
      <w:r w:rsidRPr="007069B1">
        <w:rPr>
          <w:rFonts w:ascii="Courier New" w:hAnsi="Courier New" w:cs="Courier New"/>
          <w:sz w:val="14"/>
          <w:szCs w:val="16"/>
        </w:rPr>
        <w:t>="http://docs.oasis-open.org/wss/2004/01/oasis-200401-wss-wssecurity-utility-1.0.xsd"&gt;</w:t>
      </w:r>
    </w:p>
    <w:p w14:paraId="015A1317" w14:textId="77777777" w:rsidR="007069B1" w:rsidRPr="007069B1" w:rsidRDefault="007069B1" w:rsidP="007069B1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7069B1">
        <w:rPr>
          <w:rFonts w:ascii="Courier New" w:hAnsi="Courier New" w:cs="Courier New"/>
          <w:sz w:val="14"/>
          <w:szCs w:val="16"/>
        </w:rPr>
        <w:t xml:space="preserve">  &lt;</w:t>
      </w:r>
      <w:proofErr w:type="spellStart"/>
      <w:proofErr w:type="gramStart"/>
      <w:r w:rsidRPr="007069B1">
        <w:rPr>
          <w:rFonts w:ascii="Courier New" w:hAnsi="Courier New" w:cs="Courier New"/>
          <w:sz w:val="14"/>
          <w:szCs w:val="16"/>
        </w:rPr>
        <w:t>wsu:Timestamp</w:t>
      </w:r>
      <w:proofErr w:type="spellEnd"/>
      <w:proofErr w:type="gramEnd"/>
      <w:r w:rsidRPr="007069B1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7069B1">
        <w:rPr>
          <w:rFonts w:ascii="Courier New" w:hAnsi="Courier New" w:cs="Courier New"/>
          <w:sz w:val="14"/>
          <w:szCs w:val="16"/>
        </w:rPr>
        <w:t>wsu:Id</w:t>
      </w:r>
      <w:proofErr w:type="spellEnd"/>
      <w:r w:rsidRPr="007069B1">
        <w:rPr>
          <w:rFonts w:ascii="Courier New" w:hAnsi="Courier New" w:cs="Courier New"/>
          <w:sz w:val="14"/>
          <w:szCs w:val="16"/>
        </w:rPr>
        <w:t>="TS-152"&gt;</w:t>
      </w:r>
    </w:p>
    <w:p w14:paraId="779AFB85" w14:textId="77777777" w:rsidR="007069B1" w:rsidRPr="007069B1" w:rsidRDefault="007069B1" w:rsidP="007069B1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7069B1">
        <w:rPr>
          <w:rFonts w:ascii="Courier New" w:hAnsi="Courier New" w:cs="Courier New"/>
          <w:sz w:val="14"/>
          <w:szCs w:val="16"/>
        </w:rPr>
        <w:t xml:space="preserve">   &lt;</w:t>
      </w:r>
      <w:proofErr w:type="spellStart"/>
      <w:proofErr w:type="gramStart"/>
      <w:r w:rsidRPr="007069B1">
        <w:rPr>
          <w:rFonts w:ascii="Courier New" w:hAnsi="Courier New" w:cs="Courier New"/>
          <w:sz w:val="14"/>
          <w:szCs w:val="16"/>
        </w:rPr>
        <w:t>wsu:Created</w:t>
      </w:r>
      <w:proofErr w:type="spellEnd"/>
      <w:proofErr w:type="gramEnd"/>
      <w:r w:rsidRPr="007069B1">
        <w:rPr>
          <w:rFonts w:ascii="Courier New" w:hAnsi="Courier New" w:cs="Courier New"/>
          <w:sz w:val="14"/>
          <w:szCs w:val="16"/>
        </w:rPr>
        <w:t>&gt;2013-11-14T00:56:53.524Z&lt;/</w:t>
      </w:r>
      <w:proofErr w:type="spellStart"/>
      <w:r w:rsidRPr="007069B1">
        <w:rPr>
          <w:rFonts w:ascii="Courier New" w:hAnsi="Courier New" w:cs="Courier New"/>
          <w:sz w:val="14"/>
          <w:szCs w:val="16"/>
        </w:rPr>
        <w:t>wsu:Created</w:t>
      </w:r>
      <w:proofErr w:type="spellEnd"/>
      <w:r w:rsidRPr="007069B1">
        <w:rPr>
          <w:rFonts w:ascii="Courier New" w:hAnsi="Courier New" w:cs="Courier New"/>
          <w:sz w:val="14"/>
          <w:szCs w:val="16"/>
        </w:rPr>
        <w:t>&gt;</w:t>
      </w:r>
    </w:p>
    <w:p w14:paraId="0FB016EE" w14:textId="77777777" w:rsidR="007069B1" w:rsidRPr="007069B1" w:rsidRDefault="007069B1" w:rsidP="007069B1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7069B1">
        <w:rPr>
          <w:rFonts w:ascii="Courier New" w:hAnsi="Courier New" w:cs="Courier New"/>
          <w:sz w:val="14"/>
          <w:szCs w:val="16"/>
        </w:rPr>
        <w:t xml:space="preserve">   &lt;</w:t>
      </w:r>
      <w:proofErr w:type="spellStart"/>
      <w:proofErr w:type="gramStart"/>
      <w:r w:rsidRPr="007069B1">
        <w:rPr>
          <w:rFonts w:ascii="Courier New" w:hAnsi="Courier New" w:cs="Courier New"/>
          <w:sz w:val="14"/>
          <w:szCs w:val="16"/>
        </w:rPr>
        <w:t>wsu:Expires</w:t>
      </w:r>
      <w:proofErr w:type="spellEnd"/>
      <w:proofErr w:type="gramEnd"/>
      <w:r w:rsidRPr="007069B1">
        <w:rPr>
          <w:rFonts w:ascii="Courier New" w:hAnsi="Courier New" w:cs="Courier New"/>
          <w:sz w:val="14"/>
          <w:szCs w:val="16"/>
        </w:rPr>
        <w:t>&gt;2013-11-14T17:36:53.524Z&lt;/</w:t>
      </w:r>
      <w:proofErr w:type="spellStart"/>
      <w:r w:rsidRPr="007069B1">
        <w:rPr>
          <w:rFonts w:ascii="Courier New" w:hAnsi="Courier New" w:cs="Courier New"/>
          <w:sz w:val="14"/>
          <w:szCs w:val="16"/>
        </w:rPr>
        <w:t>wsu:Expires</w:t>
      </w:r>
      <w:proofErr w:type="spellEnd"/>
      <w:r w:rsidRPr="007069B1">
        <w:rPr>
          <w:rFonts w:ascii="Courier New" w:hAnsi="Courier New" w:cs="Courier New"/>
          <w:sz w:val="14"/>
          <w:szCs w:val="16"/>
        </w:rPr>
        <w:t>&gt;</w:t>
      </w:r>
    </w:p>
    <w:p w14:paraId="716C5FFB" w14:textId="77777777" w:rsidR="007069B1" w:rsidRPr="007069B1" w:rsidRDefault="007069B1" w:rsidP="007069B1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7069B1">
        <w:rPr>
          <w:rFonts w:ascii="Courier New" w:hAnsi="Courier New" w:cs="Courier New"/>
          <w:sz w:val="14"/>
          <w:szCs w:val="16"/>
        </w:rPr>
        <w:t xml:space="preserve">  &lt;/</w:t>
      </w:r>
      <w:proofErr w:type="spellStart"/>
      <w:r w:rsidRPr="007069B1">
        <w:rPr>
          <w:rFonts w:ascii="Courier New" w:hAnsi="Courier New" w:cs="Courier New"/>
          <w:sz w:val="14"/>
          <w:szCs w:val="16"/>
        </w:rPr>
        <w:t>wsu</w:t>
      </w:r>
      <w:proofErr w:type="gramStart"/>
      <w:r w:rsidRPr="007069B1">
        <w:rPr>
          <w:rFonts w:ascii="Courier New" w:hAnsi="Courier New" w:cs="Courier New"/>
          <w:sz w:val="14"/>
          <w:szCs w:val="16"/>
        </w:rPr>
        <w:t>:Timestamp</w:t>
      </w:r>
      <w:proofErr w:type="spellEnd"/>
      <w:proofErr w:type="gramEnd"/>
      <w:r w:rsidRPr="007069B1">
        <w:rPr>
          <w:rFonts w:ascii="Courier New" w:hAnsi="Courier New" w:cs="Courier New"/>
          <w:sz w:val="14"/>
          <w:szCs w:val="16"/>
        </w:rPr>
        <w:t>&gt;</w:t>
      </w:r>
    </w:p>
    <w:p w14:paraId="65AB10E0" w14:textId="77777777" w:rsidR="007069B1" w:rsidRPr="007069B1" w:rsidRDefault="007069B1" w:rsidP="007069B1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7069B1">
        <w:rPr>
          <w:rFonts w:ascii="Courier New" w:hAnsi="Courier New" w:cs="Courier New"/>
          <w:sz w:val="14"/>
          <w:szCs w:val="16"/>
        </w:rPr>
        <w:t xml:space="preserve">  &lt;</w:t>
      </w:r>
      <w:proofErr w:type="spellStart"/>
      <w:proofErr w:type="gramStart"/>
      <w:r w:rsidRPr="007069B1">
        <w:rPr>
          <w:rFonts w:ascii="Courier New" w:hAnsi="Courier New" w:cs="Courier New"/>
          <w:sz w:val="14"/>
          <w:szCs w:val="16"/>
        </w:rPr>
        <w:t>wsse:UsernameToken</w:t>
      </w:r>
      <w:proofErr w:type="spellEnd"/>
      <w:proofErr w:type="gramEnd"/>
      <w:r w:rsidRPr="007069B1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7069B1">
        <w:rPr>
          <w:rFonts w:ascii="Courier New" w:hAnsi="Courier New" w:cs="Courier New"/>
          <w:sz w:val="14"/>
          <w:szCs w:val="16"/>
        </w:rPr>
        <w:t>wsu:Id</w:t>
      </w:r>
      <w:proofErr w:type="spellEnd"/>
      <w:r w:rsidRPr="007069B1">
        <w:rPr>
          <w:rFonts w:ascii="Courier New" w:hAnsi="Courier New" w:cs="Courier New"/>
          <w:sz w:val="14"/>
          <w:szCs w:val="16"/>
        </w:rPr>
        <w:t>="UsernameToken-151"&gt;</w:t>
      </w:r>
    </w:p>
    <w:p w14:paraId="6EB34268" w14:textId="77777777" w:rsidR="007069B1" w:rsidRPr="007069B1" w:rsidRDefault="007069B1" w:rsidP="007069B1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7069B1">
        <w:rPr>
          <w:rFonts w:ascii="Courier New" w:hAnsi="Courier New" w:cs="Courier New"/>
          <w:sz w:val="14"/>
          <w:szCs w:val="16"/>
        </w:rPr>
        <w:t xml:space="preserve">   &lt;</w:t>
      </w:r>
      <w:proofErr w:type="spellStart"/>
      <w:proofErr w:type="gramStart"/>
      <w:r w:rsidRPr="007069B1">
        <w:rPr>
          <w:rFonts w:ascii="Courier New" w:hAnsi="Courier New" w:cs="Courier New"/>
          <w:sz w:val="14"/>
          <w:szCs w:val="16"/>
        </w:rPr>
        <w:t>wsse:Username</w:t>
      </w:r>
      <w:proofErr w:type="spellEnd"/>
      <w:proofErr w:type="gramEnd"/>
      <w:r w:rsidRPr="007069B1">
        <w:rPr>
          <w:rFonts w:ascii="Courier New" w:hAnsi="Courier New" w:cs="Courier New"/>
          <w:sz w:val="14"/>
          <w:szCs w:val="16"/>
        </w:rPr>
        <w:t>&gt;</w:t>
      </w:r>
      <w:proofErr w:type="spellStart"/>
      <w:r w:rsidRPr="007069B1">
        <w:rPr>
          <w:rFonts w:ascii="Courier New" w:hAnsi="Courier New" w:cs="Courier New"/>
          <w:sz w:val="14"/>
          <w:szCs w:val="16"/>
        </w:rPr>
        <w:t>steve.thomas</w:t>
      </w:r>
      <w:proofErr w:type="spellEnd"/>
      <w:r w:rsidRPr="007069B1">
        <w:rPr>
          <w:rFonts w:ascii="Courier New" w:hAnsi="Courier New" w:cs="Courier New"/>
          <w:sz w:val="14"/>
          <w:szCs w:val="16"/>
        </w:rPr>
        <w:t>&lt;/</w:t>
      </w:r>
      <w:proofErr w:type="spellStart"/>
      <w:r w:rsidRPr="007069B1">
        <w:rPr>
          <w:rFonts w:ascii="Courier New" w:hAnsi="Courier New" w:cs="Courier New"/>
          <w:sz w:val="14"/>
          <w:szCs w:val="16"/>
        </w:rPr>
        <w:t>wsse:Username</w:t>
      </w:r>
      <w:proofErr w:type="spellEnd"/>
      <w:r w:rsidRPr="007069B1">
        <w:rPr>
          <w:rFonts w:ascii="Courier New" w:hAnsi="Courier New" w:cs="Courier New"/>
          <w:sz w:val="14"/>
          <w:szCs w:val="16"/>
        </w:rPr>
        <w:t>&gt;</w:t>
      </w:r>
    </w:p>
    <w:p w14:paraId="6E07723C" w14:textId="77777777" w:rsidR="007069B1" w:rsidRPr="007069B1" w:rsidRDefault="007069B1" w:rsidP="007069B1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7069B1">
        <w:rPr>
          <w:rFonts w:ascii="Courier New" w:hAnsi="Courier New" w:cs="Courier New"/>
          <w:sz w:val="14"/>
          <w:szCs w:val="16"/>
        </w:rPr>
        <w:t xml:space="preserve">   &lt;</w:t>
      </w:r>
      <w:proofErr w:type="spellStart"/>
      <w:proofErr w:type="gramStart"/>
      <w:r w:rsidRPr="007069B1">
        <w:rPr>
          <w:rFonts w:ascii="Courier New" w:hAnsi="Courier New" w:cs="Courier New"/>
          <w:sz w:val="14"/>
          <w:szCs w:val="16"/>
        </w:rPr>
        <w:t>wsse:Password</w:t>
      </w:r>
      <w:proofErr w:type="spellEnd"/>
      <w:proofErr w:type="gramEnd"/>
      <w:r w:rsidRPr="007069B1">
        <w:rPr>
          <w:rFonts w:ascii="Courier New" w:hAnsi="Courier New" w:cs="Courier New"/>
          <w:sz w:val="14"/>
          <w:szCs w:val="16"/>
        </w:rPr>
        <w:t xml:space="preserve"> Type="http://docs.oasis-open.org/wss/2004/01/oasis-200401-wss-username-</w:t>
      </w:r>
      <w:r w:rsidR="001E1C7D">
        <w:rPr>
          <w:rFonts w:ascii="Courier New" w:hAnsi="Courier New" w:cs="Courier New"/>
          <w:sz w:val="14"/>
          <w:szCs w:val="16"/>
        </w:rPr>
        <w:t>token-profile-1.0#PasswordText"&gt;password</w:t>
      </w:r>
      <w:r w:rsidRPr="007069B1">
        <w:rPr>
          <w:rFonts w:ascii="Courier New" w:hAnsi="Courier New" w:cs="Courier New"/>
          <w:sz w:val="14"/>
          <w:szCs w:val="16"/>
        </w:rPr>
        <w:t>&lt;/wsse:Password&gt;</w:t>
      </w:r>
    </w:p>
    <w:p w14:paraId="2EB65BB6" w14:textId="77777777" w:rsidR="007069B1" w:rsidRPr="007069B1" w:rsidRDefault="007069B1" w:rsidP="007069B1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7069B1">
        <w:rPr>
          <w:rFonts w:ascii="Courier New" w:hAnsi="Courier New" w:cs="Courier New"/>
          <w:sz w:val="14"/>
          <w:szCs w:val="16"/>
        </w:rPr>
        <w:t xml:space="preserve"> </w:t>
      </w:r>
      <w:r>
        <w:rPr>
          <w:rFonts w:ascii="Courier New" w:hAnsi="Courier New" w:cs="Courier New"/>
          <w:sz w:val="14"/>
          <w:szCs w:val="16"/>
        </w:rPr>
        <w:t xml:space="preserve"> </w:t>
      </w:r>
      <w:r w:rsidRPr="007069B1">
        <w:rPr>
          <w:rFonts w:ascii="Courier New" w:hAnsi="Courier New" w:cs="Courier New"/>
          <w:sz w:val="14"/>
          <w:szCs w:val="16"/>
        </w:rPr>
        <w:t>&lt;/</w:t>
      </w:r>
      <w:proofErr w:type="spellStart"/>
      <w:r w:rsidRPr="007069B1">
        <w:rPr>
          <w:rFonts w:ascii="Courier New" w:hAnsi="Courier New" w:cs="Courier New"/>
          <w:sz w:val="14"/>
          <w:szCs w:val="16"/>
        </w:rPr>
        <w:t>wsse</w:t>
      </w:r>
      <w:proofErr w:type="gramStart"/>
      <w:r w:rsidRPr="007069B1">
        <w:rPr>
          <w:rFonts w:ascii="Courier New" w:hAnsi="Courier New" w:cs="Courier New"/>
          <w:sz w:val="14"/>
          <w:szCs w:val="16"/>
        </w:rPr>
        <w:t>:UsernameToken</w:t>
      </w:r>
      <w:proofErr w:type="spellEnd"/>
      <w:proofErr w:type="gramEnd"/>
      <w:r w:rsidRPr="007069B1">
        <w:rPr>
          <w:rFonts w:ascii="Courier New" w:hAnsi="Courier New" w:cs="Courier New"/>
          <w:sz w:val="14"/>
          <w:szCs w:val="16"/>
        </w:rPr>
        <w:t>&gt;</w:t>
      </w:r>
    </w:p>
    <w:p w14:paraId="24E92EF5" w14:textId="77777777" w:rsidR="007069B1" w:rsidRDefault="007069B1" w:rsidP="007069B1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>
        <w:rPr>
          <w:rFonts w:ascii="Courier New" w:hAnsi="Courier New" w:cs="Courier New"/>
          <w:sz w:val="14"/>
          <w:szCs w:val="16"/>
        </w:rPr>
        <w:t xml:space="preserve"> &lt;/</w:t>
      </w:r>
      <w:proofErr w:type="spellStart"/>
      <w:r>
        <w:rPr>
          <w:rFonts w:ascii="Courier New" w:hAnsi="Courier New" w:cs="Courier New"/>
          <w:sz w:val="14"/>
          <w:szCs w:val="16"/>
        </w:rPr>
        <w:t>wsse</w:t>
      </w:r>
      <w:proofErr w:type="gramStart"/>
      <w:r>
        <w:rPr>
          <w:rFonts w:ascii="Courier New" w:hAnsi="Courier New" w:cs="Courier New"/>
          <w:sz w:val="14"/>
          <w:szCs w:val="16"/>
        </w:rPr>
        <w:t>:Security</w:t>
      </w:r>
      <w:proofErr w:type="spellEnd"/>
      <w:proofErr w:type="gramEnd"/>
      <w:r>
        <w:rPr>
          <w:rFonts w:ascii="Courier New" w:hAnsi="Courier New" w:cs="Courier New"/>
          <w:sz w:val="14"/>
          <w:szCs w:val="16"/>
        </w:rPr>
        <w:t>&gt;</w:t>
      </w:r>
    </w:p>
    <w:p w14:paraId="20BB3EAE" w14:textId="77777777" w:rsidR="007069B1" w:rsidRDefault="007069B1" w:rsidP="007069B1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7069B1">
        <w:rPr>
          <w:rFonts w:ascii="Courier New" w:hAnsi="Courier New" w:cs="Courier New"/>
          <w:sz w:val="14"/>
          <w:szCs w:val="16"/>
        </w:rPr>
        <w:t>&lt;/</w:t>
      </w:r>
      <w:proofErr w:type="spellStart"/>
      <w:r w:rsidRPr="007069B1">
        <w:rPr>
          <w:rFonts w:ascii="Courier New" w:hAnsi="Courier New" w:cs="Courier New"/>
          <w:sz w:val="14"/>
          <w:szCs w:val="16"/>
        </w:rPr>
        <w:t>soapenv</w:t>
      </w:r>
      <w:proofErr w:type="gramStart"/>
      <w:r w:rsidRPr="007069B1">
        <w:rPr>
          <w:rFonts w:ascii="Courier New" w:hAnsi="Courier New" w:cs="Courier New"/>
          <w:sz w:val="14"/>
          <w:szCs w:val="16"/>
        </w:rPr>
        <w:t>:Header</w:t>
      </w:r>
      <w:proofErr w:type="spellEnd"/>
      <w:proofErr w:type="gramEnd"/>
      <w:r w:rsidRPr="007069B1">
        <w:rPr>
          <w:rFonts w:ascii="Courier New" w:hAnsi="Courier New" w:cs="Courier New"/>
          <w:sz w:val="14"/>
          <w:szCs w:val="16"/>
        </w:rPr>
        <w:t>&gt;</w:t>
      </w:r>
    </w:p>
    <w:p w14:paraId="4A604C3D" w14:textId="77777777" w:rsidR="0016149B" w:rsidRDefault="0016149B" w:rsidP="007069B1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14:paraId="41B55D82" w14:textId="0AA03BB4" w:rsidR="00AA191E" w:rsidRPr="00417D26" w:rsidRDefault="00417D26">
      <w:r>
        <w:t xml:space="preserve">NOTE: </w:t>
      </w:r>
      <w:proofErr w:type="spellStart"/>
      <w:r>
        <w:t>SoapUI</w:t>
      </w:r>
      <w:proofErr w:type="spellEnd"/>
      <w:r>
        <w:t xml:space="preserve"> is a good testing tool – www.smartbear.com</w:t>
      </w:r>
      <w:r w:rsidR="00AA191E">
        <w:br w:type="page"/>
      </w:r>
    </w:p>
    <w:p w14:paraId="3E83636C" w14:textId="401F1A25" w:rsidR="00EF469F" w:rsidRDefault="00EF469F" w:rsidP="00A059BA">
      <w:pPr>
        <w:pStyle w:val="Heading1"/>
      </w:pPr>
      <w:bookmarkStart w:id="9" w:name="_Toc251657002"/>
      <w:r>
        <w:lastRenderedPageBreak/>
        <w:t>Management Consol</w:t>
      </w:r>
      <w:r w:rsidR="00417D26">
        <w:t>e</w:t>
      </w:r>
      <w:bookmarkEnd w:id="9"/>
    </w:p>
    <w:p w14:paraId="25A7E656" w14:textId="13C4451C" w:rsidR="00DA4463" w:rsidRDefault="00EF469F" w:rsidP="00EF469F">
      <w:r>
        <w:t>The MVNO Management Console</w:t>
      </w:r>
      <w:r w:rsidR="005156D1">
        <w:t xml:space="preserve"> has a primary purpose of user and group management, but it can be </w:t>
      </w:r>
      <w:r w:rsidR="00FB568B">
        <w:t xml:space="preserve">helpful during </w:t>
      </w:r>
      <w:r w:rsidR="005156D1">
        <w:t>request trouble</w:t>
      </w:r>
      <w:r w:rsidR="00DA4463">
        <w:t>s</w:t>
      </w:r>
      <w:r w:rsidR="005156D1">
        <w:t xml:space="preserve">hooting as well as, </w:t>
      </w:r>
      <w:r w:rsidR="00FB568B">
        <w:t xml:space="preserve">reporting </w:t>
      </w:r>
      <w:r w:rsidR="00DA4463">
        <w:t>on activity.</w:t>
      </w:r>
    </w:p>
    <w:p w14:paraId="518A0864" w14:textId="0579ECB3" w:rsidR="00EF469F" w:rsidRDefault="00DA4463" w:rsidP="00EF469F">
      <w:r>
        <w:t>Current key features include</w:t>
      </w:r>
      <w:r w:rsidR="00EF469F">
        <w:t>:</w:t>
      </w:r>
    </w:p>
    <w:p w14:paraId="3770BC38" w14:textId="77777777" w:rsidR="00EF469F" w:rsidRDefault="00EF469F" w:rsidP="00EF469F">
      <w:pPr>
        <w:pStyle w:val="ListParagraph"/>
        <w:numPr>
          <w:ilvl w:val="0"/>
          <w:numId w:val="1"/>
        </w:numPr>
      </w:pPr>
      <w:r>
        <w:t>Manage Groups (Partners) – admin only</w:t>
      </w:r>
    </w:p>
    <w:p w14:paraId="7AF18CA7" w14:textId="77777777" w:rsidR="00EF469F" w:rsidRDefault="00EF469F" w:rsidP="00EF469F">
      <w:pPr>
        <w:pStyle w:val="ListParagraph"/>
        <w:numPr>
          <w:ilvl w:val="0"/>
          <w:numId w:val="1"/>
        </w:numPr>
      </w:pPr>
      <w:r>
        <w:t>Manage Users – admin only</w:t>
      </w:r>
    </w:p>
    <w:p w14:paraId="6F92B6A9" w14:textId="32DE499B" w:rsidR="00DA4463" w:rsidRDefault="00D60F69" w:rsidP="00EF469F">
      <w:pPr>
        <w:pStyle w:val="ListParagraph"/>
        <w:numPr>
          <w:ilvl w:val="0"/>
          <w:numId w:val="1"/>
        </w:numPr>
      </w:pPr>
      <w:r>
        <w:t>Reset</w:t>
      </w:r>
      <w:r w:rsidR="00DA4463">
        <w:t xml:space="preserve"> of user passwords</w:t>
      </w:r>
    </w:p>
    <w:p w14:paraId="1FADDA7B" w14:textId="77777777" w:rsidR="00EF469F" w:rsidRDefault="00EF469F" w:rsidP="00C73C20">
      <w:pPr>
        <w:pStyle w:val="ListParagraph"/>
        <w:numPr>
          <w:ilvl w:val="0"/>
          <w:numId w:val="1"/>
        </w:numPr>
      </w:pPr>
      <w:r>
        <w:t>View raw XML of operations (filtered by user’s permissions)</w:t>
      </w:r>
    </w:p>
    <w:p w14:paraId="6BA3653E" w14:textId="77777777" w:rsidR="00FE785A" w:rsidRDefault="00FE785A" w:rsidP="00C73C20">
      <w:pPr>
        <w:pStyle w:val="ListParagraph"/>
        <w:numPr>
          <w:ilvl w:val="0"/>
          <w:numId w:val="1"/>
        </w:numPr>
      </w:pPr>
      <w:r>
        <w:t>View and download requests (by group)</w:t>
      </w:r>
    </w:p>
    <w:p w14:paraId="317A49B3" w14:textId="3B6A141F" w:rsidR="00DA4463" w:rsidRDefault="00DA4463" w:rsidP="00C73C20">
      <w:pPr>
        <w:pStyle w:val="ListParagraph"/>
        <w:numPr>
          <w:ilvl w:val="0"/>
          <w:numId w:val="1"/>
        </w:numPr>
      </w:pPr>
      <w:r>
        <w:t>Support graphs of operational activity based on groups</w:t>
      </w:r>
    </w:p>
    <w:p w14:paraId="766FDD14" w14:textId="77777777" w:rsidR="00405DDB" w:rsidRDefault="00405DDB" w:rsidP="00A059BA">
      <w:pPr>
        <w:pStyle w:val="Heading2"/>
      </w:pPr>
      <w:bookmarkStart w:id="10" w:name="_Toc251657003"/>
      <w:r>
        <w:t>Location</w:t>
      </w:r>
      <w:bookmarkEnd w:id="10"/>
    </w:p>
    <w:p w14:paraId="07770EBA" w14:textId="77777777" w:rsidR="00AA191E" w:rsidRDefault="00D732C0" w:rsidP="00405DDB">
      <w:pPr>
        <w:rPr>
          <w:rStyle w:val="Hyperlink"/>
        </w:rPr>
      </w:pPr>
      <w:hyperlink r:id="rId13" w:history="1">
        <w:r w:rsidR="0016149B" w:rsidRPr="00907BAC">
          <w:rPr>
            <w:rStyle w:val="Hyperlink"/>
          </w:rPr>
          <w:t>http://mvno-api01.budgetprepay.com/MVNO/</w:t>
        </w:r>
      </w:hyperlink>
    </w:p>
    <w:p w14:paraId="43E61673" w14:textId="7D7C9F4D" w:rsidR="0016149B" w:rsidRPr="00AA191E" w:rsidRDefault="0016149B" w:rsidP="00405DDB">
      <w:pPr>
        <w:rPr>
          <w:color w:val="0000FF" w:themeColor="hyperlink"/>
          <w:u w:val="single"/>
        </w:rPr>
      </w:pPr>
      <w:r>
        <w:t>NOTE: User’s login into the Management Console with plain text password. Future releases will force HTTPS.</w:t>
      </w:r>
    </w:p>
    <w:p w14:paraId="6CF806F3" w14:textId="77777777" w:rsidR="00DB601A" w:rsidRDefault="00DB601A" w:rsidP="00A059BA">
      <w:pPr>
        <w:pStyle w:val="Heading2"/>
      </w:pPr>
      <w:bookmarkStart w:id="11" w:name="_Toc251657004"/>
      <w:r>
        <w:t>Reports</w:t>
      </w:r>
      <w:bookmarkEnd w:id="11"/>
    </w:p>
    <w:p w14:paraId="022F9BEE" w14:textId="77777777" w:rsidR="00DB601A" w:rsidRDefault="00DB601A" w:rsidP="00DB601A">
      <w:r>
        <w:t>Users of the Management Console my review/download Requests based on the user’s group attribute</w:t>
      </w:r>
      <w:r w:rsidR="008D6312">
        <w:t xml:space="preserve"> and date ranges</w:t>
      </w:r>
      <w:r>
        <w:t xml:space="preserve">. </w:t>
      </w:r>
    </w:p>
    <w:p w14:paraId="2C34FB4B" w14:textId="5E1B7025" w:rsidR="00472675" w:rsidRDefault="008D6312" w:rsidP="00C20BB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BC37F4" wp14:editId="58BB3B5E">
                <wp:simplePos x="0" y="0"/>
                <wp:positionH relativeFrom="column">
                  <wp:posOffset>1838960</wp:posOffset>
                </wp:positionH>
                <wp:positionV relativeFrom="paragraph">
                  <wp:posOffset>826770</wp:posOffset>
                </wp:positionV>
                <wp:extent cx="174625" cy="381635"/>
                <wp:effectExtent l="0" t="0" r="73025" b="5651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25" cy="381635"/>
                        </a:xfrm>
                        <a:prstGeom prst="straightConnector1">
                          <a:avLst/>
                        </a:prstGeom>
                        <a:ln w="19050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144.8pt;margin-top:65.1pt;width:13.75pt;height:30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" strokecolor="red" strokeweight="1.5pt">
                <v:stroke endarrow="open"/>
              </v:shape>
            </w:pict>
          </mc:Fallback>
        </mc:AlternateContent>
      </w:r>
      <w:r w:rsidR="00DB601A">
        <w:rPr>
          <w:rFonts w:ascii="Segoe UI" w:hAnsi="Segoe UI" w:cs="Segoe UI"/>
          <w:noProof/>
          <w:color w:val="1370AB"/>
        </w:rPr>
        <w:drawing>
          <wp:inline distT="0" distB="0" distL="0" distR="0" wp14:anchorId="21E17A0A" wp14:editId="621392E5">
            <wp:extent cx="5943600" cy="3342296"/>
            <wp:effectExtent l="0" t="0" r="0" b="0"/>
            <wp:docPr id="35" name="Picture 35" descr="mhtml:file://C:\Users\steve.thomas\Desktop\MVNO\Obtain%20Encoded%20Password\Problem_20131116_0833.mht!screenshot_0004.jpe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html:file://C:\Users\steve.thomas\Desktop\MVNO\Obtain%20Encoded%20Password\Problem_20131116_0833.mht!screenshot_0004.jpe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9384D" w14:textId="77777777" w:rsidR="00472675" w:rsidRDefault="0047267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36E1916" w14:textId="5A1AC4C3" w:rsidR="00417D26" w:rsidRDefault="00417D26" w:rsidP="00417D26">
      <w:pPr>
        <w:pStyle w:val="Heading2"/>
      </w:pPr>
      <w:bookmarkStart w:id="12" w:name="_Toc251657005"/>
      <w:r>
        <w:lastRenderedPageBreak/>
        <w:t>Review Requests</w:t>
      </w:r>
      <w:bookmarkEnd w:id="12"/>
    </w:p>
    <w:p w14:paraId="571FBCB2" w14:textId="77777777" w:rsidR="00C21AE9" w:rsidRDefault="00E74FF1" w:rsidP="00C21AE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323A204" wp14:editId="790B4220">
                <wp:simplePos x="0" y="0"/>
                <wp:positionH relativeFrom="column">
                  <wp:posOffset>552477</wp:posOffset>
                </wp:positionH>
                <wp:positionV relativeFrom="paragraph">
                  <wp:posOffset>2405076</wp:posOffset>
                </wp:positionV>
                <wp:extent cx="174625" cy="381635"/>
                <wp:effectExtent l="0" t="0" r="73025" b="56515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25" cy="381635"/>
                        </a:xfrm>
                        <a:prstGeom prst="straightConnector1">
                          <a:avLst/>
                        </a:prstGeom>
                        <a:ln w="19050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2" o:spid="_x0000_s1026" type="#_x0000_t32" style="position:absolute;margin-left:43.5pt;margin-top:189.4pt;width:13.75pt;height:30.0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" strokecolor="red" strokeweight="1.5pt">
                <v:stroke endarrow="open"/>
              </v:shape>
            </w:pict>
          </mc:Fallback>
        </mc:AlternateContent>
      </w:r>
      <w:r w:rsidR="00C21AE9">
        <w:rPr>
          <w:rFonts w:ascii="Segoe UI" w:hAnsi="Segoe UI" w:cs="Segoe UI"/>
          <w:noProof/>
          <w:color w:val="1370AB"/>
        </w:rPr>
        <w:drawing>
          <wp:inline distT="0" distB="0" distL="0" distR="0" wp14:anchorId="3FF4BB30" wp14:editId="2ABDFA21">
            <wp:extent cx="5943600" cy="3342296"/>
            <wp:effectExtent l="0" t="0" r="0" b="0"/>
            <wp:docPr id="289" name="Picture 289" descr="mhtml:file://C:\Users\steve.thomas\AppData\Local\Temp\Temp1_ManagmentConsoleExample.zip\Problem_20131116_1026.mht!screenshot_0001.jpe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html:file://C:\Users\steve.thomas\AppData\Local\Temp\Temp1_ManagmentConsoleExample.zip\Problem_20131116_1026.mht!screenshot_0001.jpe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6DCC4" w14:textId="77777777" w:rsidR="00E74FF1" w:rsidRDefault="00E74FF1" w:rsidP="00C21AE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53187B9" wp14:editId="6830A5D6">
                <wp:simplePos x="0" y="0"/>
                <wp:positionH relativeFrom="column">
                  <wp:posOffset>3041236</wp:posOffset>
                </wp:positionH>
                <wp:positionV relativeFrom="paragraph">
                  <wp:posOffset>604299</wp:posOffset>
                </wp:positionV>
                <wp:extent cx="174625" cy="381635"/>
                <wp:effectExtent l="0" t="0" r="73025" b="56515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25" cy="381635"/>
                        </a:xfrm>
                        <a:prstGeom prst="straightConnector1">
                          <a:avLst/>
                        </a:prstGeom>
                        <a:ln w="19050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3" o:spid="_x0000_s1026" type="#_x0000_t32" style="position:absolute;margin-left:239.45pt;margin-top:47.6pt;width:13.75pt;height:30.0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" strokecolor="red" strokeweight="1.5pt">
                <v:stroke endarrow="open"/>
              </v:shape>
            </w:pict>
          </mc:Fallback>
        </mc:AlternateContent>
      </w:r>
      <w:r>
        <w:rPr>
          <w:rFonts w:ascii="Segoe UI" w:hAnsi="Segoe UI" w:cs="Segoe UI"/>
          <w:noProof/>
          <w:color w:val="1370AB"/>
        </w:rPr>
        <w:drawing>
          <wp:inline distT="0" distB="0" distL="0" distR="0" wp14:anchorId="2D56F695" wp14:editId="7C3E84EC">
            <wp:extent cx="5943600" cy="3342296"/>
            <wp:effectExtent l="0" t="0" r="0" b="0"/>
            <wp:docPr id="290" name="Picture 290" descr="mhtml:file://C:\Users\steve.thomas\AppData\Local\Temp\Temp1_ManagmentConsoleExample.zip\Problem_20131116_1026.mht!screenshot_0003.jpe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html:file://C:\Users\steve.thomas\AppData\Local\Temp\Temp1_ManagmentConsoleExample.zip\Problem_20131116_1026.mht!screenshot_0003.jpe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03ED1" w14:textId="77777777" w:rsidR="00C21AE9" w:rsidRPr="00C21AE9" w:rsidRDefault="00E74FF1" w:rsidP="00A059BA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57E46ED" wp14:editId="5873A8DE">
                <wp:simplePos x="0" y="0"/>
                <wp:positionH relativeFrom="column">
                  <wp:posOffset>1220387</wp:posOffset>
                </wp:positionH>
                <wp:positionV relativeFrom="paragraph">
                  <wp:posOffset>1691778</wp:posOffset>
                </wp:positionV>
                <wp:extent cx="174625" cy="381635"/>
                <wp:effectExtent l="0" t="0" r="73025" b="56515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25" cy="381635"/>
                        </a:xfrm>
                        <a:prstGeom prst="straightConnector1">
                          <a:avLst/>
                        </a:prstGeom>
                        <a:ln w="19050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4" o:spid="_x0000_s1026" type="#_x0000_t32" style="position:absolute;margin-left:96.1pt;margin-top:133.2pt;width:13.75pt;height:30.0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" strokecolor="red" strokeweight="1.5pt">
                <v:stroke endarrow="open"/>
              </v:shape>
            </w:pict>
          </mc:Fallback>
        </mc:AlternateContent>
      </w:r>
      <w:r>
        <w:rPr>
          <w:rFonts w:ascii="Segoe UI" w:hAnsi="Segoe UI" w:cs="Segoe UI"/>
          <w:noProof/>
          <w:color w:val="1370AB"/>
        </w:rPr>
        <w:drawing>
          <wp:inline distT="0" distB="0" distL="0" distR="0" wp14:anchorId="68224462" wp14:editId="05A6477C">
            <wp:extent cx="5943600" cy="3342296"/>
            <wp:effectExtent l="0" t="0" r="0" b="0"/>
            <wp:docPr id="291" name="Picture 291" descr="mhtml:file://C:\Users\steve.thomas\AppData\Local\Temp\Temp1_ManagmentConsoleExample.zip\Problem_20131116_1026.mht!screenshot_0004.jpe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html:file://C:\Users\steve.thomas\AppData\Local\Temp\Temp1_ManagmentConsoleExample.zip\Problem_20131116_1026.mht!screenshot_0004.jpe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6BC42" w14:textId="77777777" w:rsidR="00A059BA" w:rsidRDefault="00A059B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0C0EBD8" w14:textId="77777777" w:rsidR="00A059BA" w:rsidRDefault="00A059BA" w:rsidP="00A059BA">
      <w:pPr>
        <w:pStyle w:val="Heading1"/>
      </w:pPr>
      <w:bookmarkStart w:id="13" w:name="_Toc251657006"/>
      <w:r>
        <w:lastRenderedPageBreak/>
        <w:t>Definitions</w:t>
      </w:r>
      <w:bookmarkEnd w:id="13"/>
    </w:p>
    <w:p w14:paraId="2E053C5B" w14:textId="33BDCC28" w:rsidR="005156D1" w:rsidRPr="005156D1" w:rsidRDefault="005156D1" w:rsidP="005156D1">
      <w:r>
        <w:t>If a definition is vague or is not included here, please send feedback (see Support and Feedback).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8"/>
        <w:gridCol w:w="7078"/>
      </w:tblGrid>
      <w:tr w:rsidR="00A059BA" w14:paraId="75A36393" w14:textId="77777777" w:rsidTr="00CD1975">
        <w:tc>
          <w:tcPr>
            <w:tcW w:w="2498" w:type="dxa"/>
          </w:tcPr>
          <w:p w14:paraId="14249C55" w14:textId="77777777" w:rsidR="00A059BA" w:rsidRDefault="00A059BA" w:rsidP="0097348C">
            <w:pPr>
              <w:jc w:val="center"/>
            </w:pPr>
            <w:r>
              <w:t>Term</w:t>
            </w:r>
          </w:p>
        </w:tc>
        <w:tc>
          <w:tcPr>
            <w:tcW w:w="7078" w:type="dxa"/>
          </w:tcPr>
          <w:p w14:paraId="5B8E1AB4" w14:textId="77777777" w:rsidR="00A059BA" w:rsidRDefault="00A059BA" w:rsidP="0097348C">
            <w:pPr>
              <w:jc w:val="center"/>
            </w:pPr>
            <w:r>
              <w:t>Definition</w:t>
            </w:r>
          </w:p>
        </w:tc>
      </w:tr>
      <w:tr w:rsidR="00A059BA" w14:paraId="3BD26FBE" w14:textId="77777777" w:rsidTr="00CD1975">
        <w:tc>
          <w:tcPr>
            <w:tcW w:w="2498" w:type="dxa"/>
          </w:tcPr>
          <w:p w14:paraId="182FE5BB" w14:textId="77777777" w:rsidR="00A059BA" w:rsidRDefault="00A059BA" w:rsidP="0097348C">
            <w:proofErr w:type="spellStart"/>
            <w:r>
              <w:t>UserId</w:t>
            </w:r>
            <w:proofErr w:type="spellEnd"/>
          </w:p>
        </w:tc>
        <w:tc>
          <w:tcPr>
            <w:tcW w:w="7078" w:type="dxa"/>
          </w:tcPr>
          <w:p w14:paraId="008CFCFF" w14:textId="77777777" w:rsidR="00A059BA" w:rsidRDefault="00A059BA" w:rsidP="0097348C">
            <w:r>
              <w:t xml:space="preserve">Validate user account create with the MVNO Management Console, must be submit as part of the request within the </w:t>
            </w:r>
            <w:proofErr w:type="spellStart"/>
            <w:r>
              <w:t>MessageHeader</w:t>
            </w:r>
            <w:proofErr w:type="spellEnd"/>
          </w:p>
        </w:tc>
      </w:tr>
      <w:tr w:rsidR="00A059BA" w14:paraId="0CD85D26" w14:textId="77777777" w:rsidTr="00CD1975">
        <w:tc>
          <w:tcPr>
            <w:tcW w:w="2498" w:type="dxa"/>
          </w:tcPr>
          <w:p w14:paraId="1315B334" w14:textId="77777777" w:rsidR="00A059BA" w:rsidRDefault="00A059BA" w:rsidP="0097348C">
            <w:proofErr w:type="spellStart"/>
            <w:r>
              <w:t>RefereneNumber</w:t>
            </w:r>
            <w:proofErr w:type="spellEnd"/>
          </w:p>
        </w:tc>
        <w:tc>
          <w:tcPr>
            <w:tcW w:w="7078" w:type="dxa"/>
          </w:tcPr>
          <w:p w14:paraId="42889567" w14:textId="77777777" w:rsidR="00A059BA" w:rsidRDefault="00A059BA" w:rsidP="0097348C">
            <w:r>
              <w:t>A unique number generated by the reseller with a max length of 50 characters,</w:t>
            </w:r>
            <w:r w:rsidRPr="00765000">
              <w:t xml:space="preserve"> must be submit as part of the request within the </w:t>
            </w:r>
            <w:proofErr w:type="spellStart"/>
            <w:r w:rsidRPr="00765000">
              <w:t>MessageHeader</w:t>
            </w:r>
            <w:proofErr w:type="spellEnd"/>
          </w:p>
        </w:tc>
      </w:tr>
      <w:tr w:rsidR="00A059BA" w14:paraId="41106302" w14:textId="77777777" w:rsidTr="00CD1975">
        <w:tc>
          <w:tcPr>
            <w:tcW w:w="2498" w:type="dxa"/>
          </w:tcPr>
          <w:p w14:paraId="637A2E47" w14:textId="77777777" w:rsidR="00A059BA" w:rsidRPr="00765000" w:rsidRDefault="00A059BA" w:rsidP="0097348C">
            <w:proofErr w:type="spellStart"/>
            <w:r>
              <w:t>A</w:t>
            </w:r>
            <w:r w:rsidRPr="00765000">
              <w:t>nsynchronousReturnUrl</w:t>
            </w:r>
            <w:proofErr w:type="spellEnd"/>
          </w:p>
          <w:p w14:paraId="614E51D4" w14:textId="77777777" w:rsidR="00A059BA" w:rsidRDefault="00A059BA" w:rsidP="0097348C"/>
        </w:tc>
        <w:tc>
          <w:tcPr>
            <w:tcW w:w="7078" w:type="dxa"/>
          </w:tcPr>
          <w:p w14:paraId="14A60B68" w14:textId="77777777" w:rsidR="00A059BA" w:rsidRPr="00765000" w:rsidRDefault="00A059BA" w:rsidP="0097348C">
            <w:r>
              <w:t>Reseller’s URL for asynchronous responses. Ex. http://companyname.com</w:t>
            </w:r>
            <w:proofErr w:type="gramStart"/>
            <w:r>
              <w:t>:8080</w:t>
            </w:r>
            <w:proofErr w:type="gramEnd"/>
            <w:r>
              <w:t>/response. The total size of this field is 255 characters</w:t>
            </w:r>
            <w:proofErr w:type="gramStart"/>
            <w:r>
              <w:t>, ,</w:t>
            </w:r>
            <w:proofErr w:type="gramEnd"/>
            <w:r w:rsidRPr="00765000">
              <w:t xml:space="preserve"> must be submit as part of the request within the </w:t>
            </w:r>
            <w:proofErr w:type="spellStart"/>
            <w:r w:rsidRPr="00765000">
              <w:t>MessageHeader</w:t>
            </w:r>
            <w:proofErr w:type="spellEnd"/>
          </w:p>
        </w:tc>
      </w:tr>
      <w:tr w:rsidR="00A059BA" w14:paraId="13C40D48" w14:textId="77777777" w:rsidTr="00CD1975">
        <w:tc>
          <w:tcPr>
            <w:tcW w:w="2498" w:type="dxa"/>
          </w:tcPr>
          <w:p w14:paraId="2CB30F7B" w14:textId="77777777" w:rsidR="00A059BA" w:rsidRPr="00C73C20" w:rsidRDefault="00A059BA" w:rsidP="0097348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ReturnCode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78" w:type="dxa"/>
          </w:tcPr>
          <w:p w14:paraId="6C65ADA9" w14:textId="77777777" w:rsidR="00A059BA" w:rsidRPr="0065714D" w:rsidRDefault="00A059BA" w:rsidP="009734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Return code, example “00”</w:t>
            </w:r>
          </w:p>
        </w:tc>
      </w:tr>
      <w:tr w:rsidR="00A059BA" w14:paraId="75A017B8" w14:textId="77777777" w:rsidTr="00CD1975">
        <w:tc>
          <w:tcPr>
            <w:tcW w:w="2498" w:type="dxa"/>
          </w:tcPr>
          <w:p w14:paraId="633E3163" w14:textId="77777777" w:rsidR="00A059BA" w:rsidRPr="0065714D" w:rsidRDefault="00A059BA" w:rsidP="0097348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ReturnText</w:t>
            </w:r>
            <w:proofErr w:type="spellEnd"/>
          </w:p>
        </w:tc>
        <w:tc>
          <w:tcPr>
            <w:tcW w:w="7078" w:type="dxa"/>
          </w:tcPr>
          <w:p w14:paraId="63F97F93" w14:textId="77777777" w:rsidR="00A059BA" w:rsidRPr="0065714D" w:rsidRDefault="00A059BA" w:rsidP="009734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Text is the Return Message corresponding to the Return Code returned, example “SUCCESS”</w:t>
            </w:r>
          </w:p>
        </w:tc>
      </w:tr>
      <w:tr w:rsidR="00A059BA" w14:paraId="663EF545" w14:textId="77777777" w:rsidTr="00CD1975">
        <w:tc>
          <w:tcPr>
            <w:tcW w:w="2498" w:type="dxa"/>
          </w:tcPr>
          <w:p w14:paraId="19BAEE93" w14:textId="77777777" w:rsidR="00A059BA" w:rsidRPr="0065714D" w:rsidRDefault="00A059BA" w:rsidP="0097348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AccountNo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78" w:type="dxa"/>
          </w:tcPr>
          <w:p w14:paraId="335F3347" w14:textId="77777777" w:rsidR="00A059BA" w:rsidRPr="0065714D" w:rsidRDefault="00A059BA" w:rsidP="009734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Account Number to be used for the order </w:t>
            </w:r>
          </w:p>
        </w:tc>
      </w:tr>
      <w:tr w:rsidR="00A059BA" w14:paraId="5670A932" w14:textId="77777777" w:rsidTr="00CD1975">
        <w:tc>
          <w:tcPr>
            <w:tcW w:w="2498" w:type="dxa"/>
          </w:tcPr>
          <w:p w14:paraId="1854470A" w14:textId="77777777" w:rsidR="00A059BA" w:rsidRPr="0065714D" w:rsidRDefault="00A059BA" w:rsidP="0097348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ZipCode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78" w:type="dxa"/>
          </w:tcPr>
          <w:p w14:paraId="7435FE7B" w14:textId="77777777" w:rsidR="00A059BA" w:rsidRPr="0065714D" w:rsidRDefault="00A059BA" w:rsidP="009734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Zip Code in which the service/change requested </w:t>
            </w:r>
          </w:p>
        </w:tc>
      </w:tr>
      <w:tr w:rsidR="00A059BA" w14:paraId="3A90A64B" w14:textId="77777777" w:rsidTr="00CD1975">
        <w:tc>
          <w:tcPr>
            <w:tcW w:w="2498" w:type="dxa"/>
          </w:tcPr>
          <w:p w14:paraId="3B17CE63" w14:textId="77777777" w:rsidR="00A059BA" w:rsidRDefault="00A059BA" w:rsidP="009734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MDN</w:t>
            </w:r>
          </w:p>
        </w:tc>
        <w:tc>
          <w:tcPr>
            <w:tcW w:w="7078" w:type="dxa"/>
          </w:tcPr>
          <w:p w14:paraId="1B558309" w14:textId="77777777" w:rsidR="00A059BA" w:rsidRDefault="00A059BA" w:rsidP="009734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Mobile Directory Number to be activated. Ex. 4045551212 </w:t>
            </w:r>
          </w:p>
        </w:tc>
      </w:tr>
      <w:tr w:rsidR="00A059BA" w14:paraId="557D4D39" w14:textId="77777777" w:rsidTr="00CD1975">
        <w:tc>
          <w:tcPr>
            <w:tcW w:w="2498" w:type="dxa"/>
          </w:tcPr>
          <w:p w14:paraId="5A4863A9" w14:textId="77777777" w:rsidR="00A059BA" w:rsidRDefault="00A059BA" w:rsidP="009734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ESN</w:t>
            </w:r>
          </w:p>
        </w:tc>
        <w:tc>
          <w:tcPr>
            <w:tcW w:w="7078" w:type="dxa"/>
          </w:tcPr>
          <w:p w14:paraId="26243120" w14:textId="77777777" w:rsidR="00A059BA" w:rsidRDefault="00A059BA" w:rsidP="009734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NPA and NXX Number for selecting an MDN from the pool of available MDNs. Ex. 404555 </w:t>
            </w:r>
          </w:p>
        </w:tc>
      </w:tr>
      <w:tr w:rsidR="00A059BA" w14:paraId="07FABB27" w14:textId="77777777" w:rsidTr="00CD1975">
        <w:tc>
          <w:tcPr>
            <w:tcW w:w="2498" w:type="dxa"/>
          </w:tcPr>
          <w:p w14:paraId="4308712D" w14:textId="77777777" w:rsidR="00A059BA" w:rsidRDefault="00A059BA" w:rsidP="009734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MEID </w:t>
            </w:r>
          </w:p>
        </w:tc>
        <w:tc>
          <w:tcPr>
            <w:tcW w:w="7078" w:type="dxa"/>
          </w:tcPr>
          <w:p w14:paraId="35EAB3A6" w14:textId="77777777" w:rsidR="00A059BA" w:rsidRDefault="00A059BA" w:rsidP="009734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Mobile Equipment Identifier containing 14 hexadecimal digits </w:t>
            </w:r>
          </w:p>
        </w:tc>
      </w:tr>
      <w:tr w:rsidR="00A059BA" w14:paraId="4A9DD91A" w14:textId="77777777" w:rsidTr="00CD1975">
        <w:tc>
          <w:tcPr>
            <w:tcW w:w="2498" w:type="dxa"/>
          </w:tcPr>
          <w:p w14:paraId="38EA8476" w14:textId="77777777" w:rsidR="00A059BA" w:rsidRDefault="00A059BA" w:rsidP="0097348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FeatureCode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78" w:type="dxa"/>
          </w:tcPr>
          <w:p w14:paraId="17E86CAD" w14:textId="77777777" w:rsidR="00A059BA" w:rsidRDefault="00A059BA" w:rsidP="009734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Billing system feature codes. Note: The reseller can add multiple features by adding more &lt;feature&gt; subsections into the transaction. </w:t>
            </w:r>
          </w:p>
        </w:tc>
      </w:tr>
      <w:tr w:rsidR="00A059BA" w14:paraId="0DFAE881" w14:textId="77777777" w:rsidTr="00CD1975">
        <w:tc>
          <w:tcPr>
            <w:tcW w:w="2498" w:type="dxa"/>
          </w:tcPr>
          <w:p w14:paraId="249E9363" w14:textId="77777777" w:rsidR="00A059BA" w:rsidRDefault="00A059BA" w:rsidP="0097348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PlanCode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78" w:type="dxa"/>
          </w:tcPr>
          <w:p w14:paraId="728907BE" w14:textId="77777777" w:rsidR="00A059BA" w:rsidRDefault="00A059BA" w:rsidP="009734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Price Plan Code based on the codes provided to the reseller. Ex. P004 </w:t>
            </w:r>
          </w:p>
        </w:tc>
      </w:tr>
      <w:tr w:rsidR="00A059BA" w14:paraId="0C0B21BA" w14:textId="77777777" w:rsidTr="00CD1975">
        <w:tc>
          <w:tcPr>
            <w:tcW w:w="2498" w:type="dxa"/>
          </w:tcPr>
          <w:p w14:paraId="6DB666AA" w14:textId="77777777" w:rsidR="00A059BA" w:rsidRDefault="00A059BA" w:rsidP="0097348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MPNPoolName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78" w:type="dxa"/>
          </w:tcPr>
          <w:p w14:paraId="098D84BE" w14:textId="77777777" w:rsidR="00A059BA" w:rsidRDefault="00A059BA" w:rsidP="009734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name of a valid Mobile Private Network. </w:t>
            </w:r>
            <w:proofErr w:type="spellStart"/>
            <w:r>
              <w:rPr>
                <w:sz w:val="20"/>
                <w:szCs w:val="20"/>
              </w:rPr>
              <w:t>MPNPoolName</w:t>
            </w:r>
            <w:proofErr w:type="spellEnd"/>
            <w:r>
              <w:rPr>
                <w:sz w:val="20"/>
                <w:szCs w:val="20"/>
              </w:rPr>
              <w:t xml:space="preserve"> is optional for activation, unless the MPNSIP or MPNDIP feature is added. Also, if </w:t>
            </w:r>
          </w:p>
          <w:p w14:paraId="152A1F9A" w14:textId="77777777" w:rsidR="00A059BA" w:rsidRDefault="00A059BA" w:rsidP="009734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proofErr w:type="spellStart"/>
            <w:r>
              <w:rPr>
                <w:sz w:val="20"/>
                <w:szCs w:val="20"/>
              </w:rPr>
              <w:t>MPNPoolName</w:t>
            </w:r>
            <w:proofErr w:type="spellEnd"/>
            <w:r>
              <w:rPr>
                <w:sz w:val="20"/>
                <w:szCs w:val="20"/>
              </w:rPr>
              <w:t xml:space="preserve"> is added one of these features must be present in the XML document. </w:t>
            </w:r>
          </w:p>
        </w:tc>
      </w:tr>
      <w:tr w:rsidR="00A059BA" w14:paraId="176EE8A1" w14:textId="77777777" w:rsidTr="00CD1975">
        <w:tc>
          <w:tcPr>
            <w:tcW w:w="2498" w:type="dxa"/>
          </w:tcPr>
          <w:p w14:paraId="22199AB0" w14:textId="77777777" w:rsidR="00A059BA" w:rsidRDefault="00A059BA" w:rsidP="0097348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MobileIPAddress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4B501BAB" w14:textId="77777777" w:rsidR="00A059BA" w:rsidRDefault="00A059BA" w:rsidP="0097348C">
            <w:pPr>
              <w:rPr>
                <w:sz w:val="20"/>
                <w:szCs w:val="20"/>
              </w:rPr>
            </w:pPr>
          </w:p>
        </w:tc>
        <w:tc>
          <w:tcPr>
            <w:tcW w:w="7078" w:type="dxa"/>
          </w:tcPr>
          <w:p w14:paraId="5B423EC5" w14:textId="77777777" w:rsidR="00A059BA" w:rsidRDefault="00A059BA" w:rsidP="009734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proofErr w:type="spellStart"/>
            <w:r>
              <w:rPr>
                <w:sz w:val="20"/>
                <w:szCs w:val="20"/>
              </w:rPr>
              <w:t>mobileIPAddress</w:t>
            </w:r>
            <w:proofErr w:type="spellEnd"/>
            <w:r>
              <w:rPr>
                <w:sz w:val="20"/>
                <w:szCs w:val="20"/>
              </w:rPr>
              <w:t xml:space="preserve"> element supports the Static IP or </w:t>
            </w:r>
            <w:proofErr w:type="spellStart"/>
            <w:r>
              <w:rPr>
                <w:sz w:val="20"/>
                <w:szCs w:val="20"/>
              </w:rPr>
              <w:t>RestricteIPAddres</w:t>
            </w:r>
            <w:proofErr w:type="spellEnd"/>
            <w:r>
              <w:rPr>
                <w:sz w:val="20"/>
                <w:szCs w:val="20"/>
              </w:rPr>
              <w:t xml:space="preserve"> functionalities. A Static IP or Restricted IP Address to be associated with the order. This </w:t>
            </w:r>
            <w:proofErr w:type="gramStart"/>
            <w:r>
              <w:rPr>
                <w:sz w:val="20"/>
                <w:szCs w:val="20"/>
              </w:rPr>
              <w:t>IP Address</w:t>
            </w:r>
            <w:proofErr w:type="gramEnd"/>
            <w:r>
              <w:rPr>
                <w:sz w:val="20"/>
                <w:szCs w:val="20"/>
              </w:rPr>
              <w:t xml:space="preserve"> must be </w:t>
            </w:r>
            <w:proofErr w:type="gramStart"/>
            <w:r>
              <w:rPr>
                <w:sz w:val="20"/>
                <w:szCs w:val="20"/>
              </w:rPr>
              <w:t>12 characters long</w:t>
            </w:r>
            <w:proofErr w:type="gramEnd"/>
            <w:r>
              <w:rPr>
                <w:sz w:val="20"/>
                <w:szCs w:val="20"/>
              </w:rPr>
              <w:t>. There can be no blank spaces or dots (‘.’) between digits. All characters must be digits. No alphabetic or control characters are accepted. Each segment may not exceed a value greater than 255.Each segment must consist of 3 digits.</w:t>
            </w:r>
          </w:p>
        </w:tc>
      </w:tr>
      <w:tr w:rsidR="00A059BA" w14:paraId="711A6F59" w14:textId="77777777" w:rsidTr="00CD1975">
        <w:tc>
          <w:tcPr>
            <w:tcW w:w="2498" w:type="dxa"/>
          </w:tcPr>
          <w:p w14:paraId="14DF32E5" w14:textId="77777777" w:rsidR="00A059BA" w:rsidRDefault="00A059BA" w:rsidP="009734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SSN </w:t>
            </w:r>
          </w:p>
        </w:tc>
        <w:tc>
          <w:tcPr>
            <w:tcW w:w="7078" w:type="dxa"/>
          </w:tcPr>
          <w:p w14:paraId="51B03CD4" w14:textId="77777777" w:rsidR="00A059BA" w:rsidRDefault="00A059BA" w:rsidP="009734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SSN: 000000000 or 000-00-0000 (nine digits, dashes are optional) </w:t>
            </w:r>
          </w:p>
        </w:tc>
      </w:tr>
      <w:tr w:rsidR="00A059BA" w14:paraId="4B95F5C9" w14:textId="77777777" w:rsidTr="00CD1975">
        <w:tc>
          <w:tcPr>
            <w:tcW w:w="2498" w:type="dxa"/>
          </w:tcPr>
          <w:p w14:paraId="1E2E9D79" w14:textId="77777777" w:rsidR="00A059BA" w:rsidRDefault="00A059BA" w:rsidP="0097348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TaxId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78" w:type="dxa"/>
          </w:tcPr>
          <w:p w14:paraId="7D5BF369" w14:textId="77777777" w:rsidR="00A059BA" w:rsidRDefault="00A059BA" w:rsidP="009734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Company Tax ID: 0000000000 or 00-00000000 (ten digits, dashes are optional) </w:t>
            </w:r>
          </w:p>
        </w:tc>
      </w:tr>
      <w:tr w:rsidR="00A059BA" w14:paraId="78ABF36A" w14:textId="77777777" w:rsidTr="00CD1975">
        <w:tc>
          <w:tcPr>
            <w:tcW w:w="2498" w:type="dxa"/>
          </w:tcPr>
          <w:p w14:paraId="5302F690" w14:textId="77777777" w:rsidR="00A059BA" w:rsidRDefault="00A059BA" w:rsidP="009734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Make</w:t>
            </w:r>
          </w:p>
        </w:tc>
        <w:tc>
          <w:tcPr>
            <w:tcW w:w="7078" w:type="dxa"/>
          </w:tcPr>
          <w:p w14:paraId="33B9C449" w14:textId="77777777" w:rsidR="00A059BA" w:rsidRDefault="00A059BA" w:rsidP="009734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Device manufacturer </w:t>
            </w:r>
          </w:p>
        </w:tc>
      </w:tr>
      <w:tr w:rsidR="00A059BA" w14:paraId="248F55DF" w14:textId="77777777" w:rsidTr="00CD1975">
        <w:tc>
          <w:tcPr>
            <w:tcW w:w="2498" w:type="dxa"/>
          </w:tcPr>
          <w:p w14:paraId="77A633F9" w14:textId="77777777" w:rsidR="00A059BA" w:rsidRDefault="00A059BA" w:rsidP="009734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</w:t>
            </w:r>
          </w:p>
        </w:tc>
        <w:tc>
          <w:tcPr>
            <w:tcW w:w="7078" w:type="dxa"/>
          </w:tcPr>
          <w:p w14:paraId="3E24CB12" w14:textId="77777777" w:rsidR="00A059BA" w:rsidRDefault="00A059BA" w:rsidP="009734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Device model </w:t>
            </w:r>
          </w:p>
        </w:tc>
      </w:tr>
      <w:tr w:rsidR="00A059BA" w14:paraId="7A8C58E1" w14:textId="77777777" w:rsidTr="00CD1975">
        <w:tc>
          <w:tcPr>
            <w:tcW w:w="2498" w:type="dxa"/>
          </w:tcPr>
          <w:p w14:paraId="29DE07CE" w14:textId="77777777" w:rsidR="00A059BA" w:rsidRDefault="00A059BA" w:rsidP="009734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</w:t>
            </w:r>
          </w:p>
        </w:tc>
        <w:tc>
          <w:tcPr>
            <w:tcW w:w="7078" w:type="dxa"/>
          </w:tcPr>
          <w:p w14:paraId="45DE41BA" w14:textId="77777777" w:rsidR="00A059BA" w:rsidRDefault="00A059BA" w:rsidP="009734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Device mode of information transmission </w:t>
            </w:r>
          </w:p>
        </w:tc>
      </w:tr>
      <w:tr w:rsidR="00A059BA" w14:paraId="6FD12A49" w14:textId="77777777" w:rsidTr="00CD1975">
        <w:tc>
          <w:tcPr>
            <w:tcW w:w="2498" w:type="dxa"/>
          </w:tcPr>
          <w:p w14:paraId="753AA78C" w14:textId="77777777" w:rsidR="00A059BA" w:rsidRDefault="00A059BA" w:rsidP="0097348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Iccid</w:t>
            </w:r>
            <w:proofErr w:type="spellEnd"/>
          </w:p>
        </w:tc>
        <w:tc>
          <w:tcPr>
            <w:tcW w:w="7078" w:type="dxa"/>
          </w:tcPr>
          <w:p w14:paraId="663A90C8" w14:textId="77777777" w:rsidR="00A059BA" w:rsidRDefault="00A059BA" w:rsidP="009734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ICCID i.e. Physical ID of the SIM card </w:t>
            </w:r>
          </w:p>
        </w:tc>
      </w:tr>
      <w:tr w:rsidR="00A059BA" w14:paraId="21E974E9" w14:textId="77777777" w:rsidTr="00CD1975">
        <w:tc>
          <w:tcPr>
            <w:tcW w:w="2498" w:type="dxa"/>
          </w:tcPr>
          <w:p w14:paraId="4650265C" w14:textId="77777777" w:rsidR="00A059BA" w:rsidRDefault="00A059BA" w:rsidP="0097348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BalanceType</w:t>
            </w:r>
            <w:proofErr w:type="spellEnd"/>
          </w:p>
        </w:tc>
        <w:tc>
          <w:tcPr>
            <w:tcW w:w="7078" w:type="dxa"/>
          </w:tcPr>
          <w:p w14:paraId="0BDC6A5F" w14:textId="77777777" w:rsidR="00A059BA" w:rsidRPr="00E5564F" w:rsidRDefault="00A059BA" w:rsidP="0097348C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Account Balance Type can be “primary”, “secondary”, or “both”</w:t>
            </w:r>
          </w:p>
        </w:tc>
      </w:tr>
      <w:tr w:rsidR="00A059BA" w:rsidRPr="00E5564F" w14:paraId="30F15573" w14:textId="77777777" w:rsidTr="00CD1975">
        <w:tc>
          <w:tcPr>
            <w:tcW w:w="2498" w:type="dxa"/>
          </w:tcPr>
          <w:p w14:paraId="1436E38B" w14:textId="77777777" w:rsidR="00A059BA" w:rsidRPr="00E5564F" w:rsidRDefault="00A059BA" w:rsidP="0097348C">
            <w:pPr>
              <w:rPr>
                <w:sz w:val="20"/>
                <w:szCs w:val="20"/>
              </w:rPr>
            </w:pPr>
            <w:r w:rsidRPr="00E5564F">
              <w:rPr>
                <w:rFonts w:cs="Arial"/>
                <w:sz w:val="20"/>
                <w:szCs w:val="20"/>
              </w:rPr>
              <w:t>Sweep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E5564F">
              <w:rPr>
                <w:rFonts w:cs="Arial"/>
                <w:sz w:val="20"/>
                <w:szCs w:val="20"/>
              </w:rPr>
              <w:t>On</w:t>
            </w:r>
          </w:p>
        </w:tc>
        <w:tc>
          <w:tcPr>
            <w:tcW w:w="7078" w:type="dxa"/>
          </w:tcPr>
          <w:p w14:paraId="18C3F742" w14:textId="77777777" w:rsidR="00A059BA" w:rsidRPr="00E5564F" w:rsidRDefault="00A059BA" w:rsidP="0097348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true’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or ‘false’</w:t>
            </w:r>
          </w:p>
        </w:tc>
      </w:tr>
      <w:tr w:rsidR="00A059BA" w:rsidRPr="00E5564F" w14:paraId="3CD6FFFA" w14:textId="77777777" w:rsidTr="00CD1975">
        <w:tc>
          <w:tcPr>
            <w:tcW w:w="2498" w:type="dxa"/>
          </w:tcPr>
          <w:p w14:paraId="3567F8A4" w14:textId="77777777" w:rsidR="00A059BA" w:rsidRPr="00E006FB" w:rsidRDefault="00A059BA" w:rsidP="0097348C">
            <w:proofErr w:type="spellStart"/>
            <w:proofErr w:type="gramStart"/>
            <w:r>
              <w:t>reTime</w:t>
            </w:r>
            <w:proofErr w:type="spellEnd"/>
            <w:proofErr w:type="gramEnd"/>
          </w:p>
        </w:tc>
        <w:tc>
          <w:tcPr>
            <w:tcW w:w="7078" w:type="dxa"/>
          </w:tcPr>
          <w:p w14:paraId="70BA7993" w14:textId="77777777" w:rsidR="00A059BA" w:rsidRPr="00E006FB" w:rsidRDefault="00A059BA" w:rsidP="0097348C">
            <w:r w:rsidRPr="00E006FB">
              <w:t>Recharge Date</w:t>
            </w:r>
          </w:p>
        </w:tc>
      </w:tr>
      <w:tr w:rsidR="00A059BA" w:rsidRPr="00E5564F" w14:paraId="07E45BC1" w14:textId="77777777" w:rsidTr="00CD1975">
        <w:tc>
          <w:tcPr>
            <w:tcW w:w="2498" w:type="dxa"/>
          </w:tcPr>
          <w:p w14:paraId="1F26F22A" w14:textId="77777777" w:rsidR="00A059BA" w:rsidRPr="00E006FB" w:rsidRDefault="00A059BA" w:rsidP="0097348C">
            <w:proofErr w:type="spellStart"/>
            <w:proofErr w:type="gramStart"/>
            <w:r>
              <w:t>balanceValue</w:t>
            </w:r>
            <w:proofErr w:type="spellEnd"/>
            <w:proofErr w:type="gramEnd"/>
          </w:p>
        </w:tc>
        <w:tc>
          <w:tcPr>
            <w:tcW w:w="7078" w:type="dxa"/>
          </w:tcPr>
          <w:p w14:paraId="3424EEA7" w14:textId="77777777" w:rsidR="00A059BA" w:rsidRPr="00E006FB" w:rsidRDefault="00A059BA" w:rsidP="0097348C">
            <w:r w:rsidRPr="00E006FB">
              <w:t>Bucket Balance</w:t>
            </w:r>
          </w:p>
        </w:tc>
      </w:tr>
      <w:tr w:rsidR="00A059BA" w:rsidRPr="00E5564F" w14:paraId="2D3C6A56" w14:textId="77777777" w:rsidTr="00CD1975">
        <w:tc>
          <w:tcPr>
            <w:tcW w:w="2498" w:type="dxa"/>
          </w:tcPr>
          <w:p w14:paraId="5EA0C1D8" w14:textId="77777777" w:rsidR="00A059BA" w:rsidRPr="00E006FB" w:rsidRDefault="00A059BA" w:rsidP="0097348C">
            <w:proofErr w:type="spellStart"/>
            <w:proofErr w:type="gramStart"/>
            <w:r>
              <w:t>sourceId</w:t>
            </w:r>
            <w:proofErr w:type="spellEnd"/>
            <w:proofErr w:type="gramEnd"/>
          </w:p>
        </w:tc>
        <w:tc>
          <w:tcPr>
            <w:tcW w:w="7078" w:type="dxa"/>
          </w:tcPr>
          <w:p w14:paraId="5839674A" w14:textId="77777777" w:rsidR="00A059BA" w:rsidRPr="00E006FB" w:rsidRDefault="00A059BA" w:rsidP="0097348C">
            <w:r w:rsidRPr="00E006FB">
              <w:t>Bucket ID</w:t>
            </w:r>
          </w:p>
        </w:tc>
      </w:tr>
      <w:tr w:rsidR="00A059BA" w:rsidRPr="00E5564F" w14:paraId="289FA5C2" w14:textId="77777777" w:rsidTr="00CD1975">
        <w:tc>
          <w:tcPr>
            <w:tcW w:w="2498" w:type="dxa"/>
          </w:tcPr>
          <w:p w14:paraId="01C820AA" w14:textId="77777777" w:rsidR="00A059BA" w:rsidRPr="00E006FB" w:rsidRDefault="00A059BA" w:rsidP="0097348C">
            <w:proofErr w:type="spellStart"/>
            <w:r>
              <w:t>Uom</w:t>
            </w:r>
            <w:proofErr w:type="spellEnd"/>
          </w:p>
        </w:tc>
        <w:tc>
          <w:tcPr>
            <w:tcW w:w="7078" w:type="dxa"/>
          </w:tcPr>
          <w:p w14:paraId="7599CECE" w14:textId="77777777" w:rsidR="00A059BA" w:rsidRPr="00E006FB" w:rsidRDefault="00A059BA" w:rsidP="0097348C">
            <w:r w:rsidRPr="00E006FB">
              <w:t>Bucket Unit of Measure</w:t>
            </w:r>
          </w:p>
        </w:tc>
      </w:tr>
      <w:tr w:rsidR="00A059BA" w:rsidRPr="00E5564F" w14:paraId="339AA7DE" w14:textId="77777777" w:rsidTr="00CD1975">
        <w:tc>
          <w:tcPr>
            <w:tcW w:w="2498" w:type="dxa"/>
          </w:tcPr>
          <w:p w14:paraId="0FA6C3B2" w14:textId="77777777" w:rsidR="00A059BA" w:rsidRPr="00E006FB" w:rsidRDefault="00A059BA" w:rsidP="0097348C">
            <w:pPr>
              <w:tabs>
                <w:tab w:val="left" w:pos="3005"/>
              </w:tabs>
            </w:pPr>
            <w:proofErr w:type="spellStart"/>
            <w:proofErr w:type="gramStart"/>
            <w:r>
              <w:t>bucketValue</w:t>
            </w:r>
            <w:proofErr w:type="spellEnd"/>
            <w:proofErr w:type="gramEnd"/>
          </w:p>
        </w:tc>
        <w:tc>
          <w:tcPr>
            <w:tcW w:w="7078" w:type="dxa"/>
          </w:tcPr>
          <w:p w14:paraId="0BAE2A55" w14:textId="77777777" w:rsidR="00A059BA" w:rsidRPr="00E006FB" w:rsidRDefault="00A059BA" w:rsidP="0097348C">
            <w:r w:rsidRPr="00E006FB">
              <w:t>Bucket Value</w:t>
            </w:r>
          </w:p>
        </w:tc>
      </w:tr>
      <w:tr w:rsidR="00A059BA" w:rsidRPr="00E5564F" w14:paraId="2ACEF2FE" w14:textId="77777777" w:rsidTr="00CD1975">
        <w:tc>
          <w:tcPr>
            <w:tcW w:w="2498" w:type="dxa"/>
          </w:tcPr>
          <w:p w14:paraId="4F26B0D6" w14:textId="77777777" w:rsidR="00A059BA" w:rsidRPr="00E006FB" w:rsidRDefault="00A059BA" w:rsidP="0097348C">
            <w:proofErr w:type="spellStart"/>
            <w:proofErr w:type="gramStart"/>
            <w:r>
              <w:t>expTime</w:t>
            </w:r>
            <w:proofErr w:type="spellEnd"/>
            <w:proofErr w:type="gramEnd"/>
          </w:p>
        </w:tc>
        <w:tc>
          <w:tcPr>
            <w:tcW w:w="7078" w:type="dxa"/>
          </w:tcPr>
          <w:p w14:paraId="1A5ADCA2" w14:textId="77777777" w:rsidR="00A059BA" w:rsidRPr="00E006FB" w:rsidRDefault="00A059BA" w:rsidP="0097348C">
            <w:r w:rsidRPr="00E006FB">
              <w:t>Expiration Date</w:t>
            </w:r>
          </w:p>
        </w:tc>
      </w:tr>
      <w:tr w:rsidR="00A059BA" w:rsidRPr="00A210DF" w14:paraId="44C64D82" w14:textId="77777777" w:rsidTr="00CD1975">
        <w:tc>
          <w:tcPr>
            <w:tcW w:w="2498" w:type="dxa"/>
          </w:tcPr>
          <w:p w14:paraId="604CC054" w14:textId="77777777" w:rsidR="00A059BA" w:rsidRPr="00A210DF" w:rsidRDefault="00A059BA" w:rsidP="0097348C">
            <w:proofErr w:type="spellStart"/>
            <w:proofErr w:type="gramStart"/>
            <w:r w:rsidRPr="00A210DF">
              <w:lastRenderedPageBreak/>
              <w:t>sourceValue</w:t>
            </w:r>
            <w:proofErr w:type="spellEnd"/>
            <w:proofErr w:type="gramEnd"/>
          </w:p>
        </w:tc>
        <w:tc>
          <w:tcPr>
            <w:tcW w:w="7078" w:type="dxa"/>
          </w:tcPr>
          <w:p w14:paraId="7B7B5059" w14:textId="77777777" w:rsidR="00A059BA" w:rsidRPr="00A210DF" w:rsidRDefault="00A059BA" w:rsidP="0097348C">
            <w:proofErr w:type="gramStart"/>
            <w:r w:rsidRPr="00A210DF">
              <w:t>description</w:t>
            </w:r>
            <w:proofErr w:type="gramEnd"/>
          </w:p>
        </w:tc>
      </w:tr>
      <w:tr w:rsidR="00A059BA" w:rsidRPr="00A210DF" w14:paraId="3DC90A71" w14:textId="77777777" w:rsidTr="00CD1975">
        <w:tc>
          <w:tcPr>
            <w:tcW w:w="2498" w:type="dxa"/>
          </w:tcPr>
          <w:p w14:paraId="069852B7" w14:textId="77777777" w:rsidR="00A059BA" w:rsidRPr="00A210DF" w:rsidRDefault="00A059BA" w:rsidP="0097348C">
            <w:proofErr w:type="spellStart"/>
            <w:proofErr w:type="gramStart"/>
            <w:r w:rsidRPr="00A210DF">
              <w:t>canUpdate</w:t>
            </w:r>
            <w:proofErr w:type="spellEnd"/>
            <w:proofErr w:type="gramEnd"/>
          </w:p>
        </w:tc>
        <w:tc>
          <w:tcPr>
            <w:tcW w:w="7078" w:type="dxa"/>
          </w:tcPr>
          <w:p w14:paraId="1CA9EBD5" w14:textId="77777777" w:rsidR="00A059BA" w:rsidRPr="00A210DF" w:rsidRDefault="00A059BA" w:rsidP="0097348C">
            <w:r w:rsidRPr="00A210DF">
              <w:t>‘</w:t>
            </w:r>
            <w:proofErr w:type="gramStart"/>
            <w:r w:rsidRPr="00A210DF">
              <w:t>false’</w:t>
            </w:r>
            <w:proofErr w:type="gramEnd"/>
            <w:r w:rsidRPr="00A210DF">
              <w:t xml:space="preserve"> to indicate whether a user with appropriate permissions can update the bucket. </w:t>
            </w:r>
          </w:p>
        </w:tc>
      </w:tr>
      <w:tr w:rsidR="00A059BA" w:rsidRPr="00A210DF" w14:paraId="3B02EAF1" w14:textId="77777777" w:rsidTr="00CD1975">
        <w:tc>
          <w:tcPr>
            <w:tcW w:w="2498" w:type="dxa"/>
          </w:tcPr>
          <w:p w14:paraId="64A27680" w14:textId="77777777" w:rsidR="00A059BA" w:rsidRPr="00A210DF" w:rsidRDefault="00A059BA" w:rsidP="0097348C">
            <w:proofErr w:type="spellStart"/>
            <w:proofErr w:type="gramStart"/>
            <w:r w:rsidRPr="00A210DF">
              <w:t>canDelete</w:t>
            </w:r>
            <w:proofErr w:type="spellEnd"/>
            <w:proofErr w:type="gramEnd"/>
          </w:p>
        </w:tc>
        <w:tc>
          <w:tcPr>
            <w:tcW w:w="7078" w:type="dxa"/>
          </w:tcPr>
          <w:p w14:paraId="47A90A74" w14:textId="77777777" w:rsidR="00A059BA" w:rsidRPr="00A210DF" w:rsidRDefault="00A059BA" w:rsidP="0097348C">
            <w:r w:rsidRPr="00A210DF">
              <w:t>‘</w:t>
            </w:r>
            <w:proofErr w:type="gramStart"/>
            <w:r w:rsidRPr="00A210DF">
              <w:t>true’</w:t>
            </w:r>
            <w:proofErr w:type="gramEnd"/>
            <w:r w:rsidRPr="00A210DF">
              <w:t xml:space="preserve"> or ‘false’ to indicate whether a user with appropriate permissions can delete the bucket.</w:t>
            </w:r>
          </w:p>
        </w:tc>
      </w:tr>
      <w:tr w:rsidR="00A059BA" w:rsidRPr="00A210DF" w14:paraId="2F1ADCBB" w14:textId="77777777" w:rsidTr="00CD1975">
        <w:tc>
          <w:tcPr>
            <w:tcW w:w="2498" w:type="dxa"/>
          </w:tcPr>
          <w:p w14:paraId="79FC017B" w14:textId="77777777" w:rsidR="00A059BA" w:rsidRPr="00A210DF" w:rsidRDefault="00A059BA" w:rsidP="0097348C">
            <w:proofErr w:type="spellStart"/>
            <w:proofErr w:type="gramStart"/>
            <w:r w:rsidRPr="00A210DF">
              <w:t>numBuckets</w:t>
            </w:r>
            <w:proofErr w:type="spellEnd"/>
            <w:proofErr w:type="gramEnd"/>
          </w:p>
        </w:tc>
        <w:tc>
          <w:tcPr>
            <w:tcW w:w="7078" w:type="dxa"/>
          </w:tcPr>
          <w:p w14:paraId="53D1B508" w14:textId="77777777" w:rsidR="00A059BA" w:rsidRPr="00A210DF" w:rsidRDefault="00A059BA" w:rsidP="0097348C">
            <w:r w:rsidRPr="00A210DF">
              <w:t>Number of buckets returned</w:t>
            </w:r>
          </w:p>
        </w:tc>
      </w:tr>
      <w:tr w:rsidR="00A059BA" w:rsidRPr="00A210DF" w14:paraId="4E7C20E2" w14:textId="77777777" w:rsidTr="00CD1975">
        <w:tc>
          <w:tcPr>
            <w:tcW w:w="2498" w:type="dxa"/>
          </w:tcPr>
          <w:p w14:paraId="3492D032" w14:textId="77777777" w:rsidR="00A059BA" w:rsidRPr="00A210DF" w:rsidRDefault="00A059BA" w:rsidP="0097348C">
            <w:proofErr w:type="spellStart"/>
            <w:proofErr w:type="gramStart"/>
            <w:r w:rsidRPr="00A210DF">
              <w:t>primaryBalance</w:t>
            </w:r>
            <w:proofErr w:type="spellEnd"/>
            <w:proofErr w:type="gramEnd"/>
          </w:p>
        </w:tc>
        <w:tc>
          <w:tcPr>
            <w:tcW w:w="7078" w:type="dxa"/>
          </w:tcPr>
          <w:p w14:paraId="7F49D4F8" w14:textId="77777777" w:rsidR="00A059BA" w:rsidRPr="00A210DF" w:rsidRDefault="00A059BA" w:rsidP="0097348C">
            <w:r w:rsidRPr="00A210DF">
              <w:t>Account balance</w:t>
            </w:r>
          </w:p>
        </w:tc>
      </w:tr>
      <w:tr w:rsidR="00A059BA" w:rsidRPr="00A210DF" w14:paraId="176017B3" w14:textId="77777777" w:rsidTr="00CD1975">
        <w:tc>
          <w:tcPr>
            <w:tcW w:w="2498" w:type="dxa"/>
          </w:tcPr>
          <w:p w14:paraId="0B06626F" w14:textId="77777777" w:rsidR="00A059BA" w:rsidRPr="00A210DF" w:rsidRDefault="00A059BA" w:rsidP="0097348C">
            <w:proofErr w:type="spellStart"/>
            <w:proofErr w:type="gramStart"/>
            <w:r w:rsidRPr="00A210DF">
              <w:t>endDate</w:t>
            </w:r>
            <w:proofErr w:type="spellEnd"/>
            <w:proofErr w:type="gramEnd"/>
          </w:p>
        </w:tc>
        <w:tc>
          <w:tcPr>
            <w:tcW w:w="7078" w:type="dxa"/>
          </w:tcPr>
          <w:p w14:paraId="0EFAF81F" w14:textId="77777777" w:rsidR="00A059BA" w:rsidRPr="00A210DF" w:rsidRDefault="00A059BA" w:rsidP="0097348C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A210DF">
              <w:rPr>
                <w:rFonts w:cs="Arial"/>
              </w:rPr>
              <w:t>Date bucket expires (must use minutes</w:t>
            </w:r>
          </w:p>
          <w:p w14:paraId="4D0D6ECA" w14:textId="77777777" w:rsidR="00A059BA" w:rsidRPr="00A210DF" w:rsidRDefault="00A059BA" w:rsidP="0097348C">
            <w:proofErr w:type="gramStart"/>
            <w:r w:rsidRPr="00A210DF">
              <w:rPr>
                <w:rFonts w:cs="Arial"/>
              </w:rPr>
              <w:t>or</w:t>
            </w:r>
            <w:proofErr w:type="gramEnd"/>
            <w:r w:rsidRPr="00A210DF">
              <w:rPr>
                <w:rFonts w:cs="Arial"/>
              </w:rPr>
              <w:t xml:space="preserve"> dollars by this date)</w:t>
            </w:r>
          </w:p>
        </w:tc>
      </w:tr>
      <w:tr w:rsidR="00A059BA" w:rsidRPr="00DC5B1E" w14:paraId="72738467" w14:textId="77777777" w:rsidTr="00CD1975">
        <w:tc>
          <w:tcPr>
            <w:tcW w:w="2498" w:type="dxa"/>
          </w:tcPr>
          <w:p w14:paraId="5C79D91C" w14:textId="77777777" w:rsidR="00A059BA" w:rsidRPr="00DC5B1E" w:rsidRDefault="00A059BA" w:rsidP="0097348C">
            <w:proofErr w:type="spellStart"/>
            <w:proofErr w:type="gramStart"/>
            <w:r w:rsidRPr="00DC5B1E">
              <w:rPr>
                <w:rFonts w:cs="Arial"/>
              </w:rPr>
              <w:t>adjustmentType</w:t>
            </w:r>
            <w:proofErr w:type="spellEnd"/>
            <w:proofErr w:type="gramEnd"/>
          </w:p>
        </w:tc>
        <w:tc>
          <w:tcPr>
            <w:tcW w:w="7078" w:type="dxa"/>
          </w:tcPr>
          <w:p w14:paraId="498AF205" w14:textId="77777777" w:rsidR="00A059BA" w:rsidRPr="00DC5B1E" w:rsidRDefault="00A059BA" w:rsidP="0097348C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DC5B1E">
              <w:rPr>
                <w:rFonts w:cs="Arial"/>
              </w:rPr>
              <w:t>INCR, DECR, or SETEXPIRATION</w:t>
            </w:r>
          </w:p>
        </w:tc>
      </w:tr>
      <w:tr w:rsidR="00A059BA" w:rsidRPr="00DC5B1E" w14:paraId="0DA7936C" w14:textId="77777777" w:rsidTr="00CD1975">
        <w:tc>
          <w:tcPr>
            <w:tcW w:w="2498" w:type="dxa"/>
          </w:tcPr>
          <w:p w14:paraId="54AB5469" w14:textId="77777777" w:rsidR="00A059BA" w:rsidRPr="00DC5B1E" w:rsidRDefault="00A059BA" w:rsidP="0097348C">
            <w:proofErr w:type="spellStart"/>
            <w:proofErr w:type="gramStart"/>
            <w:r w:rsidRPr="00DC5B1E">
              <w:rPr>
                <w:rFonts w:cs="Arial"/>
              </w:rPr>
              <w:t>adjustmentValue</w:t>
            </w:r>
            <w:proofErr w:type="spellEnd"/>
            <w:proofErr w:type="gramEnd"/>
          </w:p>
        </w:tc>
        <w:tc>
          <w:tcPr>
            <w:tcW w:w="7078" w:type="dxa"/>
          </w:tcPr>
          <w:p w14:paraId="4BD216B0" w14:textId="77777777" w:rsidR="00A059BA" w:rsidRPr="00DC5B1E" w:rsidRDefault="00A059BA" w:rsidP="0097348C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DC5B1E">
              <w:rPr>
                <w:rFonts w:cs="Arial"/>
              </w:rPr>
              <w:t>INCR or DECR: Integer amount by</w:t>
            </w:r>
          </w:p>
          <w:p w14:paraId="55BD2FE8" w14:textId="77777777" w:rsidR="00A059BA" w:rsidRPr="00DC5B1E" w:rsidRDefault="00A059BA" w:rsidP="0097348C">
            <w:pPr>
              <w:autoSpaceDE w:val="0"/>
              <w:autoSpaceDN w:val="0"/>
              <w:adjustRightInd w:val="0"/>
              <w:rPr>
                <w:rFonts w:cs="Arial"/>
              </w:rPr>
            </w:pPr>
            <w:proofErr w:type="gramStart"/>
            <w:r w:rsidRPr="00DC5B1E">
              <w:rPr>
                <w:rFonts w:cs="Arial"/>
              </w:rPr>
              <w:t>which</w:t>
            </w:r>
            <w:proofErr w:type="gramEnd"/>
            <w:r w:rsidRPr="00DC5B1E">
              <w:rPr>
                <w:rFonts w:cs="Arial"/>
              </w:rPr>
              <w:t xml:space="preserve"> to modify </w:t>
            </w:r>
            <w:proofErr w:type="spellStart"/>
            <w:r w:rsidRPr="00DC5B1E">
              <w:rPr>
                <w:rFonts w:cs="Arial"/>
              </w:rPr>
              <w:t>bucketValue</w:t>
            </w:r>
            <w:proofErr w:type="spellEnd"/>
          </w:p>
          <w:p w14:paraId="55E3CC8B" w14:textId="77777777" w:rsidR="00A059BA" w:rsidRPr="00DC5B1E" w:rsidRDefault="00A059BA" w:rsidP="0097348C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DC5B1E">
              <w:rPr>
                <w:rFonts w:cs="Arial"/>
              </w:rPr>
              <w:t>SETEXPIRATION: MM/DD/YYYY date</w:t>
            </w:r>
          </w:p>
          <w:p w14:paraId="1F2AD49A" w14:textId="77777777" w:rsidR="00A059BA" w:rsidRPr="00DC5B1E" w:rsidRDefault="00A059BA" w:rsidP="0097348C">
            <w:pPr>
              <w:autoSpaceDE w:val="0"/>
              <w:autoSpaceDN w:val="0"/>
              <w:adjustRightInd w:val="0"/>
              <w:rPr>
                <w:rFonts w:cs="Arial"/>
              </w:rPr>
            </w:pPr>
            <w:proofErr w:type="gramStart"/>
            <w:r w:rsidRPr="00DC5B1E">
              <w:rPr>
                <w:rFonts w:cs="Arial"/>
              </w:rPr>
              <w:t>to</w:t>
            </w:r>
            <w:proofErr w:type="gramEnd"/>
            <w:r w:rsidRPr="00DC5B1E">
              <w:rPr>
                <w:rFonts w:cs="Arial"/>
              </w:rPr>
              <w:t xml:space="preserve"> which to modify expiration value of</w:t>
            </w:r>
          </w:p>
          <w:p w14:paraId="492AE532" w14:textId="77777777" w:rsidR="00A059BA" w:rsidRPr="00DC5B1E" w:rsidRDefault="00A059BA" w:rsidP="0097348C">
            <w:pPr>
              <w:autoSpaceDE w:val="0"/>
              <w:autoSpaceDN w:val="0"/>
              <w:adjustRightInd w:val="0"/>
              <w:rPr>
                <w:rFonts w:cs="Arial"/>
              </w:rPr>
            </w:pPr>
            <w:proofErr w:type="gramStart"/>
            <w:r w:rsidRPr="00DC5B1E">
              <w:rPr>
                <w:rFonts w:cs="Arial"/>
              </w:rPr>
              <w:t>bucket</w:t>
            </w:r>
            <w:proofErr w:type="gramEnd"/>
          </w:p>
        </w:tc>
      </w:tr>
      <w:tr w:rsidR="00A059BA" w:rsidRPr="00E6542C" w14:paraId="3FBE3CCE" w14:textId="77777777" w:rsidTr="00CD1975">
        <w:tc>
          <w:tcPr>
            <w:tcW w:w="2498" w:type="dxa"/>
          </w:tcPr>
          <w:p w14:paraId="70CF4B0E" w14:textId="77777777" w:rsidR="00A059BA" w:rsidRPr="00E6542C" w:rsidRDefault="00A059BA" w:rsidP="0097348C">
            <w:pPr>
              <w:rPr>
                <w:rFonts w:cs="Arial"/>
              </w:rPr>
            </w:pPr>
            <w:proofErr w:type="spellStart"/>
            <w:r w:rsidRPr="00E6542C">
              <w:t>SubOrgID</w:t>
            </w:r>
            <w:proofErr w:type="spellEnd"/>
          </w:p>
        </w:tc>
        <w:tc>
          <w:tcPr>
            <w:tcW w:w="7078" w:type="dxa"/>
          </w:tcPr>
          <w:p w14:paraId="5B7F5A76" w14:textId="77777777" w:rsidR="00A059BA" w:rsidRPr="00E6542C" w:rsidRDefault="00A059BA" w:rsidP="0097348C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E6542C">
              <w:t xml:space="preserve">A conditional element and is used with </w:t>
            </w:r>
            <w:proofErr w:type="spellStart"/>
            <w:r w:rsidRPr="00E6542C">
              <w:t>MPNPoolName</w:t>
            </w:r>
            <w:proofErr w:type="spellEnd"/>
            <w:r w:rsidRPr="00E6542C">
              <w:t>, when more than one MPN is in use by a Reseller.</w:t>
            </w:r>
          </w:p>
        </w:tc>
      </w:tr>
      <w:tr w:rsidR="00A059BA" w:rsidRPr="00E6542C" w14:paraId="16F8AC30" w14:textId="77777777" w:rsidTr="00CD1975">
        <w:tc>
          <w:tcPr>
            <w:tcW w:w="2498" w:type="dxa"/>
          </w:tcPr>
          <w:p w14:paraId="002F7FCF" w14:textId="77777777" w:rsidR="00A059BA" w:rsidRPr="00E6542C" w:rsidRDefault="00A059BA" w:rsidP="0097348C">
            <w:proofErr w:type="spellStart"/>
            <w:proofErr w:type="gramStart"/>
            <w:r>
              <w:t>authorization</w:t>
            </w:r>
            <w:r w:rsidRPr="00E6542C">
              <w:t>Status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aStatus</w:t>
            </w:r>
            <w:proofErr w:type="spellEnd"/>
            <w:r>
              <w:t>)</w:t>
            </w:r>
          </w:p>
        </w:tc>
        <w:tc>
          <w:tcPr>
            <w:tcW w:w="7078" w:type="dxa"/>
          </w:tcPr>
          <w:p w14:paraId="3946DAED" w14:textId="77777777" w:rsidR="00A059BA" w:rsidRPr="00E6542C" w:rsidRDefault="00A059BA" w:rsidP="0097348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E6542C">
              <w:rPr>
                <w:rFonts w:asciiTheme="minorHAnsi" w:hAnsiTheme="minorHAnsi"/>
                <w:sz w:val="22"/>
                <w:szCs w:val="22"/>
              </w:rPr>
              <w:t xml:space="preserve">Authorization Status ‘Y’ if authorized; Otherwise ‘N’ (no quote marks) </w:t>
            </w:r>
          </w:p>
          <w:p w14:paraId="6E498ED0" w14:textId="77777777" w:rsidR="00A059BA" w:rsidRPr="00E6542C" w:rsidRDefault="00A059BA" w:rsidP="0097348C">
            <w:pPr>
              <w:autoSpaceDE w:val="0"/>
              <w:autoSpaceDN w:val="0"/>
              <w:adjustRightInd w:val="0"/>
            </w:pPr>
          </w:p>
        </w:tc>
      </w:tr>
      <w:tr w:rsidR="00A059BA" w:rsidRPr="00E6542C" w14:paraId="5AC0D9C5" w14:textId="77777777" w:rsidTr="00CD1975">
        <w:tc>
          <w:tcPr>
            <w:tcW w:w="2498" w:type="dxa"/>
          </w:tcPr>
          <w:p w14:paraId="5CF27332" w14:textId="77777777" w:rsidR="00A059BA" w:rsidRDefault="00A059BA" w:rsidP="0097348C">
            <w:r>
              <w:t>Hotline Type</w:t>
            </w:r>
          </w:p>
        </w:tc>
        <w:tc>
          <w:tcPr>
            <w:tcW w:w="707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862"/>
            </w:tblGrid>
            <w:tr w:rsidR="00A059BA" w:rsidRPr="000140FC" w14:paraId="3D6253EC" w14:textId="77777777" w:rsidTr="0097348C">
              <w:trPr>
                <w:trHeight w:val="207"/>
              </w:trPr>
              <w:tc>
                <w:tcPr>
                  <w:tcW w:w="0" w:type="auto"/>
                </w:tcPr>
                <w:p w14:paraId="5C3A231F" w14:textId="77777777" w:rsidR="00A059BA" w:rsidRPr="000140FC" w:rsidRDefault="00A059BA" w:rsidP="009734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Arial"/>
                      <w:color w:val="000000"/>
                    </w:rPr>
                  </w:pPr>
                  <w:r w:rsidRPr="000140FC">
                    <w:rPr>
                      <w:rFonts w:cs="Arial"/>
                      <w:color w:val="000000"/>
                    </w:rPr>
                    <w:t xml:space="preserve">This tag can only have one of the following values: FRAUD, REGULAR, ROAMING </w:t>
                  </w:r>
                </w:p>
              </w:tc>
            </w:tr>
          </w:tbl>
          <w:p w14:paraId="003A61A6" w14:textId="77777777" w:rsidR="00A059BA" w:rsidRPr="00E6542C" w:rsidRDefault="00A059BA" w:rsidP="0097348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059BA" w:rsidRPr="00E6542C" w14:paraId="41D30F02" w14:textId="77777777" w:rsidTr="00CD1975">
        <w:tc>
          <w:tcPr>
            <w:tcW w:w="2498" w:type="dxa"/>
          </w:tcPr>
          <w:p w14:paraId="336F4AD0" w14:textId="77777777" w:rsidR="00A059BA" w:rsidRDefault="00A059BA" w:rsidP="0097348C">
            <w:r>
              <w:t>Hotline Number</w:t>
            </w:r>
          </w:p>
        </w:tc>
        <w:tc>
          <w:tcPr>
            <w:tcW w:w="7078" w:type="dxa"/>
          </w:tcPr>
          <w:p w14:paraId="4F95D32C" w14:textId="77777777" w:rsidR="00A059BA" w:rsidRPr="001740D5" w:rsidRDefault="00A059BA" w:rsidP="0097348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1740D5">
              <w:rPr>
                <w:rFonts w:asciiTheme="minorHAnsi" w:hAnsiTheme="minorHAnsi"/>
                <w:sz w:val="22"/>
                <w:szCs w:val="22"/>
              </w:rPr>
              <w:t xml:space="preserve">Hotline Phone Number provided by the reseller. This is the phone number that the MDN will be </w:t>
            </w:r>
            <w:proofErr w:type="spellStart"/>
            <w:r w:rsidRPr="001740D5">
              <w:rPr>
                <w:rFonts w:asciiTheme="minorHAnsi" w:hAnsiTheme="minorHAnsi"/>
                <w:sz w:val="22"/>
                <w:szCs w:val="22"/>
              </w:rPr>
              <w:t>hotlined</w:t>
            </w:r>
            <w:proofErr w:type="spellEnd"/>
            <w:r w:rsidRPr="001740D5">
              <w:rPr>
                <w:rFonts w:asciiTheme="minorHAnsi" w:hAnsiTheme="minorHAnsi"/>
                <w:sz w:val="22"/>
                <w:szCs w:val="22"/>
              </w:rPr>
              <w:t xml:space="preserve"> to. Ex. 7175975066 </w:t>
            </w:r>
          </w:p>
        </w:tc>
      </w:tr>
    </w:tbl>
    <w:p w14:paraId="3064D6CA" w14:textId="2C0C58C1" w:rsidR="000413A5" w:rsidRPr="003E3828" w:rsidRDefault="000413A5" w:rsidP="000413A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ectPr w:rsidR="000413A5" w:rsidRPr="003E3828" w:rsidSect="00996C9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ourier New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B247A"/>
    <w:multiLevelType w:val="hybridMultilevel"/>
    <w:tmpl w:val="BBAC35F2"/>
    <w:lvl w:ilvl="0" w:tplc="0EAE98F6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25F52"/>
    <w:multiLevelType w:val="hybridMultilevel"/>
    <w:tmpl w:val="156E79B6"/>
    <w:lvl w:ilvl="0" w:tplc="EC9CAA9E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D91CF8"/>
    <w:multiLevelType w:val="hybridMultilevel"/>
    <w:tmpl w:val="C250F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CE1A55"/>
    <w:multiLevelType w:val="hybridMultilevel"/>
    <w:tmpl w:val="5AB2E5FC"/>
    <w:lvl w:ilvl="0" w:tplc="4238B488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263B53"/>
    <w:multiLevelType w:val="hybridMultilevel"/>
    <w:tmpl w:val="46464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877A53"/>
    <w:multiLevelType w:val="hybridMultilevel"/>
    <w:tmpl w:val="2988A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6A2580"/>
    <w:multiLevelType w:val="hybridMultilevel"/>
    <w:tmpl w:val="682006E6"/>
    <w:lvl w:ilvl="0" w:tplc="7AA6B7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B7F"/>
    <w:rsid w:val="00011DC0"/>
    <w:rsid w:val="000140FC"/>
    <w:rsid w:val="000413A5"/>
    <w:rsid w:val="00074E7E"/>
    <w:rsid w:val="000922D0"/>
    <w:rsid w:val="000F10EA"/>
    <w:rsid w:val="00130F27"/>
    <w:rsid w:val="001342E7"/>
    <w:rsid w:val="0013467F"/>
    <w:rsid w:val="00152D0E"/>
    <w:rsid w:val="001544FE"/>
    <w:rsid w:val="0016149B"/>
    <w:rsid w:val="001740D5"/>
    <w:rsid w:val="001A73A7"/>
    <w:rsid w:val="001E1C7D"/>
    <w:rsid w:val="001F1DD6"/>
    <w:rsid w:val="00201431"/>
    <w:rsid w:val="00201C32"/>
    <w:rsid w:val="00225B3B"/>
    <w:rsid w:val="00254932"/>
    <w:rsid w:val="00262446"/>
    <w:rsid w:val="0026474F"/>
    <w:rsid w:val="00272A37"/>
    <w:rsid w:val="00282DF2"/>
    <w:rsid w:val="00283AF6"/>
    <w:rsid w:val="002A0DA5"/>
    <w:rsid w:val="002A0EBB"/>
    <w:rsid w:val="002A11B6"/>
    <w:rsid w:val="002A185D"/>
    <w:rsid w:val="002C5B7F"/>
    <w:rsid w:val="002E541C"/>
    <w:rsid w:val="00313027"/>
    <w:rsid w:val="00342EF5"/>
    <w:rsid w:val="00362AE1"/>
    <w:rsid w:val="00390BFC"/>
    <w:rsid w:val="00394B4C"/>
    <w:rsid w:val="003A08D8"/>
    <w:rsid w:val="003A6D26"/>
    <w:rsid w:val="003B1EAF"/>
    <w:rsid w:val="003C69B7"/>
    <w:rsid w:val="003D14C3"/>
    <w:rsid w:val="003D2CED"/>
    <w:rsid w:val="003E344F"/>
    <w:rsid w:val="003E3828"/>
    <w:rsid w:val="00405DDB"/>
    <w:rsid w:val="00413514"/>
    <w:rsid w:val="00417D26"/>
    <w:rsid w:val="0042659B"/>
    <w:rsid w:val="004607E1"/>
    <w:rsid w:val="00464228"/>
    <w:rsid w:val="00467322"/>
    <w:rsid w:val="00472675"/>
    <w:rsid w:val="00504919"/>
    <w:rsid w:val="00507C73"/>
    <w:rsid w:val="005154B2"/>
    <w:rsid w:val="005156D1"/>
    <w:rsid w:val="005570CB"/>
    <w:rsid w:val="00582ED0"/>
    <w:rsid w:val="005E7212"/>
    <w:rsid w:val="005F79BC"/>
    <w:rsid w:val="0061671C"/>
    <w:rsid w:val="0065714D"/>
    <w:rsid w:val="006658FA"/>
    <w:rsid w:val="0066737E"/>
    <w:rsid w:val="00675153"/>
    <w:rsid w:val="00680228"/>
    <w:rsid w:val="006F519F"/>
    <w:rsid w:val="007033B8"/>
    <w:rsid w:val="00705C19"/>
    <w:rsid w:val="007069B1"/>
    <w:rsid w:val="00745B3C"/>
    <w:rsid w:val="0075411A"/>
    <w:rsid w:val="00765000"/>
    <w:rsid w:val="00775B38"/>
    <w:rsid w:val="007A56A4"/>
    <w:rsid w:val="007B443E"/>
    <w:rsid w:val="007C6C25"/>
    <w:rsid w:val="007E2EBA"/>
    <w:rsid w:val="0081025A"/>
    <w:rsid w:val="00816726"/>
    <w:rsid w:val="008258CC"/>
    <w:rsid w:val="008262F6"/>
    <w:rsid w:val="00836FE4"/>
    <w:rsid w:val="00873A4A"/>
    <w:rsid w:val="008A6394"/>
    <w:rsid w:val="008D6312"/>
    <w:rsid w:val="008E54F2"/>
    <w:rsid w:val="009079F0"/>
    <w:rsid w:val="00907F50"/>
    <w:rsid w:val="009131AA"/>
    <w:rsid w:val="0094620C"/>
    <w:rsid w:val="0095169D"/>
    <w:rsid w:val="0097348C"/>
    <w:rsid w:val="009828E5"/>
    <w:rsid w:val="00996C9F"/>
    <w:rsid w:val="009C5FEC"/>
    <w:rsid w:val="009E7D5A"/>
    <w:rsid w:val="00A059BA"/>
    <w:rsid w:val="00A1491D"/>
    <w:rsid w:val="00A210DF"/>
    <w:rsid w:val="00A2312B"/>
    <w:rsid w:val="00A2740C"/>
    <w:rsid w:val="00A338FA"/>
    <w:rsid w:val="00A70AE1"/>
    <w:rsid w:val="00A768B0"/>
    <w:rsid w:val="00A8179B"/>
    <w:rsid w:val="00AA191E"/>
    <w:rsid w:val="00AB54CC"/>
    <w:rsid w:val="00AC19E4"/>
    <w:rsid w:val="00AE38D4"/>
    <w:rsid w:val="00B41A2A"/>
    <w:rsid w:val="00B44445"/>
    <w:rsid w:val="00B8450B"/>
    <w:rsid w:val="00C20BB6"/>
    <w:rsid w:val="00C21AE9"/>
    <w:rsid w:val="00C31543"/>
    <w:rsid w:val="00C50B79"/>
    <w:rsid w:val="00C5277B"/>
    <w:rsid w:val="00C73C20"/>
    <w:rsid w:val="00C8314E"/>
    <w:rsid w:val="00C944AB"/>
    <w:rsid w:val="00CA3A08"/>
    <w:rsid w:val="00CC0E0C"/>
    <w:rsid w:val="00CD1975"/>
    <w:rsid w:val="00CE112C"/>
    <w:rsid w:val="00CE3F37"/>
    <w:rsid w:val="00CF0EEF"/>
    <w:rsid w:val="00D51D32"/>
    <w:rsid w:val="00D60F69"/>
    <w:rsid w:val="00D732C0"/>
    <w:rsid w:val="00DA4463"/>
    <w:rsid w:val="00DB601A"/>
    <w:rsid w:val="00DC502B"/>
    <w:rsid w:val="00DC5B1E"/>
    <w:rsid w:val="00DD044D"/>
    <w:rsid w:val="00E05520"/>
    <w:rsid w:val="00E22F98"/>
    <w:rsid w:val="00E236E0"/>
    <w:rsid w:val="00E5564F"/>
    <w:rsid w:val="00E56822"/>
    <w:rsid w:val="00E61B04"/>
    <w:rsid w:val="00E6542C"/>
    <w:rsid w:val="00E70AAA"/>
    <w:rsid w:val="00E73E16"/>
    <w:rsid w:val="00E74FF1"/>
    <w:rsid w:val="00E97111"/>
    <w:rsid w:val="00EE4A3D"/>
    <w:rsid w:val="00EE762D"/>
    <w:rsid w:val="00EF469F"/>
    <w:rsid w:val="00F022F8"/>
    <w:rsid w:val="00F0511B"/>
    <w:rsid w:val="00F16936"/>
    <w:rsid w:val="00F40703"/>
    <w:rsid w:val="00F504CE"/>
    <w:rsid w:val="00F842B4"/>
    <w:rsid w:val="00F960CA"/>
    <w:rsid w:val="00FB568B"/>
    <w:rsid w:val="00FD3F07"/>
    <w:rsid w:val="00FE785A"/>
    <w:rsid w:val="00FF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B6D8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C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5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6C9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6C9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C9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96C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15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315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25B3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E3F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C20"/>
    <w:rPr>
      <w:color w:val="0000FF" w:themeColor="hyperlink"/>
      <w:u w:val="single"/>
    </w:rPr>
  </w:style>
  <w:style w:type="paragraph" w:customStyle="1" w:styleId="DefinitionTerm">
    <w:name w:val="Definition Term"/>
    <w:basedOn w:val="Normal"/>
    <w:next w:val="DefinitionList"/>
    <w:uiPriority w:val="99"/>
    <w:rsid w:val="00C73C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efinitionList">
    <w:name w:val="Definition List"/>
    <w:basedOn w:val="Normal"/>
    <w:next w:val="DefinitionTerm"/>
    <w:uiPriority w:val="99"/>
    <w:rsid w:val="00C73C20"/>
    <w:pPr>
      <w:autoSpaceDE w:val="0"/>
      <w:autoSpaceDN w:val="0"/>
      <w:adjustRightInd w:val="0"/>
      <w:spacing w:after="0" w:line="240" w:lineRule="auto"/>
      <w:ind w:left="360"/>
    </w:pPr>
    <w:rPr>
      <w:rFonts w:ascii="Times New Roman" w:hAnsi="Times New Roman" w:cs="Times New Roman"/>
      <w:sz w:val="24"/>
      <w:szCs w:val="24"/>
    </w:rPr>
  </w:style>
  <w:style w:type="character" w:customStyle="1" w:styleId="Definition">
    <w:name w:val="Definition"/>
    <w:uiPriority w:val="99"/>
    <w:rsid w:val="00C73C20"/>
    <w:rPr>
      <w:i/>
      <w:iCs/>
    </w:rPr>
  </w:style>
  <w:style w:type="paragraph" w:customStyle="1" w:styleId="H1">
    <w:name w:val="H1"/>
    <w:basedOn w:val="Normal"/>
    <w:next w:val="Normal"/>
    <w:uiPriority w:val="99"/>
    <w:rsid w:val="00C73C20"/>
    <w:pPr>
      <w:keepNext/>
      <w:autoSpaceDE w:val="0"/>
      <w:autoSpaceDN w:val="0"/>
      <w:adjustRightInd w:val="0"/>
      <w:spacing w:before="100" w:after="100" w:line="240" w:lineRule="auto"/>
      <w:outlineLvl w:val="1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customStyle="1" w:styleId="H2">
    <w:name w:val="H2"/>
    <w:basedOn w:val="Normal"/>
    <w:next w:val="Normal"/>
    <w:uiPriority w:val="99"/>
    <w:rsid w:val="00C73C20"/>
    <w:pPr>
      <w:keepNext/>
      <w:autoSpaceDE w:val="0"/>
      <w:autoSpaceDN w:val="0"/>
      <w:adjustRightInd w:val="0"/>
      <w:spacing w:before="100" w:after="100" w:line="240" w:lineRule="auto"/>
      <w:outlineLvl w:val="2"/>
    </w:pPr>
    <w:rPr>
      <w:rFonts w:ascii="Times New Roman" w:hAnsi="Times New Roman" w:cs="Times New Roman"/>
      <w:b/>
      <w:bCs/>
      <w:sz w:val="36"/>
      <w:szCs w:val="36"/>
    </w:rPr>
  </w:style>
  <w:style w:type="paragraph" w:customStyle="1" w:styleId="H3">
    <w:name w:val="H3"/>
    <w:basedOn w:val="Normal"/>
    <w:next w:val="Normal"/>
    <w:uiPriority w:val="99"/>
    <w:rsid w:val="00C73C20"/>
    <w:pPr>
      <w:keepNext/>
      <w:autoSpaceDE w:val="0"/>
      <w:autoSpaceDN w:val="0"/>
      <w:adjustRightInd w:val="0"/>
      <w:spacing w:before="100" w:after="100" w:line="240" w:lineRule="auto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customStyle="1" w:styleId="H4">
    <w:name w:val="H4"/>
    <w:basedOn w:val="Normal"/>
    <w:next w:val="Normal"/>
    <w:uiPriority w:val="99"/>
    <w:rsid w:val="00C73C20"/>
    <w:pPr>
      <w:keepNext/>
      <w:autoSpaceDE w:val="0"/>
      <w:autoSpaceDN w:val="0"/>
      <w:adjustRightInd w:val="0"/>
      <w:spacing w:before="100" w:after="100" w:line="240" w:lineRule="auto"/>
      <w:outlineLvl w:val="4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H5">
    <w:name w:val="H5"/>
    <w:basedOn w:val="Normal"/>
    <w:next w:val="Normal"/>
    <w:uiPriority w:val="99"/>
    <w:rsid w:val="00C73C20"/>
    <w:pPr>
      <w:keepNext/>
      <w:autoSpaceDE w:val="0"/>
      <w:autoSpaceDN w:val="0"/>
      <w:adjustRightInd w:val="0"/>
      <w:spacing w:before="100" w:after="100" w:line="240" w:lineRule="auto"/>
      <w:outlineLvl w:val="5"/>
    </w:pPr>
    <w:rPr>
      <w:rFonts w:ascii="Times New Roman" w:hAnsi="Times New Roman" w:cs="Times New Roman"/>
      <w:b/>
      <w:bCs/>
      <w:sz w:val="20"/>
      <w:szCs w:val="20"/>
    </w:rPr>
  </w:style>
  <w:style w:type="paragraph" w:customStyle="1" w:styleId="H6">
    <w:name w:val="H6"/>
    <w:basedOn w:val="Normal"/>
    <w:next w:val="Normal"/>
    <w:uiPriority w:val="99"/>
    <w:rsid w:val="00C73C20"/>
    <w:pPr>
      <w:keepNext/>
      <w:autoSpaceDE w:val="0"/>
      <w:autoSpaceDN w:val="0"/>
      <w:adjustRightInd w:val="0"/>
      <w:spacing w:before="100" w:after="100" w:line="240" w:lineRule="auto"/>
      <w:outlineLvl w:val="6"/>
    </w:pPr>
    <w:rPr>
      <w:rFonts w:ascii="Times New Roman" w:hAnsi="Times New Roman" w:cs="Times New Roman"/>
      <w:b/>
      <w:bCs/>
      <w:sz w:val="16"/>
      <w:szCs w:val="16"/>
    </w:rPr>
  </w:style>
  <w:style w:type="paragraph" w:customStyle="1" w:styleId="Address">
    <w:name w:val="Address"/>
    <w:basedOn w:val="Normal"/>
    <w:next w:val="Normal"/>
    <w:uiPriority w:val="99"/>
    <w:rsid w:val="00C73C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i/>
      <w:iCs/>
      <w:sz w:val="24"/>
      <w:szCs w:val="24"/>
    </w:rPr>
  </w:style>
  <w:style w:type="paragraph" w:customStyle="1" w:styleId="Blockquote">
    <w:name w:val="Blockquote"/>
    <w:basedOn w:val="Normal"/>
    <w:uiPriority w:val="99"/>
    <w:rsid w:val="00C73C20"/>
    <w:pPr>
      <w:autoSpaceDE w:val="0"/>
      <w:autoSpaceDN w:val="0"/>
      <w:adjustRightInd w:val="0"/>
      <w:spacing w:before="100" w:after="100" w:line="240" w:lineRule="auto"/>
      <w:ind w:left="360" w:right="360"/>
    </w:pPr>
    <w:rPr>
      <w:rFonts w:ascii="Times New Roman" w:hAnsi="Times New Roman" w:cs="Times New Roman"/>
      <w:sz w:val="24"/>
      <w:szCs w:val="24"/>
    </w:rPr>
  </w:style>
  <w:style w:type="character" w:customStyle="1" w:styleId="CITE">
    <w:name w:val="CITE"/>
    <w:uiPriority w:val="99"/>
    <w:rsid w:val="00C73C20"/>
    <w:rPr>
      <w:i/>
      <w:iCs/>
    </w:rPr>
  </w:style>
  <w:style w:type="character" w:customStyle="1" w:styleId="CODE">
    <w:name w:val="CODE"/>
    <w:uiPriority w:val="99"/>
    <w:rsid w:val="00C73C20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uiPriority w:val="99"/>
    <w:qFormat/>
    <w:rsid w:val="00C73C20"/>
    <w:rPr>
      <w:i/>
      <w:iCs/>
    </w:rPr>
  </w:style>
  <w:style w:type="character" w:styleId="FollowedHyperlink">
    <w:name w:val="FollowedHyperlink"/>
    <w:basedOn w:val="DefaultParagraphFont"/>
    <w:uiPriority w:val="99"/>
    <w:rsid w:val="00C73C20"/>
    <w:rPr>
      <w:color w:val="800080"/>
      <w:u w:val="single"/>
    </w:rPr>
  </w:style>
  <w:style w:type="character" w:customStyle="1" w:styleId="Keyboard">
    <w:name w:val="Keyboard"/>
    <w:uiPriority w:val="99"/>
    <w:rsid w:val="00C73C20"/>
    <w:rPr>
      <w:rFonts w:ascii="Courier New" w:hAnsi="Courier New" w:cs="Courier New"/>
      <w:b/>
      <w:bCs/>
      <w:sz w:val="20"/>
      <w:szCs w:val="20"/>
    </w:rPr>
  </w:style>
  <w:style w:type="paragraph" w:customStyle="1" w:styleId="Preformatted">
    <w:name w:val="Preformatted"/>
    <w:basedOn w:val="Normal"/>
    <w:uiPriority w:val="99"/>
    <w:rsid w:val="00C73C2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C73C20"/>
    <w:pPr>
      <w:pBdr>
        <w:top w:val="double" w:sz="2" w:space="0" w:color="000000"/>
      </w:pBdr>
      <w:autoSpaceDE w:val="0"/>
      <w:autoSpaceDN w:val="0"/>
      <w:adjustRightInd w:val="0"/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C73C20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C73C20"/>
    <w:pPr>
      <w:pBdr>
        <w:bottom w:val="double" w:sz="2" w:space="0" w:color="000000"/>
      </w:pBdr>
      <w:autoSpaceDE w:val="0"/>
      <w:autoSpaceDN w:val="0"/>
      <w:adjustRightInd w:val="0"/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C73C20"/>
    <w:rPr>
      <w:rFonts w:ascii="Arial" w:hAnsi="Arial" w:cs="Arial"/>
      <w:vanish/>
      <w:sz w:val="16"/>
      <w:szCs w:val="16"/>
    </w:rPr>
  </w:style>
  <w:style w:type="character" w:customStyle="1" w:styleId="Sample">
    <w:name w:val="Sample"/>
    <w:uiPriority w:val="99"/>
    <w:rsid w:val="00C73C20"/>
    <w:rPr>
      <w:rFonts w:ascii="Courier New" w:hAnsi="Courier New" w:cs="Courier New"/>
    </w:rPr>
  </w:style>
  <w:style w:type="character" w:styleId="Strong">
    <w:name w:val="Strong"/>
    <w:basedOn w:val="DefaultParagraphFont"/>
    <w:uiPriority w:val="99"/>
    <w:qFormat/>
    <w:rsid w:val="00C73C20"/>
    <w:rPr>
      <w:b/>
      <w:bCs/>
    </w:rPr>
  </w:style>
  <w:style w:type="character" w:customStyle="1" w:styleId="Typewriter">
    <w:name w:val="Typewriter"/>
    <w:uiPriority w:val="99"/>
    <w:rsid w:val="00C73C20"/>
    <w:rPr>
      <w:rFonts w:ascii="Courier New" w:hAnsi="Courier New" w:cs="Courier New"/>
      <w:sz w:val="20"/>
      <w:szCs w:val="20"/>
    </w:rPr>
  </w:style>
  <w:style w:type="character" w:customStyle="1" w:styleId="Variable">
    <w:name w:val="Variable"/>
    <w:uiPriority w:val="99"/>
    <w:rsid w:val="00C73C20"/>
    <w:rPr>
      <w:i/>
      <w:iCs/>
    </w:rPr>
  </w:style>
  <w:style w:type="character" w:customStyle="1" w:styleId="HTMLMarkup">
    <w:name w:val="HTML Markup"/>
    <w:uiPriority w:val="99"/>
    <w:rsid w:val="00C73C20"/>
    <w:rPr>
      <w:vanish/>
      <w:color w:val="FF0000"/>
    </w:rPr>
  </w:style>
  <w:style w:type="character" w:customStyle="1" w:styleId="Comment">
    <w:name w:val="Comment"/>
    <w:uiPriority w:val="99"/>
    <w:rsid w:val="00C73C20"/>
    <w:rPr>
      <w:vanish/>
    </w:rPr>
  </w:style>
  <w:style w:type="character" w:customStyle="1" w:styleId="Heading3Char">
    <w:name w:val="Heading 3 Char"/>
    <w:basedOn w:val="DefaultParagraphFont"/>
    <w:link w:val="Heading3"/>
    <w:uiPriority w:val="9"/>
    <w:rsid w:val="00C73C2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3A4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73A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3A4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73A4A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C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5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6C9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6C9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C9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96C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15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315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25B3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E3F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C20"/>
    <w:rPr>
      <w:color w:val="0000FF" w:themeColor="hyperlink"/>
      <w:u w:val="single"/>
    </w:rPr>
  </w:style>
  <w:style w:type="paragraph" w:customStyle="1" w:styleId="DefinitionTerm">
    <w:name w:val="Definition Term"/>
    <w:basedOn w:val="Normal"/>
    <w:next w:val="DefinitionList"/>
    <w:uiPriority w:val="99"/>
    <w:rsid w:val="00C73C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efinitionList">
    <w:name w:val="Definition List"/>
    <w:basedOn w:val="Normal"/>
    <w:next w:val="DefinitionTerm"/>
    <w:uiPriority w:val="99"/>
    <w:rsid w:val="00C73C20"/>
    <w:pPr>
      <w:autoSpaceDE w:val="0"/>
      <w:autoSpaceDN w:val="0"/>
      <w:adjustRightInd w:val="0"/>
      <w:spacing w:after="0" w:line="240" w:lineRule="auto"/>
      <w:ind w:left="360"/>
    </w:pPr>
    <w:rPr>
      <w:rFonts w:ascii="Times New Roman" w:hAnsi="Times New Roman" w:cs="Times New Roman"/>
      <w:sz w:val="24"/>
      <w:szCs w:val="24"/>
    </w:rPr>
  </w:style>
  <w:style w:type="character" w:customStyle="1" w:styleId="Definition">
    <w:name w:val="Definition"/>
    <w:uiPriority w:val="99"/>
    <w:rsid w:val="00C73C20"/>
    <w:rPr>
      <w:i/>
      <w:iCs/>
    </w:rPr>
  </w:style>
  <w:style w:type="paragraph" w:customStyle="1" w:styleId="H1">
    <w:name w:val="H1"/>
    <w:basedOn w:val="Normal"/>
    <w:next w:val="Normal"/>
    <w:uiPriority w:val="99"/>
    <w:rsid w:val="00C73C20"/>
    <w:pPr>
      <w:keepNext/>
      <w:autoSpaceDE w:val="0"/>
      <w:autoSpaceDN w:val="0"/>
      <w:adjustRightInd w:val="0"/>
      <w:spacing w:before="100" w:after="100" w:line="240" w:lineRule="auto"/>
      <w:outlineLvl w:val="1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customStyle="1" w:styleId="H2">
    <w:name w:val="H2"/>
    <w:basedOn w:val="Normal"/>
    <w:next w:val="Normal"/>
    <w:uiPriority w:val="99"/>
    <w:rsid w:val="00C73C20"/>
    <w:pPr>
      <w:keepNext/>
      <w:autoSpaceDE w:val="0"/>
      <w:autoSpaceDN w:val="0"/>
      <w:adjustRightInd w:val="0"/>
      <w:spacing w:before="100" w:after="100" w:line="240" w:lineRule="auto"/>
      <w:outlineLvl w:val="2"/>
    </w:pPr>
    <w:rPr>
      <w:rFonts w:ascii="Times New Roman" w:hAnsi="Times New Roman" w:cs="Times New Roman"/>
      <w:b/>
      <w:bCs/>
      <w:sz w:val="36"/>
      <w:szCs w:val="36"/>
    </w:rPr>
  </w:style>
  <w:style w:type="paragraph" w:customStyle="1" w:styleId="H3">
    <w:name w:val="H3"/>
    <w:basedOn w:val="Normal"/>
    <w:next w:val="Normal"/>
    <w:uiPriority w:val="99"/>
    <w:rsid w:val="00C73C20"/>
    <w:pPr>
      <w:keepNext/>
      <w:autoSpaceDE w:val="0"/>
      <w:autoSpaceDN w:val="0"/>
      <w:adjustRightInd w:val="0"/>
      <w:spacing w:before="100" w:after="100" w:line="240" w:lineRule="auto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customStyle="1" w:styleId="H4">
    <w:name w:val="H4"/>
    <w:basedOn w:val="Normal"/>
    <w:next w:val="Normal"/>
    <w:uiPriority w:val="99"/>
    <w:rsid w:val="00C73C20"/>
    <w:pPr>
      <w:keepNext/>
      <w:autoSpaceDE w:val="0"/>
      <w:autoSpaceDN w:val="0"/>
      <w:adjustRightInd w:val="0"/>
      <w:spacing w:before="100" w:after="100" w:line="240" w:lineRule="auto"/>
      <w:outlineLvl w:val="4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H5">
    <w:name w:val="H5"/>
    <w:basedOn w:val="Normal"/>
    <w:next w:val="Normal"/>
    <w:uiPriority w:val="99"/>
    <w:rsid w:val="00C73C20"/>
    <w:pPr>
      <w:keepNext/>
      <w:autoSpaceDE w:val="0"/>
      <w:autoSpaceDN w:val="0"/>
      <w:adjustRightInd w:val="0"/>
      <w:spacing w:before="100" w:after="100" w:line="240" w:lineRule="auto"/>
      <w:outlineLvl w:val="5"/>
    </w:pPr>
    <w:rPr>
      <w:rFonts w:ascii="Times New Roman" w:hAnsi="Times New Roman" w:cs="Times New Roman"/>
      <w:b/>
      <w:bCs/>
      <w:sz w:val="20"/>
      <w:szCs w:val="20"/>
    </w:rPr>
  </w:style>
  <w:style w:type="paragraph" w:customStyle="1" w:styleId="H6">
    <w:name w:val="H6"/>
    <w:basedOn w:val="Normal"/>
    <w:next w:val="Normal"/>
    <w:uiPriority w:val="99"/>
    <w:rsid w:val="00C73C20"/>
    <w:pPr>
      <w:keepNext/>
      <w:autoSpaceDE w:val="0"/>
      <w:autoSpaceDN w:val="0"/>
      <w:adjustRightInd w:val="0"/>
      <w:spacing w:before="100" w:after="100" w:line="240" w:lineRule="auto"/>
      <w:outlineLvl w:val="6"/>
    </w:pPr>
    <w:rPr>
      <w:rFonts w:ascii="Times New Roman" w:hAnsi="Times New Roman" w:cs="Times New Roman"/>
      <w:b/>
      <w:bCs/>
      <w:sz w:val="16"/>
      <w:szCs w:val="16"/>
    </w:rPr>
  </w:style>
  <w:style w:type="paragraph" w:customStyle="1" w:styleId="Address">
    <w:name w:val="Address"/>
    <w:basedOn w:val="Normal"/>
    <w:next w:val="Normal"/>
    <w:uiPriority w:val="99"/>
    <w:rsid w:val="00C73C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i/>
      <w:iCs/>
      <w:sz w:val="24"/>
      <w:szCs w:val="24"/>
    </w:rPr>
  </w:style>
  <w:style w:type="paragraph" w:customStyle="1" w:styleId="Blockquote">
    <w:name w:val="Blockquote"/>
    <w:basedOn w:val="Normal"/>
    <w:uiPriority w:val="99"/>
    <w:rsid w:val="00C73C20"/>
    <w:pPr>
      <w:autoSpaceDE w:val="0"/>
      <w:autoSpaceDN w:val="0"/>
      <w:adjustRightInd w:val="0"/>
      <w:spacing w:before="100" w:after="100" w:line="240" w:lineRule="auto"/>
      <w:ind w:left="360" w:right="360"/>
    </w:pPr>
    <w:rPr>
      <w:rFonts w:ascii="Times New Roman" w:hAnsi="Times New Roman" w:cs="Times New Roman"/>
      <w:sz w:val="24"/>
      <w:szCs w:val="24"/>
    </w:rPr>
  </w:style>
  <w:style w:type="character" w:customStyle="1" w:styleId="CITE">
    <w:name w:val="CITE"/>
    <w:uiPriority w:val="99"/>
    <w:rsid w:val="00C73C20"/>
    <w:rPr>
      <w:i/>
      <w:iCs/>
    </w:rPr>
  </w:style>
  <w:style w:type="character" w:customStyle="1" w:styleId="CODE">
    <w:name w:val="CODE"/>
    <w:uiPriority w:val="99"/>
    <w:rsid w:val="00C73C20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uiPriority w:val="99"/>
    <w:qFormat/>
    <w:rsid w:val="00C73C20"/>
    <w:rPr>
      <w:i/>
      <w:iCs/>
    </w:rPr>
  </w:style>
  <w:style w:type="character" w:styleId="FollowedHyperlink">
    <w:name w:val="FollowedHyperlink"/>
    <w:basedOn w:val="DefaultParagraphFont"/>
    <w:uiPriority w:val="99"/>
    <w:rsid w:val="00C73C20"/>
    <w:rPr>
      <w:color w:val="800080"/>
      <w:u w:val="single"/>
    </w:rPr>
  </w:style>
  <w:style w:type="character" w:customStyle="1" w:styleId="Keyboard">
    <w:name w:val="Keyboard"/>
    <w:uiPriority w:val="99"/>
    <w:rsid w:val="00C73C20"/>
    <w:rPr>
      <w:rFonts w:ascii="Courier New" w:hAnsi="Courier New" w:cs="Courier New"/>
      <w:b/>
      <w:bCs/>
      <w:sz w:val="20"/>
      <w:szCs w:val="20"/>
    </w:rPr>
  </w:style>
  <w:style w:type="paragraph" w:customStyle="1" w:styleId="Preformatted">
    <w:name w:val="Preformatted"/>
    <w:basedOn w:val="Normal"/>
    <w:uiPriority w:val="99"/>
    <w:rsid w:val="00C73C2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C73C20"/>
    <w:pPr>
      <w:pBdr>
        <w:top w:val="double" w:sz="2" w:space="0" w:color="000000"/>
      </w:pBdr>
      <w:autoSpaceDE w:val="0"/>
      <w:autoSpaceDN w:val="0"/>
      <w:adjustRightInd w:val="0"/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C73C20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C73C20"/>
    <w:pPr>
      <w:pBdr>
        <w:bottom w:val="double" w:sz="2" w:space="0" w:color="000000"/>
      </w:pBdr>
      <w:autoSpaceDE w:val="0"/>
      <w:autoSpaceDN w:val="0"/>
      <w:adjustRightInd w:val="0"/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C73C20"/>
    <w:rPr>
      <w:rFonts w:ascii="Arial" w:hAnsi="Arial" w:cs="Arial"/>
      <w:vanish/>
      <w:sz w:val="16"/>
      <w:szCs w:val="16"/>
    </w:rPr>
  </w:style>
  <w:style w:type="character" w:customStyle="1" w:styleId="Sample">
    <w:name w:val="Sample"/>
    <w:uiPriority w:val="99"/>
    <w:rsid w:val="00C73C20"/>
    <w:rPr>
      <w:rFonts w:ascii="Courier New" w:hAnsi="Courier New" w:cs="Courier New"/>
    </w:rPr>
  </w:style>
  <w:style w:type="character" w:styleId="Strong">
    <w:name w:val="Strong"/>
    <w:basedOn w:val="DefaultParagraphFont"/>
    <w:uiPriority w:val="99"/>
    <w:qFormat/>
    <w:rsid w:val="00C73C20"/>
    <w:rPr>
      <w:b/>
      <w:bCs/>
    </w:rPr>
  </w:style>
  <w:style w:type="character" w:customStyle="1" w:styleId="Typewriter">
    <w:name w:val="Typewriter"/>
    <w:uiPriority w:val="99"/>
    <w:rsid w:val="00C73C20"/>
    <w:rPr>
      <w:rFonts w:ascii="Courier New" w:hAnsi="Courier New" w:cs="Courier New"/>
      <w:sz w:val="20"/>
      <w:szCs w:val="20"/>
    </w:rPr>
  </w:style>
  <w:style w:type="character" w:customStyle="1" w:styleId="Variable">
    <w:name w:val="Variable"/>
    <w:uiPriority w:val="99"/>
    <w:rsid w:val="00C73C20"/>
    <w:rPr>
      <w:i/>
      <w:iCs/>
    </w:rPr>
  </w:style>
  <w:style w:type="character" w:customStyle="1" w:styleId="HTMLMarkup">
    <w:name w:val="HTML Markup"/>
    <w:uiPriority w:val="99"/>
    <w:rsid w:val="00C73C20"/>
    <w:rPr>
      <w:vanish/>
      <w:color w:val="FF0000"/>
    </w:rPr>
  </w:style>
  <w:style w:type="character" w:customStyle="1" w:styleId="Comment">
    <w:name w:val="Comment"/>
    <w:uiPriority w:val="99"/>
    <w:rsid w:val="00C73C20"/>
    <w:rPr>
      <w:vanish/>
    </w:rPr>
  </w:style>
  <w:style w:type="character" w:customStyle="1" w:styleId="Heading3Char">
    <w:name w:val="Heading 3 Char"/>
    <w:basedOn w:val="DefaultParagraphFont"/>
    <w:link w:val="Heading3"/>
    <w:uiPriority w:val="9"/>
    <w:rsid w:val="00C73C2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3A4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73A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3A4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73A4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mvno-api01.budgetprepay.com/MVNO/Verizon.wsdl" TargetMode="External"/><Relationship Id="rId20" Type="http://schemas.openxmlformats.org/officeDocument/2006/relationships/hyperlink" Target="mhtml:file://C:%5CUsers%5Csteve.thomas%5CAppData%5CLocal%5CTemp%5CTemp1_ManagmentConsoleExample.zip%5CProblem_20131116_1026.mht!screenshot_0004.jpeg" TargetMode="External"/><Relationship Id="rId21" Type="http://schemas.openxmlformats.org/officeDocument/2006/relationships/image" Target="media/image4.jpe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mvno-api01.budgetprepay.com/MVNO/Topup.wsdl" TargetMode="External"/><Relationship Id="rId11" Type="http://schemas.openxmlformats.org/officeDocument/2006/relationships/hyperlink" Target="http://mvno-api01.budgetprepay.com/MVNO/Bequick.wsdl" TargetMode="External"/><Relationship Id="rId12" Type="http://schemas.openxmlformats.org/officeDocument/2006/relationships/hyperlink" Target="http://mvno-api01.budgetprepay.com/MVNO/Sampeles.zip" TargetMode="External"/><Relationship Id="rId13" Type="http://schemas.openxmlformats.org/officeDocument/2006/relationships/hyperlink" Target="http://mvno-api01.budgetprepay.com/MVNO/" TargetMode="External"/><Relationship Id="rId14" Type="http://schemas.openxmlformats.org/officeDocument/2006/relationships/hyperlink" Target="mhtml:file://C:%5CUsers%5Csteve.thomas%5CDesktop%5CMVNO%5CObtain%20Encoded%20Password%5CProblem_20131116_0833.mht!screenshot_0004.jpeg" TargetMode="External"/><Relationship Id="rId15" Type="http://schemas.openxmlformats.org/officeDocument/2006/relationships/image" Target="media/image1.jpeg"/><Relationship Id="rId16" Type="http://schemas.openxmlformats.org/officeDocument/2006/relationships/hyperlink" Target="mhtml:file://C:%5CUsers%5Csteve.thomas%5CAppData%5CLocal%5CTemp%5CTemp1_ManagmentConsoleExample.zip%5CProblem_20131116_1026.mht!screenshot_0001.jpeg" TargetMode="External"/><Relationship Id="rId17" Type="http://schemas.openxmlformats.org/officeDocument/2006/relationships/image" Target="media/image2.jpeg"/><Relationship Id="rId18" Type="http://schemas.openxmlformats.org/officeDocument/2006/relationships/hyperlink" Target="mhtml:file://C:%5CUsers%5Csteve.thomas%5CAppData%5CLocal%5CTemp%5CTemp1_ManagmentConsoleExample.zip%5CProblem_20131116_1026.mht!screenshot_0003.jpeg" TargetMode="External"/><Relationship Id="rId19" Type="http://schemas.openxmlformats.org/officeDocument/2006/relationships/image" Target="media/image3.jpe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hyperlink" Target="mailto:steve.thomas@softwarelikeyo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E21FAE-3516-0A47-872C-007A98C4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10</Pages>
  <Words>1402</Words>
  <Characters>7992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MVNO API Application</vt:lpstr>
    </vt:vector>
  </TitlesOfParts>
  <Company>Budget Prepay, Inc.</Company>
  <LinksUpToDate>false</LinksUpToDate>
  <CharactersWithSpaces>9376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MVNO API System</dc:title>
  <dc:subject>User Guide 3.0</dc:subject>
  <dc:creator>Steve Thomas</dc:creator>
  <cp:lastModifiedBy>Steve Thomas</cp:lastModifiedBy>
  <cp:revision>135</cp:revision>
  <cp:lastPrinted>2014-01-18T15:31:00Z</cp:lastPrinted>
  <dcterms:created xsi:type="dcterms:W3CDTF">2013-11-03T16:53:00Z</dcterms:created>
  <dcterms:modified xsi:type="dcterms:W3CDTF">2014-01-18T15:34:00Z</dcterms:modified>
</cp:coreProperties>
</file>