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PROGRAMA DE ACTIVIDADES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-571499</wp:posOffset>
                </wp:positionV>
                <wp:extent cx="1864360" cy="57150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13800" y="3494250"/>
                          <a:ext cx="1864360" cy="571500"/>
                          <a:chOff x="4413800" y="3494250"/>
                          <a:chExt cx="1864400" cy="571500"/>
                        </a:xfrm>
                      </wpg:grpSpPr>
                      <wpg:grpSp>
                        <wpg:cNvGrpSpPr/>
                        <wpg:grpSpPr>
                          <a:xfrm>
                            <a:off x="4413820" y="3494250"/>
                            <a:ext cx="1864360" cy="571500"/>
                            <a:chOff x="13062" y="981"/>
                            <a:chExt cx="2936" cy="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3062" y="981"/>
                              <a:ext cx="2925" cy="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5470" l="3076" r="61502" t="0"/>
                            <a:stretch/>
                          </pic:blipFill>
                          <pic:spPr>
                            <a:xfrm>
                              <a:off x="15098" y="981"/>
                              <a:ext cx="900" cy="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13062" y="1161"/>
                              <a:ext cx="2036" cy="5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4"/>
                                    <w:vertAlign w:val="baseline"/>
                                  </w:rPr>
                                  <w:t xml:space="preserve">INAH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-571499</wp:posOffset>
                </wp:positionV>
                <wp:extent cx="1864360" cy="5715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436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PROGRAMA ANUAL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RED DE MUSEOS DEL INSTITUTO NACIONAL DE ANTROPOLOGÍA E HISTORIA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Museo: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Regional de Guerrero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 del director: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Maura Liliana Ortiz Carrasco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Personal del área educativa: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Irma García Hernández, Kevin Daniel Antúnez Ortiz, Adilene Meza, Vanessa Ramos, Luis Clemente.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ACTIVIDADES EDUCATIVAS</w:t>
      </w:r>
    </w:p>
    <w:p w:rsidR="00000000" w:rsidDel="00000000" w:rsidP="00000000" w:rsidRDefault="00000000" w:rsidRPr="00000000" w14:paraId="00000008">
      <w:pPr>
        <w:ind w:left="36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Taller de aniversario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Visita Participativa,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Taller de verano,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talleres educativos temáticos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, Grupos vulnerables,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Jornada PcD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, Seminarios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Cuenta cuentos</w:t>
      </w:r>
    </w:p>
    <w:tbl>
      <w:tblPr>
        <w:tblStyle w:val="Table1"/>
        <w:tblW w:w="14064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26"/>
        <w:gridCol w:w="2668"/>
        <w:gridCol w:w="1942"/>
        <w:gridCol w:w="731"/>
        <w:gridCol w:w="3491"/>
        <w:gridCol w:w="2806"/>
        <w:tblGridChange w:id="0">
          <w:tblGrid>
            <w:gridCol w:w="2426"/>
            <w:gridCol w:w="2668"/>
            <w:gridCol w:w="1942"/>
            <w:gridCol w:w="731"/>
            <w:gridCol w:w="3491"/>
            <w:gridCol w:w="28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Proyecto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Propósito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Destinatario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Recursos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Tiempo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Juego digital en 2d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“Serpientes y Columnas”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Permitirá que los usuarios aprendan aspectos del museo mediante tarjetas integradas en un módulo del juego que hace referencia a las casillas del tablero.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Público visitante  </w:t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Público virtual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Humanos: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Irma García Asesor Educativo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Progr. JCF. Adilene Meza Sánchez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PSS Luis Enrique Clemente Guzman  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Difusión: 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Bibliografía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de cartel de difusión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Publicación en Facebook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Impresión de un cartel.</w:t>
            </w:r>
          </w:p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Materiales: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Lápiz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Cuaderno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Borrador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Computadora con Godot (Software de desarrollo de juegos) y Canva (Software de diseño gráfico) Inkscape 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Mouse</w:t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Internet (para consultar documentación y publicar el videojuego.)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Mobiliario</w:t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Escritorio</w:t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Silla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 de Publicación: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 de junio de 2026.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proceso de diseño inicia con la elaboración de bocetos en papel y lápiz, donde se definieron las escenas y el flujo general del juego. Posteriormente se necesita el desarrollo del tablero y titulo con el programa Canva, para la digitalización de los botones, dado, serpientes, columnas y jugadores se ocupa el programa Inkscape. Después de tener los gráficos se procede a la programación del juego en el motor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Godot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elegido por ser un software gratuito que permite integrar animaciones, condiciones de juego, assets y el flujo de escenas mediante el lenguaje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GDScript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El videojuego se estructuró en dos módulos principales: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Jugador vs Museo (IA):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controla la partida contra el jugador.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Jugador vs Jugador: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permite la interacción competitiva entre dos participantes.</w: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un jugador cae en una casilla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se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despliegan tarjetas con datos relevantes sobre aspectos del Museo Regional de Guerrero, integrando contenido educativo al entorno lúdico, esta información es recabada con antelación. Posteriormente se sube el proyecto a un hosting gratuito para que se puede acceder a el por medio de la creación de un cartel que contenga la URL o Código QR, lo anterior será publicado en las redes sociales y en una impresión dentro del museo.</w:t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Evaluación cuantitativa: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elección del publico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Evaluación cualitativa: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Interés de los usuarios en participar en el juego, que podrán reaccionar, comentar y compartir.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tabs>
          <w:tab w:val="left" w:leader="none" w:pos="7626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Fecha en que se elaboró: 04 de junio de 2026                                               Coordina: Irma García Hernández y Kevin Daniel Antunez Ortiz. </w:t>
      </w:r>
    </w:p>
    <w:p w:rsidR="00000000" w:rsidDel="00000000" w:rsidP="00000000" w:rsidRDefault="00000000" w:rsidRPr="00000000" w14:paraId="0000004C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4D">
      <w:pPr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TEXTO A PUBLICAR EN FACEBOOK JUNTO AL CARTEL</w:t>
      </w:r>
    </w:p>
    <w:p w:rsidR="00000000" w:rsidDel="00000000" w:rsidP="00000000" w:rsidRDefault="00000000" w:rsidRPr="00000000" w14:paraId="0000004E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🎮🐍 ¡Atrévete a jugar Serpientes y Columnas! 🏛️✨</w:t>
      </w:r>
    </w:p>
    <w:p w:rsidR="00000000" w:rsidDel="00000000" w:rsidP="00000000" w:rsidRDefault="00000000" w:rsidRPr="00000000" w14:paraId="00000050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🤩 El Museo Regional de Guerrero INAH te invita a descubrir la historia de una forma divertida e interactiva con nuestro nuevo juego en línea. 🎲</w:t>
      </w:r>
    </w:p>
    <w:p w:rsidR="00000000" w:rsidDel="00000000" w:rsidP="00000000" w:rsidRDefault="00000000" w:rsidRPr="00000000" w14:paraId="00000052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🐍 Las columnas te elevan, las serpientes te desafían. ¿Estás listo para llegar a la meta? 🏁</w:t>
      </w:r>
    </w:p>
    <w:p w:rsidR="00000000" w:rsidDel="00000000" w:rsidP="00000000" w:rsidRDefault="00000000" w:rsidRPr="00000000" w14:paraId="00000054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📲 ¡Entra, juega y conoce más sobre el patrimonio, la cultura y las historias que resguarda nuestro museo. 🖼️</w:t>
      </w:r>
    </w:p>
    <w:p w:rsidR="00000000" w:rsidDel="00000000" w:rsidP="00000000" w:rsidRDefault="00000000" w:rsidRPr="00000000" w14:paraId="00000056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👉🏻 Da clic aquí y comienza la aventura: juegosmuregro.web.app</w:t>
      </w:r>
    </w:p>
    <w:p w:rsidR="00000000" w:rsidDel="00000000" w:rsidP="00000000" w:rsidRDefault="00000000" w:rsidRPr="00000000" w14:paraId="00000058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🥳 ¡La historia nunca fue tan divertida! Reta a tus amigos y familiares para descubrir quién logra llegar a la meta. ⭐</w:t>
      </w:r>
    </w:p>
    <w:p w:rsidR="00000000" w:rsidDel="00000000" w:rsidP="00000000" w:rsidRDefault="00000000" w:rsidRPr="00000000" w14:paraId="0000005A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✨ ¡No olvides compartir tu victoria en comentarios! 🏆</w:t>
      </w:r>
    </w:p>
    <w:p w:rsidR="00000000" w:rsidDel="00000000" w:rsidP="00000000" w:rsidRDefault="00000000" w:rsidRPr="00000000" w14:paraId="0000005C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#SerpientesYColumnas #MuseoRegionaldeGuerrero #INAH #JuegaYAprende #Historia #Cultura #Patrimonio #Diversión #Jovenes ConstruyendoelFuturo #ServicioSocial</w:t>
      </w:r>
    </w:p>
    <w:p w:rsidR="00000000" w:rsidDel="00000000" w:rsidP="00000000" w:rsidRDefault="00000000" w:rsidRPr="00000000" w14:paraId="0000005E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1906" w:w="16838" w:orient="landscape"/>
      <w:pgMar w:bottom="1701" w:top="1701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-389254</wp:posOffset>
          </wp:positionH>
          <wp:positionV relativeFrom="paragraph">
            <wp:posOffset>-118744</wp:posOffset>
          </wp:positionV>
          <wp:extent cx="2447290" cy="857885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47290" cy="8578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7086600</wp:posOffset>
              </wp:positionH>
              <wp:positionV relativeFrom="paragraph">
                <wp:posOffset>58419</wp:posOffset>
              </wp:positionV>
              <wp:extent cx="1864360" cy="571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413800" y="3494250"/>
                        <a:ext cx="1864360" cy="571500"/>
                        <a:chOff x="4413800" y="3494250"/>
                        <a:chExt cx="1864400" cy="571500"/>
                      </a:xfrm>
                    </wpg:grpSpPr>
                    <wpg:grpSp>
                      <wpg:cNvGrpSpPr/>
                      <wpg:grpSpPr>
                        <a:xfrm>
                          <a:off x="4413820" y="3494250"/>
                          <a:ext cx="1864360" cy="571500"/>
                          <a:chOff x="13062" y="981"/>
                          <a:chExt cx="2936" cy="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3062" y="981"/>
                            <a:ext cx="2925" cy="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5470" l="3076" r="61502" t="0"/>
                          <a:stretch/>
                        </pic:blipFill>
                        <pic:spPr>
                          <a:xfrm>
                            <a:off x="15098" y="981"/>
                            <a:ext cx="900" cy="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13062" y="1161"/>
                            <a:ext cx="2036" cy="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 Black" w:cs="Arial Black" w:eastAsia="Arial Black" w:hAnsi="Arial Blac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4"/>
                                  <w:vertAlign w:val="baseline"/>
                                </w:rPr>
                                <w:t xml:space="preserve">INAH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7086600</wp:posOffset>
              </wp:positionH>
              <wp:positionV relativeFrom="paragraph">
                <wp:posOffset>58419</wp:posOffset>
              </wp:positionV>
              <wp:extent cx="1864360" cy="5715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4360" cy="571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jp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tla1NUy3WGCHe+00WI0/DRCAUQ==">CgMxLjA4AHIhMUF4eEhJV29oa3M2ZzhZRkxGdkdPeG9XM0o2MXp5TUZH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