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 ОСНОВНЫЕ СВЕДЕНИЯ ОБ ИЗДЕЛИИ</w:t>
      </w:r>
    </w:p>
    <w:p>
      <w:pPr/>
      <w: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</w:r>
    </w:p>
    <w:p>
      <w:pPr/>
      <w:r>
        <w:t xml:space="preserve">1.2 Фильтр и регулятор выполнены в едином компактном модуле не требующем сборки. </w:t>
      </w:r>
    </w:p>
    <w:p>
      <w:pPr/>
      <w:r>
        <w:t>1.3 Фильтр-регулятор выполнен без сброса давления.</w:t>
      </w:r>
    </w:p>
    <w:p>
      <w:pPr/>
      <w:r>
        <w:t>1.4 Фильтр-регулятор имеет резьбовое отверстие G 1/8 для манометра.</w:t>
      </w:r>
    </w:p>
    <w:p>
      <w:pPr/>
      <w:r>
        <w:t>1.5 Монтаж фильтра-регулятора в пневмосистеме только вертикально, стаканом фильтра вниз.</w:t>
      </w:r>
    </w:p>
    <w:p>
      <w:pPr>
        <w:pStyle w:val="Heading1"/>
      </w:pPr>
      <w:r>
        <w:t>2 ОСНОВНЫЕ ТЕХНИЧЕСКИЕ ХАРАКТЕРИСТИКИ</w:t>
      </w:r>
    </w:p>
    <w:p>
      <w:pPr/>
    </w:p>
    <w:p>
      <w:pPr/>
    </w:p>
    <w:p>
      <w:pPr/>
    </w:p>
    <w:p>
      <w:pPr/>
    </w:p>
    <w:p>
      <w:pPr/>
      <w:r>
        <w:t>Document_Imagefile/Рисунок 38/rId8/0</w:t>
      </w:r>
    </w:p>
    <w:p>
      <w:pPr/>
      <w:r>
        <w:t>Document_Imagefile/Рисунок 6/rId9/1</w:t>
      </w:r>
    </w:p>
    <w:p>
      <w:pPr/>
    </w:p>
    <w:p>
      <w:pPr/>
      <w:r>
        <w:t>2.1 Основные технические характеристики фильтра-регулятора представлены в табл. 1.</w:t>
      </w:r>
    </w:p>
    <w:p>
      <w:pPr/>
      <w:r>
        <w:t>&lt;docx.table.Table object at 0x000001D8F255ED80&gt;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Конструкция</w:t>
            </w:r>
          </w:p>
        </w:tc>
        <w:tc>
          <w:tcPr>
            <w:tcW w:type="dxa" w:w="4320"/>
          </w:tcPr>
          <w:p>
            <w:r>
              <w:t>С фильтрующим элементом С104-F21/1 (бронза)</w:t>
            </w:r>
          </w:p>
        </w:tc>
      </w:tr>
      <w:tr>
        <w:tc>
          <w:tcPr>
            <w:tcW w:type="dxa" w:w="4320"/>
          </w:tcPr>
          <w:p>
            <w:r>
              <w:t>Присоединение</w:t>
            </w:r>
          </w:p>
        </w:tc>
        <w:tc>
          <w:tcPr>
            <w:tcW w:type="dxa" w:w="4320"/>
          </w:tcPr>
          <w:p>
            <w:r>
              <w:t>G 1/4</w:t>
            </w:r>
          </w:p>
        </w:tc>
      </w:tr>
      <w:tr>
        <w:tc>
          <w:tcPr>
            <w:tcW w:type="dxa" w:w="4320"/>
          </w:tcPr>
          <w:p>
            <w:r>
              <w:t>Рабочая температура</w:t>
            </w:r>
          </w:p>
        </w:tc>
        <w:tc>
          <w:tcPr>
            <w:tcW w:type="dxa" w:w="4320"/>
          </w:tcPr>
          <w:p>
            <w:r>
              <w:t>от минус 5°С до плюс 50°С</w:t>
              <w:br/>
              <w:t>(при отрицательных температурах воздух должен быть осушенным)</w:t>
            </w:r>
          </w:p>
        </w:tc>
      </w:tr>
      <w:tr>
        <w:tc>
          <w:tcPr>
            <w:tcW w:type="dxa" w:w="4320"/>
          </w:tcPr>
          <w:p>
            <w:r>
              <w:t>Класс очистки воздуха на выходе фильтра-регулятора</w:t>
              <w:br/>
              <w:t>по  DIN ISO 8573-1:2010</w:t>
            </w:r>
          </w:p>
        </w:tc>
        <w:tc>
          <w:tcPr>
            <w:tcW w:type="dxa" w:w="4320"/>
          </w:tcPr>
          <w:p>
            <w:r>
              <w:t>6.8.4 – фильтр 5мкм.</w:t>
              <w:br/>
              <w:t>Влажность подаваемого сжатого воздуха должна быть с точкой выпадения росы на 10 градусов ниже рабочей температуры в пневмосистеме.</w:t>
            </w:r>
          </w:p>
        </w:tc>
      </w:tr>
      <w:tr>
        <w:tc>
          <w:tcPr>
            <w:tcW w:type="dxa" w:w="4320"/>
          </w:tcPr>
          <w:p>
            <w:r>
              <w:t>Давление на входе, МПА (бар)</w:t>
            </w:r>
          </w:p>
        </w:tc>
        <w:tc>
          <w:tcPr>
            <w:tcW w:type="dxa" w:w="4320"/>
          </w:tcPr>
          <w:p>
            <w:r>
              <w:t>0-1,6 (0-16)</w:t>
            </w:r>
          </w:p>
        </w:tc>
      </w:tr>
      <w:tr>
        <w:tc>
          <w:tcPr>
            <w:tcW w:type="dxa" w:w="4320"/>
          </w:tcPr>
          <w:p>
            <w:r>
              <w:t>Давление на выходе (рабочее давление), МПА (бар)</w:t>
            </w:r>
          </w:p>
        </w:tc>
        <w:tc>
          <w:tcPr>
            <w:tcW w:type="dxa" w:w="4320"/>
          </w:tcPr>
          <w:p>
            <w:r>
              <w:t xml:space="preserve">0,05-1,0 (0,5-10) </w:t>
            </w:r>
          </w:p>
        </w:tc>
      </w:tr>
      <w:tr>
        <w:tc>
          <w:tcPr>
            <w:tcW w:type="dxa" w:w="4320"/>
          </w:tcPr>
          <w:p>
            <w:r>
              <w:t>Максимальный нелетучий остаток загрязнения, мг/м2</w:t>
            </w:r>
          </w:p>
        </w:tc>
        <w:tc>
          <w:tcPr>
            <w:tcW w:type="dxa" w:w="4320"/>
          </w:tcPr>
          <w:p>
            <w:r>
              <w:t>550 в соответствии с ASTM G93-3 level E</w:t>
            </w:r>
          </w:p>
        </w:tc>
      </w:tr>
      <w:tr>
        <w:tc>
          <w:tcPr>
            <w:tcW w:type="dxa" w:w="4320"/>
          </w:tcPr>
          <w:p>
            <w:r>
              <w:t>Объем стакана, см 3</w:t>
            </w:r>
          </w:p>
        </w:tc>
        <w:tc>
          <w:tcPr>
            <w:tcW w:type="dxa" w:w="4320"/>
          </w:tcPr>
          <w:p>
            <w:r>
              <w:t>11 – размер стакана 1</w:t>
            </w:r>
          </w:p>
        </w:tc>
      </w:tr>
      <w:tr>
        <w:tc>
          <w:tcPr>
            <w:tcW w:type="dxa" w:w="4320"/>
          </w:tcPr>
          <w:p>
            <w:r>
              <w:t>Направление потока воздуха</w:t>
            </w:r>
          </w:p>
        </w:tc>
        <w:tc>
          <w:tcPr>
            <w:tcW w:type="dxa" w:w="4320"/>
          </w:tcPr>
          <w:p>
            <w:r>
              <w:t>Слева на право</w:t>
            </w:r>
          </w:p>
        </w:tc>
      </w:tr>
      <w:tr>
        <w:tc>
          <w:tcPr>
            <w:tcW w:type="dxa" w:w="4320"/>
          </w:tcPr>
          <w:p>
            <w:r>
              <w:t xml:space="preserve">Материалы: корпус – никелированная латунь, регулировочная пружина – нержавеющая сталь, уплотнения – EPDM, стакан, механический регулятор – технополимер, регулировочный винт – латунь. </w:t>
              <w:br/>
              <w:t>Смазка – GRASSO UNIFLOR 8512S-FG.</w:t>
            </w:r>
          </w:p>
        </w:tc>
        <w:tc>
          <w:tcPr>
            <w:tcW w:type="dxa" w:w="4320"/>
          </w:tcPr>
          <w:p>
            <w:r>
              <w:t xml:space="preserve">Материалы: корпус – никелированная латунь, регулировочная пружина – нержавеющая сталь, уплотнения – EPDM, стакан, механический регулятор – технополимер, регулировочный винт – латунь. </w:t>
              <w:br/>
              <w:t>Смазка – GRASSO UNIFLOR 8512S-FG.</w:t>
            </w:r>
          </w:p>
        </w:tc>
      </w:tr>
    </w:tbl>
    <w:p>
      <w:pPr>
        <w:pStyle w:val="Heading1"/>
      </w:pPr>
      <w:r>
        <w:t>3 КОМПЛЕКТ ПОСТАВКИ</w:t>
      </w:r>
    </w:p>
    <w:p>
      <w:pPr/>
      <w:r>
        <w:t>&lt;docx.table.Table object at 0x000001D8F2E5AD50&gt;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– Паспорт, шт.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4 СВИДЕТЕЛЬСТВО О ПРИЕМКЕ</w:t>
      </w:r>
    </w:p>
    <w:p>
      <w:pPr/>
      <w:r>
        <w:t>4.1 Фильтр-регулятор принят согласно конструкторско–технологической документации и признан годным к эксплуатации.</w:t>
      </w:r>
    </w:p>
    <w:p>
      <w:pPr/>
      <w:r>
        <w:t>&lt;docx.table.Table object at 0x000001D8F23B64E0&gt;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Приемку произвел _____________________________________________</w:t>
            </w:r>
          </w:p>
        </w:tc>
        <w:tc>
          <w:tcPr>
            <w:tcW w:type="dxa" w:w="2880"/>
          </w:tcPr>
          <w:p>
            <w:r>
              <w:t>"____" _______________ 20___г.</w:t>
            </w:r>
          </w:p>
        </w:tc>
        <w:tc>
          <w:tcPr>
            <w:tcW w:type="dxa" w:w="2880"/>
          </w:tcPr>
          <w:p>
            <w:r>
              <w:t>"____" _______________ 20___г.</w:t>
            </w:r>
          </w:p>
        </w:tc>
      </w:tr>
      <w:tr>
        <w:tc>
          <w:tcPr>
            <w:tcW w:type="dxa" w:w="2880"/>
          </w:tcPr>
          <w:p>
            <w:r>
              <w:t xml:space="preserve">                   (подпись)                (фамилия)</w:t>
            </w:r>
          </w:p>
        </w:tc>
        <w:tc>
          <w:tcPr>
            <w:tcW w:type="dxa" w:w="2880"/>
          </w:tcPr>
          <w:p>
            <w:r>
              <w:t>(дата, печать ОТК)</w:t>
            </w:r>
          </w:p>
        </w:tc>
        <w:tc>
          <w:tcPr>
            <w:tcW w:type="dxa" w:w="2880"/>
          </w:tcPr>
          <w:p>
            <w:r>
              <w:t>(дата, печать ОТК)</w:t>
            </w:r>
          </w:p>
        </w:tc>
      </w:tr>
    </w:tbl>
    <w:p>
      <w:pPr>
        <w:pStyle w:val="Heading1"/>
      </w:pPr>
      <w:r>
        <w:t>5 ХРАНЕНИЕ И ТРАНСПОРТИРОВКА</w:t>
      </w:r>
    </w:p>
    <w:p>
      <w:pPr/>
      <w:r>
        <w:t>5.1 Фильтр-регулятор рекомендуется хранить в заводской упаковке.</w:t>
      </w:r>
    </w:p>
    <w:p>
      <w:pPr/>
      <w:r>
        <w:t>5.2 Хранение фильтра-регулятора должно соответствовать условиям 2 по ГОСТ 15150-69, температура хранения от минус 5°С до плюс 40°С.</w:t>
      </w:r>
    </w:p>
    <w:p>
      <w:pPr/>
      <w:r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</w:r>
    </w:p>
    <w:p>
      <w:pPr/>
      <w:r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>
      <w:pPr>
        <w:pStyle w:val="Heading1"/>
      </w:pPr>
      <w:r>
        <w:t>6 СВИДЕТЕЛЬСТВО ОБ УПАКОВКЕ И МАРКИРОВКЕ</w:t>
      </w:r>
    </w:p>
    <w:p>
      <w:pPr/>
      <w:r>
        <w:t>6.1 Фильтр-регулятор промаркирован и упакован согласно конструкторско–технологической документации.</w:t>
      </w:r>
    </w:p>
    <w:p>
      <w:pPr/>
      <w:r>
        <w:t>6.2 Фильтры-регуляторы упаковываются в герметичные пакеты.</w:t>
      </w:r>
    </w:p>
    <w:p>
      <w:pPr>
        <w:pStyle w:val="Heading1"/>
      </w:pPr>
      <w:r>
        <w:t>7 ГАРАНТИИ ИЗГОТОВИТЕЛЯ</w:t>
      </w:r>
    </w:p>
    <w:p>
      <w:pPr/>
      <w:r>
        <w:t>7.1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>
      <w:pPr/>
      <w:r>
        <w:t>7.2 Претензии по качеству могут быть заявлены в течение гарантийного срока 12 месяцев с даты продажи, если иное не указано в договоре купли-продажи.</w:t>
      </w:r>
    </w:p>
    <w:p>
      <w:pPr/>
      <w:r>
        <w:t>7.3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«Камоцци Пневматика».</w:t>
      </w:r>
    </w:p>
    <w:p>
      <w:pPr>
        <w:pStyle w:val="Heading1"/>
      </w:pPr>
      <w:r>
        <w:t>8 СВЕДЕНИЯ О КОНСЕРВАЦИИ И УТИЛИЗАЦИИ</w:t>
      </w:r>
    </w:p>
    <w:p>
      <w:pPr/>
      <w:r>
        <w:t>8.1 При хранении в заводской упаковке, консервация фильтра-регулятора не требуется.</w:t>
      </w:r>
    </w:p>
    <w:p>
      <w:pPr/>
      <w:r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</w:r>
    </w:p>
    <w:p>
      <w:pPr/>
      <w:r>
        <w:t>8.3 Металлические компоненты фильтра-регулятора могут быть использованы для вторичной переработки.</w:t>
      </w:r>
    </w:p>
    <w:p>
      <w:pPr/>
      <w:r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>
      <w:pPr>
        <w:pStyle w:val="Heading1"/>
      </w:pPr>
      <w:r>
        <w:t>9 ТРЕБОВАНИЯ ПО МОНТАЖУ И ЭКСПЛУАТАЦИИ</w:t>
      </w:r>
    </w:p>
    <w:p>
      <w:pPr/>
      <w: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</w:r>
    </w:p>
    <w:p>
      <w:pPr/>
      <w:r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</w:r>
    </w:p>
    <w:p>
      <w:pPr/>
      <w:r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</w:r>
    </w:p>
    <w:p>
      <w:pPr/>
      <w:r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