
<file path=[Content_Types].xml><?xml version="1.0" encoding="utf-8"?>
<Types xmlns="http://schemas.openxmlformats.org/package/2006/content-types">
  <Default Extension="bin" ContentType="application/vnd.ms-office.activeX"/>
  <Default Extension="xml" ContentType="application/xml"/>
  <Default Extension="rels" ContentType="application/vnd.openxmlformats-package.relationships+xml"/>
  <Default Extension="wmf" ContentType="image/x-wmf"/>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endnotes.xml" ContentType="application/vnd.openxmlformats-officedocument.wordprocessingml.endnotes+xml"/>
  <Override PartName="/word/footnotes.xml" ContentType="application/vnd.openxmlformats-officedocument.wordprocessingml.footnotes+xml"/>
  <Override PartName="/docprops/core.xml" ContentType="application/vnd.openxmlformats-package.core-propertie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theme/theme1.xml" ContentType="application/vnd.openxmlformats-officedocument.theme+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pStyle w:val="NoSpacing"/>
        <w:spacing w:line="360" w:lineRule="auto"/>
        <w:jc w:val="both"/>
        <w:rPr>
          <w:b/>
          <w:color w:val="c00000"/>
          <w:sz w:val="28"/>
          <w:szCs w:val="28"/>
        </w:rPr>
      </w:pPr>
    </w:p>
    <w:p>
      <w:pPr>
        <w:pStyle w:val="NoSpacing"/>
        <w:spacing w:line="360" w:lineRule="auto"/>
        <w:jc w:val="both"/>
        <w:rPr>
          <w:b/>
          <w:color w:val="c00000"/>
          <w:sz w:val="28"/>
          <w:szCs w:val="28"/>
        </w:rPr>
      </w:pPr>
    </w:p>
    <w:p>
      <w:pPr>
        <w:pStyle w:val="NoSpacing"/>
        <w:spacing w:line="360" w:lineRule="auto"/>
        <w:jc w:val="both"/>
        <w:rPr>
          <w:b/>
          <w:color w:val="c00000"/>
          <w:sz w:val="28"/>
          <w:szCs w:val="28"/>
        </w:rPr>
      </w:pPr>
      <w:r>
        <w:rPr>
          <w:b/>
          <w:color w:val="c00000"/>
          <w:sz w:val="28"/>
          <w:szCs w:val="28"/>
        </w:rPr>
        <w:t>ABOUT NIDA</w:t>
      </w:r>
    </w:p>
    <w:p>
      <w:pPr>
        <w:pStyle w:val="NoSpacing"/>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The Nigerian </w:t>
      </w:r>
      <w:r>
        <w:rPr>
          <w:rFonts w:ascii="Times New Roman" w:cs="Times New Roman" w:hAnsi="Times New Roman"/>
          <w:sz w:val="28"/>
          <w:szCs w:val="28"/>
        </w:rPr>
        <w:t>Inventors dev</w:t>
      </w:r>
      <w:r>
        <w:rPr>
          <w:rFonts w:ascii="Times New Roman" w:cs="Times New Roman" w:hAnsi="Times New Roman"/>
          <w:sz w:val="28"/>
          <w:szCs w:val="28"/>
        </w:rPr>
        <w:t>elopment Academy is an non-profit organization</w:t>
      </w:r>
      <w:bookmarkStart w:id="0" w:name="_GoBack"/>
      <w:bookmarkEnd w:id="0"/>
      <w:r>
        <w:rPr>
          <w:rFonts w:ascii="Times New Roman" w:cs="Times New Roman" w:hAnsi="Times New Roman"/>
          <w:sz w:val="28"/>
          <w:szCs w:val="28"/>
        </w:rPr>
        <w:t xml:space="preserve"> </w:t>
      </w:r>
      <w:r>
        <w:rPr>
          <w:rFonts w:ascii="Times New Roman" w:cs="Times New Roman" w:hAnsi="Times New Roman"/>
          <w:sz w:val="28"/>
          <w:szCs w:val="28"/>
        </w:rPr>
        <w:t xml:space="preserve"> that is positioned to corporate with other</w:t>
      </w:r>
      <w:r>
        <w:rPr>
          <w:rFonts w:ascii="Times New Roman" w:cs="Times New Roman" w:hAnsi="Times New Roman"/>
          <w:sz w:val="28"/>
          <w:szCs w:val="28"/>
        </w:rPr>
        <w:t xml:space="preserve"> Nigerian higher institutions, governmental and </w:t>
      </w:r>
      <w:r>
        <w:rPr>
          <w:rFonts w:ascii="Times New Roman" w:cs="Times New Roman" w:hAnsi="Times New Roman"/>
          <w:sz w:val="28"/>
          <w:szCs w:val="28"/>
        </w:rPr>
        <w:t xml:space="preserve">non-profit research institutes, </w:t>
      </w:r>
      <w:r>
        <w:rPr>
          <w:rFonts w:ascii="Times New Roman" w:cs="Times New Roman" w:hAnsi="Times New Roman"/>
          <w:sz w:val="28"/>
          <w:szCs w:val="28"/>
        </w:rPr>
        <w:t>Hubs</w:t>
      </w:r>
      <w:r>
        <w:rPr>
          <w:rFonts w:ascii="Times New Roman" w:cs="Times New Roman" w:hAnsi="Times New Roman"/>
          <w:sz w:val="28"/>
          <w:szCs w:val="28"/>
        </w:rPr>
        <w:t>, individual inventor,</w:t>
      </w:r>
      <w:r>
        <w:rPr>
          <w:rFonts w:ascii="Times New Roman" w:cs="Times New Roman" w:hAnsi="Times New Roman"/>
          <w:sz w:val="28"/>
          <w:szCs w:val="28"/>
        </w:rPr>
        <w:t xml:space="preserve"> and </w:t>
      </w:r>
      <w:r>
        <w:rPr>
          <w:rFonts w:ascii="Times New Roman" w:cs="Times New Roman" w:hAnsi="Times New Roman"/>
          <w:sz w:val="28"/>
          <w:szCs w:val="28"/>
        </w:rPr>
        <w:t>research f</w:t>
      </w:r>
      <w:r>
        <w:rPr>
          <w:rFonts w:ascii="Times New Roman" w:cs="Times New Roman" w:hAnsi="Times New Roman"/>
          <w:sz w:val="28"/>
          <w:szCs w:val="28"/>
        </w:rPr>
        <w:t xml:space="preserve">ellows that will span from </w:t>
      </w:r>
      <w:r>
        <w:rPr>
          <w:rFonts w:ascii="Times New Roman" w:cs="Times New Roman" w:hAnsi="Times New Roman"/>
          <w:sz w:val="28"/>
          <w:szCs w:val="28"/>
        </w:rPr>
        <w:t xml:space="preserve">our </w:t>
      </w:r>
      <w:r>
        <w:rPr>
          <w:rFonts w:ascii="Times New Roman" w:cs="Times New Roman" w:hAnsi="Times New Roman"/>
          <w:sz w:val="28"/>
          <w:szCs w:val="28"/>
        </w:rPr>
        <w:t>institutions</w:t>
      </w:r>
      <w:r>
        <w:rPr>
          <w:rFonts w:ascii="Times New Roman" w:cs="Times New Roman" w:hAnsi="Times New Roman"/>
          <w:sz w:val="28"/>
          <w:szCs w:val="28"/>
        </w:rPr>
        <w:t xml:space="preserve"> and communities</w:t>
      </w:r>
      <w:r>
        <w:rPr>
          <w:rFonts w:ascii="Times New Roman" w:cs="Times New Roman" w:hAnsi="Times New Roman"/>
          <w:sz w:val="28"/>
          <w:szCs w:val="28"/>
        </w:rPr>
        <w:t xml:space="preserve"> nationwide.</w:t>
      </w:r>
    </w:p>
    <w:p>
      <w:pPr>
        <w:pStyle w:val="NoSpacing"/>
        <w:spacing w:line="360" w:lineRule="auto"/>
        <w:jc w:val="both"/>
        <w:rPr>
          <w:rFonts w:ascii="Times New Roman" w:cs="Times New Roman" w:hAnsi="Times New Roman"/>
          <w:sz w:val="28"/>
          <w:szCs w:val="28"/>
        </w:rPr>
      </w:pPr>
      <w:r>
        <w:rPr>
          <w:rFonts w:ascii="Times New Roman" w:cs="Times New Roman" w:hAnsi="Times New Roman"/>
          <w:sz w:val="28"/>
          <w:szCs w:val="28"/>
        </w:rPr>
        <w:t>NIDA is to recognize and encourage inventors with patent issued from Nigerian patent and trademark offic</w:t>
      </w:r>
      <w:r>
        <w:rPr>
          <w:rFonts w:ascii="Times New Roman" w:cs="Times New Roman" w:hAnsi="Times New Roman"/>
          <w:sz w:val="28"/>
          <w:szCs w:val="28"/>
        </w:rPr>
        <w:t xml:space="preserve">e and those without patent but registered business names </w:t>
      </w:r>
      <w:r>
        <w:rPr>
          <w:rFonts w:ascii="Times New Roman" w:cs="Times New Roman" w:hAnsi="Times New Roman"/>
          <w:sz w:val="28"/>
          <w:szCs w:val="28"/>
        </w:rPr>
        <w:t>to</w:t>
      </w:r>
      <w:r>
        <w:rPr>
          <w:rFonts w:ascii="Times New Roman" w:cs="Times New Roman" w:hAnsi="Times New Roman"/>
          <w:sz w:val="28"/>
          <w:szCs w:val="28"/>
        </w:rPr>
        <w:t xml:space="preserve"> enhance the visibility of nations institutions technology and innovation research</w:t>
      </w:r>
      <w:r>
        <w:rPr>
          <w:rFonts w:ascii="Times New Roman" w:cs="Times New Roman" w:hAnsi="Times New Roman"/>
          <w:sz w:val="28"/>
          <w:szCs w:val="28"/>
        </w:rPr>
        <w:t>. This is to pioneer</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establishment IP portfolios in institutions in Nigeria</w:t>
      </w:r>
      <w:r>
        <w:rPr>
          <w:rFonts w:ascii="Times New Roman" w:cs="Times New Roman" w:hAnsi="Times New Roman"/>
          <w:sz w:val="28"/>
          <w:szCs w:val="28"/>
        </w:rPr>
        <w:t xml:space="preserve"> and</w:t>
      </w:r>
      <w:r>
        <w:rPr>
          <w:rFonts w:ascii="Times New Roman" w:cs="Times New Roman" w:hAnsi="Times New Roman"/>
          <w:sz w:val="28"/>
          <w:szCs w:val="28"/>
        </w:rPr>
        <w:t xml:space="preserve"> to also promote the disclosure of in</w:t>
      </w:r>
      <w:r>
        <w:rPr>
          <w:rFonts w:ascii="Times New Roman" w:cs="Times New Roman" w:hAnsi="Times New Roman"/>
          <w:sz w:val="28"/>
          <w:szCs w:val="28"/>
        </w:rPr>
        <w:t xml:space="preserve">tellectual property. NIDA will </w:t>
      </w:r>
      <w:r>
        <w:rPr>
          <w:rFonts w:ascii="Times New Roman" w:cs="Times New Roman" w:hAnsi="Times New Roman"/>
          <w:sz w:val="28"/>
          <w:szCs w:val="28"/>
        </w:rPr>
        <w:t>train, educate and mentor students to translate their project works to prototypes which will in turn becomes valuable invention that will</w:t>
      </w:r>
      <w:r>
        <w:rPr>
          <w:rFonts w:ascii="Times New Roman" w:cs="Times New Roman" w:hAnsi="Times New Roman"/>
          <w:sz w:val="28"/>
          <w:szCs w:val="28"/>
        </w:rPr>
        <w:t xml:space="preserve"> attract investment for the creation of industries for jobs, generate revenue for the</w:t>
      </w:r>
      <w:r>
        <w:rPr>
          <w:rFonts w:ascii="Times New Roman" w:cs="Times New Roman" w:hAnsi="Times New Roman"/>
          <w:sz w:val="28"/>
          <w:szCs w:val="28"/>
        </w:rPr>
        <w:t xml:space="preserve"> benefit of </w:t>
      </w:r>
      <w:r>
        <w:rPr>
          <w:rFonts w:ascii="Times New Roman" w:cs="Times New Roman" w:hAnsi="Times New Roman"/>
          <w:sz w:val="28"/>
          <w:szCs w:val="28"/>
        </w:rPr>
        <w:t>nation’s</w:t>
      </w:r>
      <w:r>
        <w:rPr>
          <w:rFonts w:ascii="Times New Roman" w:cs="Times New Roman" w:hAnsi="Times New Roman"/>
          <w:sz w:val="28"/>
          <w:szCs w:val="28"/>
        </w:rPr>
        <w:t xml:space="preserve"> economic growth</w:t>
      </w:r>
      <w:r>
        <w:rPr>
          <w:rFonts w:ascii="Times New Roman" w:cs="Times New Roman" w:hAnsi="Times New Roman"/>
          <w:sz w:val="28"/>
          <w:szCs w:val="28"/>
        </w:rPr>
        <w:t>.</w:t>
      </w:r>
      <w:r>
        <w:rPr>
          <w:rFonts w:ascii="Times New Roman" w:cs="Times New Roman" w:hAnsi="Times New Roman"/>
          <w:sz w:val="28"/>
          <w:szCs w:val="28"/>
        </w:rPr>
        <w:t xml:space="preserve"> </w:t>
      </w:r>
    </w:p>
    <w:p>
      <w:pPr>
        <w:pStyle w:val="NoSpacing"/>
        <w:spacing w:line="360" w:lineRule="auto"/>
        <w:jc w:val="both"/>
        <w:rPr>
          <w:rFonts w:ascii="Times New Roman" w:cs="Times New Roman" w:hAnsi="Times New Roman"/>
          <w:sz w:val="28"/>
          <w:szCs w:val="28"/>
        </w:rPr>
      </w:pPr>
    </w:p>
    <w:p>
      <w:pPr>
        <w:pStyle w:val="NoSpacing"/>
        <w:spacing w:line="360" w:lineRule="auto"/>
        <w:jc w:val="both"/>
        <w:rPr>
          <w:rFonts w:ascii="Helvetica" w:hAnsi="Helvetica"/>
          <w:color w:val="333333"/>
          <w:sz w:val="28"/>
          <w:szCs w:val="28"/>
          <w:shd w:val="clear" w:color="auto" w:fill="ffffff"/>
        </w:rPr>
      </w:pPr>
      <w:r>
        <w:rPr>
          <w:rFonts w:ascii="Times New Roman" w:cs="Times New Roman" w:hAnsi="Times New Roman"/>
          <w:b/>
          <w:sz w:val="28"/>
          <w:szCs w:val="28"/>
        </w:rPr>
        <w:t>EXECUTIVE COMMITTEE AND LEADERSHIP TEAM</w:t>
      </w:r>
      <w:r>
        <w:rPr>
          <w:rFonts w:ascii="Helvetica" w:hAnsi="Helvetica"/>
          <w:color w:val="333333"/>
          <w:sz w:val="28"/>
          <w:szCs w:val="28"/>
          <w:shd w:val="clear" w:color="auto" w:fill="ffffff"/>
        </w:rPr>
        <w:t xml:space="preserve"> </w:t>
      </w:r>
    </w:p>
    <w:p>
      <w:pPr>
        <w:pStyle w:val="NoSpacing"/>
        <w:spacing w:line="360" w:lineRule="auto"/>
        <w:jc w:val="both"/>
        <w:rPr>
          <w:rFonts w:ascii="Times New Roman" w:cs="Times New Roman" w:hAnsi="Times New Roman"/>
          <w:b/>
          <w:sz w:val="28"/>
          <w:szCs w:val="28"/>
        </w:rPr>
      </w:pPr>
      <w:r>
        <w:rPr>
          <w:rFonts w:ascii="Times New Roman" w:cs="Times New Roman" w:hAnsi="Times New Roman"/>
          <w:color w:val="333333"/>
          <w:sz w:val="28"/>
          <w:szCs w:val="28"/>
          <w:shd w:val="clear" w:color="auto" w:fill="ffffff"/>
        </w:rPr>
        <w:t>Our Executive Committee and Management Team work together to provide responsive programs and services to the independent inventor community.</w:t>
      </w: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President/founder</w:t>
      </w: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Vice president</w:t>
      </w: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Secretary</w:t>
      </w: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 xml:space="preserve">Treasurer </w:t>
      </w: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 xml:space="preserve">PRO </w:t>
      </w:r>
    </w:p>
    <w:p>
      <w:pPr>
        <w:pStyle w:val="NoSpacing"/>
        <w:spacing w:line="360" w:lineRule="auto"/>
        <w:jc w:val="both"/>
        <w:rPr>
          <w:rFonts w:ascii="Times New Roman" w:cs="Times New Roman" w:hAnsi="Times New Roman"/>
          <w:b/>
          <w:sz w:val="28"/>
          <w:szCs w:val="28"/>
        </w:rPr>
      </w:pPr>
    </w:p>
    <w:p>
      <w:pPr>
        <w:pStyle w:val="NoSpacing"/>
        <w:spacing w:line="360" w:lineRule="auto"/>
        <w:jc w:val="both"/>
        <w:rPr>
          <w:rFonts w:ascii="Times New Roman" w:cs="Times New Roman" w:hAnsi="Times New Roman"/>
          <w:b/>
          <w:sz w:val="28"/>
          <w:szCs w:val="28"/>
        </w:rPr>
      </w:pPr>
      <w:r>
        <w:rPr>
          <w:rFonts w:ascii="Times New Roman" w:cs="Times New Roman" w:hAnsi="Times New Roman"/>
          <w:b/>
          <w:sz w:val="28"/>
          <w:szCs w:val="28"/>
        </w:rPr>
        <w:t>EXECUTIVE ADVISARY BORD</w:t>
      </w:r>
    </w:p>
    <w:p>
      <w:pPr>
        <w:pStyle w:val="NoSpacing"/>
        <w:spacing w:line="360" w:lineRule="auto"/>
        <w:jc w:val="both"/>
        <w:rPr>
          <w:rFonts w:ascii="Times New Roman" w:cs="Times New Roman" w:hAnsi="Times New Roman"/>
          <w:color w:val="333333"/>
          <w:sz w:val="28"/>
          <w:szCs w:val="28"/>
          <w:shd w:val="clear" w:color="auto" w:fill="f4f7fa"/>
        </w:rPr>
      </w:pPr>
      <w:r>
        <w:rPr>
          <w:rFonts w:ascii="Times New Roman" w:cs="Times New Roman" w:hAnsi="Times New Roman"/>
          <w:color w:val="333333"/>
          <w:sz w:val="28"/>
          <w:szCs w:val="28"/>
          <w:shd w:val="clear" w:color="auto" w:fill="f4f7fa"/>
        </w:rPr>
        <w:t>T</w:t>
      </w:r>
      <w:r>
        <w:rPr>
          <w:rFonts w:ascii="Times New Roman" w:cs="Times New Roman" w:hAnsi="Times New Roman"/>
          <w:color w:val="333333"/>
          <w:sz w:val="28"/>
          <w:szCs w:val="28"/>
          <w:shd w:val="clear" w:color="auto" w:fill="f4f7fa"/>
        </w:rPr>
        <w:t>he NIDA</w:t>
      </w:r>
      <w:r>
        <w:rPr>
          <w:rFonts w:ascii="Times New Roman" w:cs="Times New Roman" w:hAnsi="Times New Roman"/>
          <w:color w:val="333333"/>
          <w:sz w:val="28"/>
          <w:szCs w:val="28"/>
          <w:shd w:val="clear" w:color="auto" w:fill="f4f7fa"/>
        </w:rPr>
        <w:t xml:space="preserve"> Advisory Board consists of Top Exemplary experts within strategically chosen markets these leaders in the industry will be availab</w:t>
      </w:r>
      <w:r>
        <w:rPr>
          <w:rFonts w:ascii="Times New Roman" w:cs="Times New Roman" w:hAnsi="Times New Roman"/>
          <w:color w:val="333333"/>
          <w:sz w:val="28"/>
          <w:szCs w:val="28"/>
          <w:shd w:val="clear" w:color="auto" w:fill="f4f7fa"/>
        </w:rPr>
        <w:t>le to appear at invention and innovtion</w:t>
      </w:r>
      <w:r>
        <w:rPr>
          <w:rFonts w:ascii="Times New Roman" w:cs="Times New Roman" w:hAnsi="Times New Roman"/>
          <w:color w:val="333333"/>
          <w:sz w:val="28"/>
          <w:szCs w:val="28"/>
          <w:shd w:val="clear" w:color="auto" w:fill="f4f7fa"/>
        </w:rPr>
        <w:t xml:space="preserve"> show events, live shows, educational programs,</w:t>
      </w:r>
      <w:r>
        <w:rPr>
          <w:rFonts w:ascii="Times New Roman" w:cs="Times New Roman" w:hAnsi="Times New Roman"/>
          <w:color w:val="333333"/>
          <w:sz w:val="28"/>
          <w:szCs w:val="28"/>
          <w:shd w:val="clear" w:color="auto" w:fill="f4f7fa"/>
        </w:rPr>
        <w:t xml:space="preserve"> summit and expo</w:t>
      </w:r>
      <w:r>
        <w:rPr>
          <w:rFonts w:ascii="Times New Roman" w:cs="Times New Roman" w:hAnsi="Times New Roman"/>
          <w:color w:val="333333"/>
          <w:sz w:val="28"/>
          <w:szCs w:val="28"/>
          <w:shd w:val="clear" w:color="auto" w:fill="f4f7fa"/>
        </w:rPr>
        <w:t xml:space="preserve"> e</w:t>
      </w:r>
      <w:r>
        <w:rPr>
          <w:rFonts w:ascii="Times New Roman" w:cs="Times New Roman" w:hAnsi="Times New Roman"/>
          <w:color w:val="333333"/>
          <w:sz w:val="28"/>
          <w:szCs w:val="28"/>
          <w:shd w:val="clear" w:color="auto" w:fill="f4f7fa"/>
        </w:rPr>
        <w:t>tc. as well as assisting the NIDA</w:t>
      </w:r>
      <w:r>
        <w:rPr>
          <w:rFonts w:ascii="Times New Roman" w:cs="Times New Roman" w:hAnsi="Times New Roman"/>
          <w:color w:val="333333"/>
          <w:sz w:val="28"/>
          <w:szCs w:val="28"/>
          <w:shd w:val="clear" w:color="auto" w:fill="f4f7fa"/>
        </w:rPr>
        <w:t xml:space="preserve"> Exe</w:t>
      </w:r>
      <w:r>
        <w:rPr>
          <w:rFonts w:ascii="Times New Roman" w:cs="Times New Roman" w:hAnsi="Times New Roman"/>
          <w:color w:val="333333"/>
          <w:sz w:val="28"/>
          <w:szCs w:val="28"/>
          <w:shd w:val="clear" w:color="auto" w:fill="f4f7fa"/>
        </w:rPr>
        <w:t>cutive Team in achieving the NIDA</w:t>
      </w:r>
      <w:r>
        <w:rPr>
          <w:rFonts w:ascii="Times New Roman" w:cs="Times New Roman" w:hAnsi="Times New Roman"/>
          <w:color w:val="333333"/>
          <w:sz w:val="28"/>
          <w:szCs w:val="28"/>
          <w:shd w:val="clear" w:color="auto" w:fill="f4f7fa"/>
        </w:rPr>
        <w:t xml:space="preserve"> goal to be the indisputable leader in the Education, Innovation, and Invention Industry. Providing Guidance, Knowledge, Education and Reso</w:t>
      </w:r>
      <w:r>
        <w:rPr>
          <w:rFonts w:ascii="Times New Roman" w:cs="Times New Roman" w:hAnsi="Times New Roman"/>
          <w:color w:val="333333"/>
          <w:sz w:val="28"/>
          <w:szCs w:val="28"/>
          <w:shd w:val="clear" w:color="auto" w:fill="f4f7fa"/>
        </w:rPr>
        <w:t xml:space="preserve">urces to protect the higher institutions </w:t>
      </w:r>
      <w:r>
        <w:rPr>
          <w:rFonts w:ascii="Times New Roman" w:cs="Times New Roman" w:hAnsi="Times New Roman"/>
          <w:color w:val="333333"/>
          <w:sz w:val="28"/>
          <w:szCs w:val="28"/>
          <w:shd w:val="clear" w:color="auto" w:fill="f4f7fa"/>
        </w:rPr>
        <w:t>Inventor</w:t>
      </w:r>
      <w:r>
        <w:rPr>
          <w:rFonts w:ascii="Times New Roman" w:cs="Times New Roman" w:hAnsi="Times New Roman"/>
          <w:color w:val="333333"/>
          <w:sz w:val="28"/>
          <w:szCs w:val="28"/>
          <w:shd w:val="clear" w:color="auto" w:fill="f4f7fa"/>
        </w:rPr>
        <w:t xml:space="preserve"> and researchers is a main stay of the NIDA</w:t>
      </w:r>
      <w:r>
        <w:rPr>
          <w:rFonts w:ascii="Times New Roman" w:cs="Times New Roman" w:hAnsi="Times New Roman"/>
          <w:color w:val="333333"/>
          <w:sz w:val="28"/>
          <w:szCs w:val="28"/>
          <w:shd w:val="clear" w:color="auto" w:fill="f4f7fa"/>
        </w:rPr>
        <w:t>.</w:t>
      </w:r>
    </w:p>
    <w:p>
      <w:pPr>
        <w:pStyle w:val="NoSpacing"/>
        <w:spacing w:line="360" w:lineRule="auto"/>
        <w:jc w:val="both"/>
        <w:rPr>
          <w:rFonts w:ascii="Times New Roman" w:cs="Times New Roman" w:hAnsi="Times New Roman"/>
          <w:b/>
          <w:sz w:val="28"/>
          <w:szCs w:val="28"/>
        </w:rPr>
      </w:pPr>
    </w:p>
    <w:p>
      <w:pPr>
        <w:pStyle w:val="NoSpacing"/>
        <w:spacing w:line="360" w:lineRule="auto"/>
        <w:jc w:val="both"/>
        <w:rPr>
          <w:rFonts w:ascii="Helvetica" w:hAnsi="Helvetica"/>
          <w:color w:val="333333"/>
          <w:sz w:val="28"/>
          <w:szCs w:val="28"/>
          <w:shd w:val="clear" w:color="auto" w:fill="f4f7fa"/>
        </w:rPr>
      </w:pPr>
      <w:r>
        <w:rPr>
          <w:rFonts w:ascii="Times New Roman" w:cs="Times New Roman" w:hAnsi="Times New Roman"/>
          <w:b/>
          <w:sz w:val="28"/>
          <w:szCs w:val="28"/>
        </w:rPr>
        <w:t>BOARD OF DIRECTOR</w:t>
      </w:r>
      <w:r>
        <w:rPr>
          <w:rFonts w:ascii="Helvetica" w:hAnsi="Helvetica"/>
          <w:color w:val="333333"/>
          <w:sz w:val="28"/>
          <w:szCs w:val="28"/>
          <w:shd w:val="clear" w:color="auto" w:fill="f4f7fa"/>
        </w:rPr>
        <w:t xml:space="preserve"> </w:t>
      </w:r>
    </w:p>
    <w:p>
      <w:pPr>
        <w:pStyle w:val="NoSpacing"/>
        <w:spacing w:line="360" w:lineRule="auto"/>
        <w:jc w:val="both"/>
        <w:rPr>
          <w:rFonts w:ascii="Helvetica" w:hAnsi="Helvetica"/>
          <w:color w:val="333333"/>
          <w:sz w:val="28"/>
          <w:szCs w:val="28"/>
          <w:shd w:val="clear" w:color="auto" w:fill="ffffff"/>
        </w:rPr>
      </w:pPr>
      <w:r>
        <w:rPr>
          <w:rFonts w:ascii="Helvetica" w:hAnsi="Helvetica"/>
          <w:color w:val="333333"/>
          <w:sz w:val="28"/>
          <w:szCs w:val="28"/>
          <w:shd w:val="clear" w:color="auto" w:fill="ffffff"/>
        </w:rPr>
        <w:t xml:space="preserve">Our Board Members serve to advise, govern, oversee policy and direction, and assist with the leadership </w:t>
      </w:r>
      <w:r>
        <w:rPr>
          <w:rFonts w:ascii="Helvetica" w:hAnsi="Helvetica"/>
          <w:color w:val="333333"/>
          <w:sz w:val="28"/>
          <w:szCs w:val="28"/>
          <w:shd w:val="clear" w:color="auto" w:fill="ffffff"/>
        </w:rPr>
        <w:t>and general promotion of the NIDA</w:t>
      </w:r>
      <w:r>
        <w:rPr>
          <w:rFonts w:ascii="Helvetica" w:hAnsi="Helvetica"/>
          <w:color w:val="333333"/>
          <w:sz w:val="28"/>
          <w:szCs w:val="28"/>
          <w:shd w:val="clear" w:color="auto" w:fill="ffffff"/>
        </w:rPr>
        <w:t xml:space="preserve"> in support of our mission and needs.</w:t>
      </w:r>
    </w:p>
    <w:p>
      <w:pPr>
        <w:pStyle w:val="NoSpacing"/>
        <w:spacing w:line="360" w:lineRule="auto"/>
        <w:jc w:val="both"/>
        <w:rPr>
          <w:rFonts w:ascii="Helvetica" w:hAnsi="Helvetica"/>
          <w:color w:val="333333"/>
          <w:sz w:val="28"/>
          <w:szCs w:val="28"/>
          <w:shd w:val="clear" w:color="auto" w:fill="ffffff"/>
        </w:rPr>
      </w:pPr>
    </w:p>
    <w:p>
      <w:pPr>
        <w:pStyle w:val="NoSpacing"/>
        <w:spacing w:line="360" w:lineRule="auto"/>
        <w:jc w:val="both"/>
        <w:rPr>
          <w:rFonts w:ascii="Times New Roman" w:cs="Times New Roman" w:hAnsi="Times New Roman"/>
          <w:b/>
          <w:sz w:val="28"/>
          <w:szCs w:val="28"/>
        </w:rPr>
      </w:pPr>
      <w:r>
        <w:rPr>
          <w:rFonts w:ascii="Helvetica" w:hAnsi="Helvetica"/>
          <w:b/>
          <w:color w:val="333333"/>
          <w:sz w:val="28"/>
          <w:szCs w:val="28"/>
          <w:shd w:val="clear" w:color="auto" w:fill="ffffff"/>
        </w:rPr>
        <w:t xml:space="preserve">NIDA AMBASSADORS </w:t>
      </w:r>
    </w:p>
    <w:p>
      <w:pPr>
        <w:pStyle w:val="NoSpacing"/>
        <w:spacing w:line="360" w:lineRule="auto"/>
        <w:jc w:val="both"/>
        <w:rPr>
          <w:rFonts w:ascii="Times New Roman" w:cs="Times New Roman" w:hAnsi="Times New Roman"/>
          <w:b/>
          <w:color w:val="ff0000"/>
          <w:sz w:val="28"/>
          <w:szCs w:val="28"/>
        </w:rPr>
      </w:pPr>
    </w:p>
    <w:p>
      <w:pPr>
        <w:pStyle w:val="NoSpacing"/>
        <w:spacing w:line="360" w:lineRule="auto"/>
        <w:jc w:val="both"/>
        <w:rPr>
          <w:color w:val="ff0000"/>
          <w:sz w:val="28"/>
          <w:szCs w:val="28"/>
        </w:rPr>
      </w:pPr>
      <w:r>
        <w:rPr>
          <w:rFonts w:ascii="Times New Roman" w:cs="Times New Roman" w:hAnsi="Times New Roman"/>
          <w:b/>
          <w:color w:val="ff0000"/>
          <w:sz w:val="28"/>
          <w:szCs w:val="28"/>
        </w:rPr>
        <w:t>OUR MISSION</w:t>
      </w:r>
    </w:p>
    <w:p>
      <w:pPr>
        <w:pStyle w:val="NoSpacing"/>
        <w:spacing w:line="360" w:lineRule="auto"/>
        <w:jc w:val="both"/>
        <w:rPr>
          <w:rFonts w:ascii="Times New Roman" w:cs="Times New Roman" w:hAnsi="Times New Roman"/>
          <w:sz w:val="28"/>
          <w:szCs w:val="28"/>
        </w:rPr>
      </w:pPr>
      <w:r>
        <w:rPr>
          <w:rFonts w:ascii="Times New Roman" w:cs="Times New Roman" w:hAnsi="Times New Roman"/>
          <w:sz w:val="28"/>
          <w:szCs w:val="28"/>
        </w:rPr>
        <w:t>Is to grow our higher institutions inventions and research into high tech industry and innovation in Nigeria through partnerships that support research, marketing, workforce and entrepreneurship.</w:t>
      </w:r>
      <w:r>
        <w:rPr>
          <w:rFonts w:ascii="Times New Roman" w:cs="Times New Roman" w:hAnsi="Times New Roman"/>
          <w:sz w:val="28"/>
          <w:szCs w:val="28"/>
        </w:rPr>
        <w:t xml:space="preserve"> </w:t>
      </w:r>
    </w:p>
    <w:p>
      <w:pPr>
        <w:pStyle w:val="NoSpacing"/>
        <w:spacing w:line="360" w:lineRule="auto"/>
        <w:jc w:val="both"/>
        <w:rPr>
          <w:rFonts w:ascii="Times New Roman" w:cs="Times New Roman" w:hAnsi="Times New Roman"/>
          <w:b/>
          <w:sz w:val="28"/>
          <w:szCs w:val="28"/>
        </w:rPr>
      </w:pPr>
      <w:r>
        <w:rPr>
          <w:rFonts w:ascii="Times New Roman" w:cs="Times New Roman" w:hAnsi="Times New Roman"/>
          <w:sz w:val="28"/>
          <w:szCs w:val="28"/>
        </w:rPr>
        <w:t>T</w:t>
      </w:r>
      <w:r>
        <w:rPr>
          <w:rFonts w:ascii="Times New Roman" w:cs="Times New Roman" w:hAnsi="Times New Roman"/>
          <w:sz w:val="28"/>
          <w:szCs w:val="28"/>
        </w:rPr>
        <w:t>o honor institution’s invention; recognize and encourage inventors; enhance the visibility our institution and non-profit research institute of technology and innovation; encourage the disclosure of intellectual property; educate and mentor innovative students; and translate the inventions of NIDA members to benefit society.</w:t>
      </w:r>
    </w:p>
    <w:p>
      <w:pPr>
        <w:rPr>
          <w:rFonts w:ascii="Times New Roman" w:cs="Times New Roman" w:hAnsi="Times New Roman"/>
          <w:b/>
          <w:color w:val="ff0000"/>
          <w:sz w:val="28"/>
          <w:szCs w:val="28"/>
        </w:rPr>
      </w:pPr>
      <w:r>
        <w:rPr>
          <w:rFonts w:ascii="Times New Roman" w:cs="Times New Roman" w:hAnsi="Times New Roman"/>
          <w:b/>
          <w:color w:val="ff0000"/>
          <w:sz w:val="28"/>
          <w:szCs w:val="28"/>
        </w:rPr>
        <w:t>VISION</w:t>
      </w:r>
    </w:p>
    <w:p>
      <w:pPr>
        <w:rPr>
          <w:rFonts w:ascii="Times New Roman" w:cs="Times New Roman" w:hAnsi="Times New Roman"/>
          <w:sz w:val="28"/>
          <w:szCs w:val="28"/>
        </w:rPr>
      </w:pPr>
      <w:r>
        <w:rPr>
          <w:rFonts w:ascii="Times New Roman" w:cs="Times New Roman" w:hAnsi="Times New Roman"/>
          <w:sz w:val="28"/>
          <w:szCs w:val="28"/>
        </w:rPr>
        <w:t>Is to inspire and empower inventors through education, access and advocacy</w:t>
      </w:r>
    </w:p>
    <w:p>
      <w:pPr>
        <w:rPr>
          <w:rFonts w:ascii="Times New Roman" w:cs="Times New Roman" w:hAnsi="Times New Roman"/>
          <w:sz w:val="28"/>
          <w:szCs w:val="28"/>
        </w:rPr>
      </w:pPr>
      <w:r>
        <w:rPr>
          <w:rFonts w:ascii="Times New Roman" w:cs="Times New Roman" w:hAnsi="Times New Roman"/>
          <w:b/>
          <w:color w:val="ff0000"/>
          <w:sz w:val="28"/>
          <w:szCs w:val="28"/>
        </w:rPr>
        <w:t>OBJECTIVE</w:t>
      </w: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To enhance visibility of institutions of technology and non-profit research institution technology development, promote entrepreneurship and be advocates for academic innovation in the local community. </w:t>
      </w:r>
    </w:p>
    <w:p>
      <w:pPr>
        <w:rPr>
          <w:rFonts w:ascii="Times New Roman" w:cs="Times New Roman" w:hAnsi="Times New Roman"/>
          <w:sz w:val="28"/>
          <w:szCs w:val="28"/>
        </w:rPr>
      </w:pPr>
      <w:r>
        <w:rPr>
          <w:rFonts w:ascii="Times New Roman" w:cs="Times New Roman" w:hAnsi="Times New Roman"/>
          <w:sz w:val="28"/>
          <w:szCs w:val="28"/>
        </w:rPr>
        <w:t xml:space="preserve">To be a resource for the local community to facilitate greater industry research contracts and interactions with companies and organizations in order to increase economic impact. </w:t>
      </w:r>
    </w:p>
    <w:p>
      <w:pPr>
        <w:rPr>
          <w:rFonts w:ascii="Times New Roman" w:cs="Times New Roman" w:hAnsi="Times New Roman"/>
          <w:sz w:val="28"/>
          <w:szCs w:val="28"/>
        </w:rPr>
      </w:pPr>
      <w:r>
        <w:rPr>
          <w:rFonts w:ascii="Times New Roman" w:cs="Times New Roman" w:hAnsi="Times New Roman"/>
          <w:sz w:val="28"/>
          <w:szCs w:val="28"/>
        </w:rPr>
        <w:t>To increase awareness of intellectual property by mentoring, fostering and encouraging faculty, staff and students to develop their intellectual property and inventions.</w:t>
      </w:r>
    </w:p>
    <w:p>
      <w:pPr>
        <w:rPr>
          <w:rFonts w:ascii="Times New Roman" w:cs="Times New Roman" w:hAnsi="Times New Roman"/>
          <w:sz w:val="28"/>
          <w:szCs w:val="28"/>
        </w:rPr>
      </w:pPr>
      <w:r>
        <w:rPr>
          <w:rFonts w:ascii="Times New Roman" w:cs="Times New Roman" w:hAnsi="Times New Roman"/>
          <w:sz w:val="28"/>
          <w:szCs w:val="28"/>
        </w:rPr>
        <w:t xml:space="preserve"> To help shape society by being in a position to understand the translational use of inventions at the university or research institute and elsewhere; and to be a role model in such endeavors for students.</w:t>
      </w:r>
    </w:p>
    <w:p>
      <w:pPr>
        <w:rPr>
          <w:rFonts w:ascii="Times New Roman" w:cs="Times New Roman" w:hAnsi="Times New Roman"/>
          <w:sz w:val="28"/>
          <w:szCs w:val="28"/>
        </w:rPr>
      </w:pPr>
      <w:r>
        <w:rPr>
          <w:rFonts w:ascii="Times New Roman" w:cs="Times New Roman" w:hAnsi="Times New Roman"/>
          <w:sz w:val="28"/>
          <w:szCs w:val="28"/>
        </w:rPr>
        <w:t xml:space="preserve"> To develop relevant invention-based activities in collaboration with the institution’s administration of patents and licensing in Nigeria</w:t>
      </w:r>
    </w:p>
    <w:p>
      <w:pPr>
        <w:rPr>
          <w:rFonts w:ascii="Times New Roman" w:cs="Times New Roman" w:hAnsi="Times New Roman"/>
          <w:b/>
          <w:color w:val="ff0000"/>
          <w:sz w:val="28"/>
          <w:szCs w:val="28"/>
        </w:rPr>
      </w:pPr>
      <w:r>
        <w:rPr>
          <w:rFonts w:ascii="Times New Roman" w:cs="Times New Roman" w:hAnsi="Times New Roman"/>
          <w:b/>
          <w:color w:val="ff0000"/>
          <w:sz w:val="28"/>
          <w:szCs w:val="28"/>
        </w:rPr>
        <w:t>OUR GOALS</w:t>
      </w:r>
    </w:p>
    <w:p>
      <w:pPr>
        <w:rPr>
          <w:rFonts w:ascii="Times New Roman" w:cs="Times New Roman" w:hAnsi="Times New Roman"/>
          <w:sz w:val="28"/>
          <w:szCs w:val="28"/>
        </w:rPr>
      </w:pPr>
      <w:r>
        <w:rPr>
          <w:rFonts w:ascii="Times New Roman" w:cs="Times New Roman" w:hAnsi="Times New Roman"/>
          <w:sz w:val="28"/>
          <w:szCs w:val="28"/>
        </w:rPr>
        <w:t>Our primary goal is to help NIDA students to confirm, develop, protect, license, manufacture and market new product ideas. And above all, learn how to</w:t>
      </w:r>
    </w:p>
    <w:p>
      <w:pPr>
        <w:pStyle w:val="ListParagraph"/>
        <w:numPr>
          <w:ilvl w:val="0"/>
          <w:numId w:val="2"/>
        </w:numPr>
        <w:rPr>
          <w:rFonts w:ascii="Times New Roman" w:cs="Times New Roman" w:hAnsi="Times New Roman"/>
          <w:sz w:val="28"/>
          <w:szCs w:val="28"/>
        </w:rPr>
      </w:pPr>
      <w:r>
        <w:rPr>
          <w:rFonts w:ascii="Times New Roman" w:cs="Times New Roman" w:hAnsi="Times New Roman"/>
          <w:sz w:val="28"/>
          <w:szCs w:val="28"/>
        </w:rPr>
        <w:t>Evaluate invention potential</w:t>
      </w:r>
    </w:p>
    <w:p>
      <w:pPr>
        <w:pStyle w:val="ListParagraph"/>
        <w:numPr>
          <w:ilvl w:val="0"/>
          <w:numId w:val="2"/>
        </w:numPr>
        <w:rPr>
          <w:rFonts w:ascii="Times New Roman" w:cs="Times New Roman" w:hAnsi="Times New Roman"/>
          <w:sz w:val="28"/>
          <w:szCs w:val="28"/>
        </w:rPr>
      </w:pPr>
      <w:r>
        <w:rPr>
          <w:rFonts w:ascii="Times New Roman" w:cs="Times New Roman" w:hAnsi="Times New Roman"/>
          <w:sz w:val="28"/>
          <w:szCs w:val="28"/>
        </w:rPr>
        <w:t>Make invention prototype</w:t>
      </w:r>
    </w:p>
    <w:p>
      <w:pPr>
        <w:pStyle w:val="ListParagraph"/>
        <w:numPr>
          <w:ilvl w:val="0"/>
          <w:numId w:val="2"/>
        </w:numPr>
        <w:rPr>
          <w:rFonts w:ascii="Times New Roman" w:cs="Times New Roman" w:hAnsi="Times New Roman"/>
          <w:sz w:val="28"/>
          <w:szCs w:val="28"/>
        </w:rPr>
      </w:pPr>
      <w:r>
        <w:rPr>
          <w:rFonts w:ascii="Times New Roman" w:cs="Times New Roman" w:hAnsi="Times New Roman"/>
          <w:sz w:val="28"/>
          <w:szCs w:val="28"/>
        </w:rPr>
        <w:t>Understand IP and how to patents inventions</w:t>
      </w:r>
    </w:p>
    <w:p>
      <w:pPr>
        <w:pStyle w:val="ListParagraph"/>
        <w:numPr>
          <w:ilvl w:val="0"/>
          <w:numId w:val="2"/>
        </w:numPr>
        <w:rPr>
          <w:rFonts w:ascii="Times New Roman" w:cs="Times New Roman" w:hAnsi="Times New Roman"/>
          <w:sz w:val="28"/>
          <w:szCs w:val="28"/>
        </w:rPr>
      </w:pPr>
      <w:r>
        <w:rPr>
          <w:rFonts w:ascii="Times New Roman" w:cs="Times New Roman" w:hAnsi="Times New Roman"/>
          <w:sz w:val="28"/>
          <w:szCs w:val="28"/>
        </w:rPr>
        <w:t>Summit inventions to potential partners</w:t>
      </w:r>
    </w:p>
    <w:p>
      <w:pPr>
        <w:pStyle w:val="ListParagraph"/>
        <w:numPr>
          <w:ilvl w:val="0"/>
          <w:numId w:val="2"/>
        </w:numPr>
        <w:rPr>
          <w:rFonts w:ascii="Times New Roman" w:cs="Times New Roman" w:hAnsi="Times New Roman"/>
          <w:sz w:val="28"/>
          <w:szCs w:val="28"/>
        </w:rPr>
      </w:pPr>
      <w:r>
        <w:rPr>
          <w:rFonts w:ascii="Times New Roman" w:cs="Times New Roman" w:hAnsi="Times New Roman"/>
          <w:sz w:val="28"/>
          <w:szCs w:val="28"/>
        </w:rPr>
        <w:t>Invention licensing, manufacturing and marketing</w:t>
      </w:r>
    </w:p>
    <w:p>
      <w:pPr>
        <w:rPr>
          <w:sz w:val="28"/>
          <w:szCs w:val="28"/>
        </w:rPr>
      </w:pPr>
    </w:p>
    <w:p>
      <w:pPr>
        <w:rPr>
          <w:b/>
          <w:sz w:val="28"/>
          <w:szCs w:val="28"/>
        </w:rPr>
      </w:pPr>
    </w:p>
    <w:p>
      <w:pPr>
        <w:pStyle w:val="ListParagraph"/>
        <w:numPr>
          <w:ilvl w:val="0"/>
          <w:numId w:val="4"/>
        </w:numPr>
        <w:rPr>
          <w:b/>
          <w:sz w:val="28"/>
          <w:szCs w:val="28"/>
        </w:rPr>
      </w:pPr>
      <w:r>
        <w:rPr>
          <w:b/>
          <w:sz w:val="28"/>
          <w:szCs w:val="28"/>
        </w:rPr>
        <w:t>OUR SERVICES</w:t>
      </w:r>
    </w:p>
    <w:p>
      <w:pPr>
        <w:pStyle w:val="ListParagraph"/>
        <w:numPr>
          <w:ilvl w:val="0"/>
          <w:numId w:val="5"/>
        </w:numPr>
        <w:rPr>
          <w:sz w:val="28"/>
          <w:szCs w:val="28"/>
        </w:rPr>
      </w:pPr>
      <w:r>
        <w:rPr>
          <w:sz w:val="28"/>
          <w:szCs w:val="28"/>
        </w:rPr>
        <w:t>Creating awareness and discovering</w:t>
      </w:r>
      <w:r>
        <w:rPr>
          <w:sz w:val="28"/>
          <w:szCs w:val="28"/>
        </w:rPr>
        <w:t xml:space="preserve"> potential inventors</w:t>
      </w:r>
    </w:p>
    <w:p>
      <w:pPr>
        <w:pStyle w:val="ListParagraph"/>
        <w:numPr>
          <w:ilvl w:val="0"/>
          <w:numId w:val="5"/>
        </w:numPr>
        <w:rPr>
          <w:sz w:val="28"/>
          <w:szCs w:val="28"/>
        </w:rPr>
      </w:pPr>
      <w:r>
        <w:rPr>
          <w:sz w:val="28"/>
          <w:szCs w:val="28"/>
        </w:rPr>
        <w:t>Trainings</w:t>
      </w:r>
    </w:p>
    <w:p>
      <w:pPr>
        <w:pStyle w:val="ListParagraph"/>
        <w:numPr>
          <w:ilvl w:val="0"/>
          <w:numId w:val="5"/>
        </w:numPr>
        <w:rPr>
          <w:sz w:val="28"/>
          <w:szCs w:val="28"/>
        </w:rPr>
      </w:pPr>
      <w:r>
        <w:rPr>
          <w:sz w:val="28"/>
          <w:szCs w:val="28"/>
        </w:rPr>
        <w:t>prototyping</w:t>
      </w:r>
    </w:p>
    <w:p>
      <w:pPr>
        <w:pStyle w:val="ListParagraph"/>
        <w:numPr>
          <w:ilvl w:val="0"/>
          <w:numId w:val="5"/>
        </w:numPr>
        <w:rPr>
          <w:sz w:val="28"/>
          <w:szCs w:val="28"/>
        </w:rPr>
      </w:pPr>
      <w:r>
        <w:rPr>
          <w:sz w:val="28"/>
          <w:szCs w:val="28"/>
        </w:rPr>
        <w:t>Product design and development</w:t>
      </w:r>
    </w:p>
    <w:p>
      <w:pPr>
        <w:pStyle w:val="ListParagraph"/>
        <w:numPr>
          <w:ilvl w:val="0"/>
          <w:numId w:val="5"/>
        </w:numPr>
        <w:rPr>
          <w:sz w:val="28"/>
          <w:szCs w:val="28"/>
        </w:rPr>
      </w:pPr>
      <w:r>
        <w:rPr>
          <w:sz w:val="28"/>
          <w:szCs w:val="28"/>
        </w:rPr>
        <w:t>Patent referrals</w:t>
      </w:r>
    </w:p>
    <w:p>
      <w:pPr>
        <w:pStyle w:val="ListParagraph"/>
        <w:numPr>
          <w:ilvl w:val="0"/>
          <w:numId w:val="5"/>
        </w:numPr>
        <w:rPr>
          <w:b/>
          <w:sz w:val="28"/>
          <w:szCs w:val="28"/>
        </w:rPr>
      </w:pPr>
      <w:r>
        <w:rPr>
          <w:sz w:val="28"/>
          <w:szCs w:val="28"/>
        </w:rPr>
        <w:t>Consultancy</w:t>
      </w:r>
    </w:p>
    <w:p>
      <w:pPr>
        <w:rPr>
          <w:b/>
          <w:color w:val="ff0000"/>
          <w:sz w:val="28"/>
          <w:szCs w:val="28"/>
        </w:rPr>
      </w:pPr>
    </w:p>
    <w:p>
      <w:pPr>
        <w:pStyle w:val="ListParagraph"/>
        <w:rPr>
          <w:b/>
          <w:color w:val="ff0000"/>
          <w:sz w:val="28"/>
          <w:szCs w:val="28"/>
        </w:rPr>
      </w:pPr>
      <w:r>
        <w:rPr>
          <w:b/>
          <w:color w:val="ff0000"/>
          <w:sz w:val="28"/>
          <w:szCs w:val="28"/>
        </w:rPr>
        <w:t xml:space="preserve">                                                   </w:t>
      </w:r>
      <w:r>
        <w:rPr>
          <w:b/>
          <w:color w:val="ff0000"/>
          <w:sz w:val="28"/>
          <w:szCs w:val="28"/>
        </w:rPr>
        <w:t xml:space="preserve">OUR PROGRAMS  </w:t>
      </w:r>
    </w:p>
    <w:p>
      <w:pPr>
        <w:pStyle w:val="ListParagraph"/>
        <w:numPr>
          <w:ilvl w:val="0"/>
          <w:numId w:val="4"/>
        </w:numPr>
        <w:spacing w:line="360" w:lineRule="auto"/>
        <w:jc w:val="both"/>
        <w:rPr>
          <w:rFonts w:ascii="Times New Roman" w:cs="Times New Roman" w:hAnsi="Times New Roman"/>
          <w:b/>
          <w:color w:val="0070c0"/>
          <w:sz w:val="28"/>
          <w:szCs w:val="28"/>
        </w:rPr>
      </w:pPr>
      <w:r>
        <w:rPr>
          <w:b/>
          <w:color w:val="0070c0"/>
          <w:sz w:val="28"/>
          <w:szCs w:val="28"/>
        </w:rPr>
        <w:t>Ideas development league</w:t>
      </w:r>
      <w:r>
        <w:rPr>
          <w:rFonts w:ascii="Times New Roman" w:cs="Times New Roman" w:hAnsi="Times New Roman"/>
          <w:b/>
          <w:color w:val="0070c0"/>
          <w:sz w:val="28"/>
          <w:szCs w:val="28"/>
        </w:rPr>
        <w:t xml:space="preserve"> </w:t>
      </w:r>
    </w:p>
    <w:p>
      <w:pPr>
        <w:pStyle w:val="Normal(Web)"/>
        <w:shd w:val="clear" w:color="auto" w:fill="ffffff"/>
        <w:spacing w:before="0" w:after="300" w:line="360" w:lineRule="auto"/>
        <w:jc w:val="both"/>
        <w:rPr>
          <w:b/>
          <w:sz w:val="28"/>
          <w:szCs w:val="28"/>
        </w:rPr>
      </w:pPr>
      <w:r>
        <w:rPr>
          <w:sz w:val="28"/>
          <w:szCs w:val="28"/>
        </w:rPr>
        <w:t>The IDEAS Development league is positioned to be a strategic alliance between universities of science and technology, polytechnics, science and technical secondary schools in which we believe have the power to shape the future of Nigeria. By joining forces together, IDL will create valuable partnerships, connection and sponsorship that will inspire inventiveness and innovativeness with research at the foundation level of our youth to tertiary for the pursuit of nations improved innovative index.</w:t>
      </w:r>
    </w:p>
    <w:p>
      <w:pPr>
        <w:pStyle w:val="Normal(Web)"/>
        <w:shd w:val="clear" w:color="auto" w:fill="ffffff"/>
        <w:spacing w:before="0" w:after="300" w:line="360" w:lineRule="auto"/>
        <w:jc w:val="both"/>
        <w:rPr>
          <w:sz w:val="28"/>
          <w:szCs w:val="28"/>
        </w:rPr>
      </w:pPr>
      <w:r>
        <w:rPr>
          <w:sz w:val="28"/>
          <w:szCs w:val="28"/>
        </w:rPr>
        <w:t xml:space="preserve"> Through a cross-border, bottom-up collaboration, IDL will provide a competitive platform for youths, researchers, inventors, innovators, artisans, fabricators, institutions, industries, departments, agencies and  entrepreneurs to share a collective wealth of knowledge and experience to create designed products for solutions and challenges for ultimate investment. By doing so, IDL aim to connect and inspire a new generation Nigerian graduate inventors/innovators, scientist and technologist who will in turn champion innovation and entrepreneurship and steer Nigeria holistically towards a more competitive and compassionate future. </w:t>
      </w:r>
    </w:p>
    <w:p>
      <w:pPr>
        <w:shd w:val="clear" w:color="auto" w:fill="ffffff"/>
        <w:spacing w:before="100" w:after="100" w:line="360" w:lineRule="auto"/>
        <w:ind w:left="810"/>
        <w:jc w:val="both"/>
        <w:rPr>
          <w:rFonts w:ascii="Times New Roman" w:cs="Times New Roman" w:hAnsi="Times New Roman"/>
          <w:b/>
          <w:color w:val="212121"/>
          <w:sz w:val="28"/>
          <w:szCs w:val="28"/>
        </w:rPr>
      </w:pPr>
      <w:r>
        <w:rPr>
          <w:rFonts w:ascii="Times New Roman" w:cs="Times New Roman" w:hAnsi="Times New Roman"/>
          <w:b/>
          <w:sz w:val="28"/>
          <w:szCs w:val="28"/>
        </w:rPr>
        <w:t>PROGRAM OBJECTIVES</w:t>
      </w:r>
      <w:r>
        <w:rPr>
          <w:rFonts w:ascii="Times New Roman" w:cs="Times New Roman" w:hAnsi="Times New Roman"/>
          <w:b/>
          <w:color w:val="212121"/>
          <w:sz w:val="28"/>
          <w:szCs w:val="28"/>
        </w:rPr>
        <w:t xml:space="preserve"> </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color w:val="212121"/>
          <w:sz w:val="28"/>
          <w:szCs w:val="28"/>
        </w:rPr>
        <w:t xml:space="preserve">To provide a professional intellectual league played with ideas to attract investment opportunity to enhance competitiveness among universities students, entrepreneurs, MDGs and departments </w:t>
      </w:r>
      <w:r>
        <w:rPr>
          <w:rFonts w:ascii="Times New Roman" w:cs="Times New Roman" w:hAnsi="Times New Roman"/>
          <w:color w:val="212121"/>
          <w:sz w:val="28"/>
          <w:szCs w:val="28"/>
        </w:rPr>
        <w:t>of various levels in the promotion of creativity, invention and innovation to drive nation’s economic growth.</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color w:val="212121"/>
          <w:sz w:val="28"/>
          <w:szCs w:val="28"/>
        </w:rPr>
        <w:t>Establishment of Inventors Development Club from primary, secondary, and tertiary institutions</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sz w:val="28"/>
          <w:szCs w:val="28"/>
        </w:rPr>
        <w:t>Facilitating an integration of academic, vocational, Technical and invention education programs in schools</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sz w:val="28"/>
          <w:szCs w:val="28"/>
        </w:rPr>
        <w:t xml:space="preserve">To establish collaborative, and partnership between educators, businesses, labor and communities to inspire a generation innovative leaders </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sz w:val="28"/>
          <w:szCs w:val="28"/>
        </w:rPr>
        <w:t xml:space="preserve">Help student to maintain high level of academic, technical and inventive competences </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sz w:val="28"/>
          <w:szCs w:val="28"/>
        </w:rPr>
        <w:t>Implementing work-based learning experiences for young people</w:t>
      </w:r>
    </w:p>
    <w:p>
      <w:pPr>
        <w:numPr>
          <w:ilvl w:val="0"/>
          <w:numId w:val="3"/>
        </w:numPr>
        <w:shd w:val="clear" w:color="auto" w:fill="ffffff"/>
        <w:tabs>
          <w:tab w:val="num" w:pos="810"/>
        </w:tabs>
        <w:spacing w:before="100" w:after="100" w:line="360" w:lineRule="auto"/>
        <w:ind w:left="810"/>
        <w:jc w:val="both"/>
        <w:rPr>
          <w:rFonts w:ascii="Times New Roman" w:cs="Times New Roman" w:hAnsi="Times New Roman"/>
          <w:color w:val="212121"/>
          <w:sz w:val="28"/>
          <w:szCs w:val="28"/>
        </w:rPr>
      </w:pPr>
      <w:r>
        <w:rPr>
          <w:rFonts w:ascii="Times New Roman" w:cs="Times New Roman" w:hAnsi="Times New Roman"/>
          <w:sz w:val="28"/>
          <w:szCs w:val="28"/>
        </w:rPr>
        <w:t>Prepare and coordinate comprehensive communication and investment plans for league participants</w:t>
      </w:r>
    </w:p>
    <w:p>
      <w:pPr>
        <w:pStyle w:val="Normal(Web)"/>
        <w:shd w:val="clear" w:color="auto" w:fill="ffffff"/>
        <w:spacing w:before="0" w:after="300" w:line="360" w:lineRule="auto"/>
        <w:jc w:val="both"/>
        <w:rPr>
          <w:b/>
          <w:sz w:val="28"/>
          <w:szCs w:val="28"/>
        </w:rPr>
      </w:pPr>
      <w:r>
        <w:rPr>
          <w:b/>
          <w:sz w:val="28"/>
          <w:szCs w:val="28"/>
        </w:rPr>
        <w:t>PARTICIPANTS</w:t>
      </w:r>
    </w:p>
    <w:p>
      <w:pPr>
        <w:pStyle w:val="Normal(Web)"/>
        <w:shd w:val="clear" w:color="auto" w:fill="ffffff"/>
        <w:spacing w:before="0" w:after="300" w:line="360" w:lineRule="auto"/>
        <w:jc w:val="both"/>
        <w:rPr>
          <w:sz w:val="28"/>
          <w:szCs w:val="28"/>
        </w:rPr>
      </w:pPr>
      <w:r>
        <w:rPr>
          <w:sz w:val="28"/>
          <w:szCs w:val="28"/>
        </w:rPr>
        <w:t xml:space="preserve">Each participant of IDEAS Development League (IDL) in strategic alliance must be a, research-oriented institutions, Universities of Science and Technology, Innovation Centers/Hubs, Polytechnics, Science and Technical Secondary Schools and other Organizations providing R&amp;D services. Meet our members </w:t>
      </w:r>
    </w:p>
    <w:p>
      <w:pPr>
        <w:shd w:val="clear" w:color="auto" w:fill="ffffff"/>
        <w:spacing w:before="150" w:after="150" w:line="360" w:lineRule="auto"/>
        <w:jc w:val="both"/>
        <w:rPr>
          <w:rFonts w:ascii="Times New Roman" w:cs="Times New Roman" w:eastAsia="Times New Roman" w:hAnsi="Times New Roman"/>
          <w:b/>
          <w:bCs/>
          <w:caps/>
          <w:color w:val="2e2e33"/>
          <w:spacing w:val="15"/>
          <w:sz w:val="28"/>
          <w:szCs w:val="28"/>
        </w:rPr>
      </w:pPr>
    </w:p>
    <w:p>
      <w:pPr>
        <w:shd w:val="clear" w:color="auto" w:fill="ffffff"/>
        <w:spacing w:before="150" w:after="150" w:line="360" w:lineRule="auto"/>
        <w:jc w:val="both"/>
        <w:rPr>
          <w:rFonts w:ascii="Times New Roman" w:cs="Times New Roman" w:eastAsia="Times New Roman" w:hAnsi="Times New Roman"/>
          <w:b/>
          <w:bCs/>
          <w:caps/>
          <w:color w:val="2e2e33"/>
          <w:spacing w:val="15"/>
          <w:sz w:val="28"/>
          <w:szCs w:val="28"/>
        </w:rPr>
      </w:pPr>
    </w:p>
    <w:p>
      <w:pPr>
        <w:shd w:val="clear" w:color="auto" w:fill="ffffff"/>
        <w:spacing w:before="150" w:after="150" w:line="360" w:lineRule="auto"/>
        <w:jc w:val="both"/>
        <w:rPr>
          <w:rFonts w:ascii="Times New Roman" w:cs="Times New Roman" w:eastAsia="Times New Roman" w:hAnsi="Times New Roman"/>
          <w:b/>
          <w:bCs/>
          <w:caps/>
          <w:color w:val="2e2e33"/>
          <w:spacing w:val="15"/>
          <w:sz w:val="28"/>
          <w:szCs w:val="28"/>
        </w:rPr>
      </w:pPr>
      <w:r>
        <w:rPr>
          <w:rFonts w:ascii="Times New Roman" w:cs="Times New Roman" w:eastAsia="Times New Roman" w:hAnsi="Times New Roman"/>
          <w:b/>
          <w:bCs/>
          <w:caps/>
          <w:color w:val="2e2e33"/>
          <w:spacing w:val="15"/>
          <w:sz w:val="28"/>
          <w:szCs w:val="28"/>
        </w:rPr>
        <w:t>ideas development LEAGUE PROGRAM</w:t>
      </w:r>
    </w:p>
    <w:p>
      <w:pPr>
        <w:shd w:val="clear" w:color="auto" w:fill="ffffff"/>
        <w:spacing w:after="120" w:line="360" w:lineRule="auto"/>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Initiated by the director of operation Office of the president, the National Inventors Development Academy with five dedicated ANI staff members, the IDL is formed to brings  inventors and investors with valuable initiatives and ideas together. The program also intend to sign  Memorandum of Understanding (MoU) to commit to a cross-sector research partnership with these various institution to investigate new ideas, make evidence-based decisions, and explore the frontier of creativity and innovation in Nigeria.</w:t>
      </w:r>
    </w:p>
    <w:p>
      <w:pPr>
        <w:shd w:val="clear" w:color="auto" w:fill="ffffff"/>
        <w:spacing w:after="120" w:line="360" w:lineRule="auto"/>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 its first year of collaboration and partnership, the League will host multiple events to gather input from institutions, agencies and departments to collaborate more intensively on objectives and needs. Nigerian brightest academics, inspired inventors and innovators, engineers, designers, practitioners, artisans and entrepreneurs  and community innovative youths will came together to learn about technology, data, challenges and opportunities for the League to explore critical areas including mobility, environment, public safety, housing, health, and the digital divide. </w:t>
      </w:r>
    </w:p>
    <w:p>
      <w:pPr>
        <w:shd w:val="clear" w:color="auto" w:fill="ffffff"/>
        <w:spacing w:before="150" w:after="150" w:line="360" w:lineRule="auto"/>
        <w:jc w:val="both"/>
        <w:rPr>
          <w:rFonts w:ascii="Times New Roman" w:cs="Times New Roman" w:eastAsia="Times New Roman" w:hAnsi="Times New Roman"/>
          <w:b/>
          <w:bCs/>
          <w:caps/>
          <w:color w:val="2e2e33"/>
          <w:spacing w:val="15"/>
          <w:sz w:val="28"/>
          <w:szCs w:val="28"/>
        </w:rPr>
      </w:pPr>
      <w:r>
        <w:rPr>
          <w:rFonts w:ascii="Times New Roman" w:cs="Times New Roman" w:eastAsia="Times New Roman" w:hAnsi="Times New Roman"/>
          <w:b/>
          <w:bCs/>
          <w:caps/>
          <w:color w:val="2e2e33"/>
          <w:spacing w:val="15"/>
          <w:sz w:val="28"/>
          <w:szCs w:val="28"/>
        </w:rPr>
        <w:t>ideas development LEAGUE MISSION</w:t>
      </w:r>
    </w:p>
    <w:p>
      <w:pPr>
        <w:shd w:val="clear" w:color="auto" w:fill="ffffff"/>
        <w:spacing w:after="120" w:line="360" w:lineRule="auto"/>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The mission of the League is to create cross-sector, multi-disciplinary teams that utilize creative thinking &amp; data to invent and innovate on new ideas, investigate and facilitate evidence-based policymaking, and explore the frontier of innovation for the nations improved innovative index and economic growth. </w:t>
      </w:r>
    </w:p>
    <w:p>
      <w:pPr>
        <w:pStyle w:val="Normal(Web)"/>
        <w:shd w:val="clear" w:color="auto" w:fill="ffffff"/>
        <w:spacing w:before="0" w:after="300" w:line="360" w:lineRule="auto"/>
        <w:jc w:val="both"/>
        <w:rPr>
          <w:b/>
          <w:sz w:val="28"/>
          <w:szCs w:val="28"/>
        </w:rPr>
      </w:pPr>
      <w:r>
        <w:rPr>
          <w:b/>
          <w:sz w:val="28"/>
          <w:szCs w:val="28"/>
        </w:rPr>
        <w:t>GOALS</w:t>
      </w:r>
    </w:p>
    <w:p>
      <w:pPr>
        <w:pStyle w:val="Normal(Web)"/>
        <w:numPr>
          <w:ilvl w:val="0"/>
          <w:numId w:val="7"/>
        </w:numPr>
        <w:shd w:val="clear" w:color="auto" w:fill="ffffff"/>
        <w:spacing w:before="0" w:after="300" w:line="360" w:lineRule="auto"/>
        <w:jc w:val="both"/>
        <w:rPr>
          <w:sz w:val="28"/>
          <w:szCs w:val="28"/>
        </w:rPr>
      </w:pPr>
      <w:r>
        <w:rPr>
          <w:sz w:val="28"/>
          <w:szCs w:val="28"/>
        </w:rPr>
        <w:t>Facilitate inventive and innovative mindset, research and evidence-based decision-making team from our institutions of learning and the private sector</w:t>
      </w:r>
    </w:p>
    <w:p>
      <w:pPr>
        <w:pStyle w:val="Normal(Web)"/>
        <w:numPr>
          <w:ilvl w:val="0"/>
          <w:numId w:val="7"/>
        </w:numPr>
        <w:shd w:val="clear" w:color="auto" w:fill="ffffff"/>
        <w:spacing w:before="0" w:after="300" w:line="360" w:lineRule="auto"/>
        <w:jc w:val="both"/>
        <w:rPr>
          <w:sz w:val="28"/>
          <w:szCs w:val="28"/>
        </w:rPr>
      </w:pPr>
      <w:r>
        <w:rPr>
          <w:sz w:val="28"/>
          <w:szCs w:val="28"/>
        </w:rPr>
        <w:t xml:space="preserve">Advance equitable and efficient youth’s critical thinking and solution delivery </w:t>
      </w:r>
    </w:p>
    <w:p>
      <w:pPr>
        <w:pStyle w:val="Normal(Web)"/>
        <w:numPr>
          <w:ilvl w:val="0"/>
          <w:numId w:val="7"/>
        </w:numPr>
        <w:shd w:val="clear" w:color="auto" w:fill="ffffff"/>
        <w:spacing w:before="0" w:after="300" w:line="360" w:lineRule="auto"/>
        <w:jc w:val="both"/>
        <w:rPr>
          <w:sz w:val="28"/>
          <w:szCs w:val="28"/>
        </w:rPr>
      </w:pPr>
      <w:r>
        <w:rPr>
          <w:sz w:val="28"/>
          <w:szCs w:val="28"/>
        </w:rPr>
        <w:t xml:space="preserve">Engage cross-sector in creating and innovating new ways </w:t>
      </w:r>
    </w:p>
    <w:p>
      <w:pPr>
        <w:pStyle w:val="Normal(Web)"/>
        <w:numPr>
          <w:ilvl w:val="0"/>
          <w:numId w:val="7"/>
        </w:numPr>
        <w:shd w:val="clear" w:color="auto" w:fill="ffffff"/>
        <w:spacing w:before="0" w:after="300" w:line="360" w:lineRule="auto"/>
        <w:jc w:val="both"/>
        <w:rPr>
          <w:sz w:val="28"/>
          <w:szCs w:val="28"/>
        </w:rPr>
      </w:pPr>
      <w:r>
        <w:rPr>
          <w:sz w:val="28"/>
          <w:szCs w:val="28"/>
        </w:rPr>
        <w:t xml:space="preserve">Create a culture of imagination and experimentation   </w:t>
      </w:r>
    </w:p>
    <w:p>
      <w:pPr>
        <w:pStyle w:val="Normal(Web)"/>
        <w:shd w:val="clear" w:color="auto" w:fill="ffffff"/>
        <w:spacing w:before="0" w:after="300" w:line="360" w:lineRule="auto"/>
        <w:jc w:val="both"/>
        <w:rPr>
          <w:b/>
          <w:sz w:val="28"/>
          <w:szCs w:val="28"/>
        </w:rPr>
      </w:pPr>
      <w:r>
        <w:rPr>
          <w:b/>
          <w:sz w:val="28"/>
          <w:szCs w:val="28"/>
        </w:rPr>
        <w:t>OUR TOOLS</w:t>
      </w:r>
    </w:p>
    <w:p>
      <w:pPr>
        <w:pStyle w:val="Normal(Web)"/>
        <w:numPr>
          <w:ilvl w:val="0"/>
          <w:numId w:val="9"/>
        </w:numPr>
        <w:shd w:val="clear" w:color="auto" w:fill="ffffff"/>
        <w:spacing w:before="0" w:after="300" w:line="360" w:lineRule="auto"/>
        <w:jc w:val="both"/>
        <w:rPr>
          <w:sz w:val="28"/>
          <w:szCs w:val="28"/>
        </w:rPr>
      </w:pPr>
      <w:r>
        <w:rPr>
          <w:sz w:val="28"/>
          <w:szCs w:val="28"/>
        </w:rPr>
        <w:t xml:space="preserve">Scientific methods/innovative approach and process </w:t>
      </w:r>
    </w:p>
    <w:p>
      <w:pPr>
        <w:pStyle w:val="Normal(Web)"/>
        <w:numPr>
          <w:ilvl w:val="0"/>
          <w:numId w:val="9"/>
        </w:numPr>
        <w:shd w:val="clear" w:color="auto" w:fill="ffffff"/>
        <w:spacing w:before="0" w:after="300" w:line="360" w:lineRule="auto"/>
        <w:jc w:val="both"/>
        <w:rPr>
          <w:sz w:val="28"/>
          <w:szCs w:val="28"/>
        </w:rPr>
      </w:pPr>
      <w:r>
        <w:rPr>
          <w:sz w:val="28"/>
          <w:szCs w:val="28"/>
        </w:rPr>
        <w:t xml:space="preserve">Invention analysis and accessing </w:t>
      </w:r>
    </w:p>
    <w:p>
      <w:pPr>
        <w:pStyle w:val="Normal(Web)"/>
        <w:numPr>
          <w:ilvl w:val="0"/>
          <w:numId w:val="9"/>
        </w:numPr>
        <w:shd w:val="clear" w:color="auto" w:fill="ffffff"/>
        <w:spacing w:before="0" w:after="300" w:line="360" w:lineRule="auto"/>
        <w:jc w:val="both"/>
        <w:rPr>
          <w:sz w:val="28"/>
          <w:szCs w:val="28"/>
        </w:rPr>
      </w:pPr>
      <w:r>
        <w:rPr>
          <w:sz w:val="28"/>
          <w:szCs w:val="28"/>
        </w:rPr>
        <w:t xml:space="preserve">User-centered design </w:t>
      </w:r>
    </w:p>
    <w:p>
      <w:pPr>
        <w:pStyle w:val="Normal(Web)"/>
        <w:numPr>
          <w:ilvl w:val="0"/>
          <w:numId w:val="9"/>
        </w:numPr>
        <w:shd w:val="clear" w:color="auto" w:fill="ffffff"/>
        <w:spacing w:before="0" w:after="300" w:line="360" w:lineRule="auto"/>
        <w:jc w:val="both"/>
        <w:rPr>
          <w:sz w:val="28"/>
          <w:szCs w:val="28"/>
        </w:rPr>
      </w:pPr>
      <w:r>
        <w:rPr>
          <w:sz w:val="28"/>
          <w:szCs w:val="28"/>
        </w:rPr>
        <w:t>Agile, iterative execution</w:t>
      </w:r>
    </w:p>
    <w:p>
      <w:pPr>
        <w:pStyle w:val="Normal(Web)"/>
        <w:shd w:val="clear" w:color="auto" w:fill="ffffff"/>
        <w:spacing w:before="0" w:after="300" w:line="360" w:lineRule="auto"/>
        <w:jc w:val="both"/>
        <w:rPr>
          <w:b/>
          <w:sz w:val="28"/>
          <w:szCs w:val="28"/>
        </w:rPr>
      </w:pPr>
      <w:r>
        <w:rPr>
          <w:b/>
          <w:sz w:val="28"/>
          <w:szCs w:val="28"/>
        </w:rPr>
        <w:t>OUR PRIORITIES</w:t>
      </w:r>
    </w:p>
    <w:p>
      <w:pPr>
        <w:pStyle w:val="Normal(Web)"/>
        <w:numPr>
          <w:ilvl w:val="0"/>
          <w:numId w:val="11"/>
        </w:numPr>
        <w:shd w:val="clear" w:color="auto" w:fill="ffffff"/>
        <w:spacing w:before="0" w:after="300" w:line="360" w:lineRule="auto"/>
        <w:jc w:val="both"/>
        <w:rPr>
          <w:sz w:val="28"/>
          <w:szCs w:val="28"/>
        </w:rPr>
      </w:pPr>
      <w:r>
        <w:rPr>
          <w:b/>
          <w:sz w:val="28"/>
          <w:szCs w:val="28"/>
        </w:rPr>
        <w:t>Capacity</w:t>
      </w:r>
      <w:r>
        <w:rPr>
          <w:sz w:val="28"/>
          <w:szCs w:val="28"/>
        </w:rPr>
        <w:t xml:space="preserve"> – establish a core cross-sector team of 5 that can execute projects of value each year to attract, secure million in grants investment to facilitate League activities. </w:t>
      </w:r>
    </w:p>
    <w:p>
      <w:pPr>
        <w:pStyle w:val="Normal(Web)"/>
        <w:numPr>
          <w:ilvl w:val="0"/>
          <w:numId w:val="11"/>
        </w:numPr>
        <w:shd w:val="clear" w:color="auto" w:fill="ffffff"/>
        <w:spacing w:before="0" w:after="300" w:line="360" w:lineRule="auto"/>
        <w:jc w:val="both"/>
        <w:rPr>
          <w:sz w:val="28"/>
          <w:szCs w:val="28"/>
        </w:rPr>
      </w:pPr>
      <w:r>
        <w:rPr>
          <w:b/>
          <w:sz w:val="28"/>
          <w:szCs w:val="28"/>
        </w:rPr>
        <w:t>Process</w:t>
      </w:r>
      <w:r>
        <w:rPr>
          <w:sz w:val="28"/>
          <w:szCs w:val="28"/>
        </w:rPr>
        <w:t xml:space="preserve"> – Formalize efficient, equitable, transparent processes to facilitate League activities. </w:t>
      </w:r>
    </w:p>
    <w:p>
      <w:pPr>
        <w:pStyle w:val="Normal(Web)"/>
        <w:numPr>
          <w:ilvl w:val="0"/>
          <w:numId w:val="11"/>
        </w:numPr>
        <w:shd w:val="clear" w:color="auto" w:fill="ffffff"/>
        <w:spacing w:before="0" w:after="300" w:line="360" w:lineRule="auto"/>
        <w:jc w:val="both"/>
        <w:rPr>
          <w:sz w:val="28"/>
          <w:szCs w:val="28"/>
        </w:rPr>
      </w:pPr>
      <w:r>
        <w:rPr>
          <w:b/>
          <w:sz w:val="28"/>
          <w:szCs w:val="28"/>
        </w:rPr>
        <w:t>Grants</w:t>
      </w:r>
      <w:r>
        <w:rPr>
          <w:sz w:val="28"/>
          <w:szCs w:val="28"/>
        </w:rPr>
        <w:t xml:space="preserve"> – Establish grant strategies that lead to a sustainable financial support system for League activities</w:t>
      </w:r>
    </w:p>
    <w:p>
      <w:pPr>
        <w:pStyle w:val="Normal(Web)"/>
        <w:numPr>
          <w:ilvl w:val="0"/>
          <w:numId w:val="11"/>
        </w:numPr>
        <w:shd w:val="clear" w:color="auto" w:fill="ffffff"/>
        <w:spacing w:before="0" w:after="300" w:line="360" w:lineRule="auto"/>
        <w:jc w:val="both"/>
        <w:rPr>
          <w:sz w:val="28"/>
          <w:szCs w:val="28"/>
        </w:rPr>
      </w:pPr>
      <w:r>
        <w:rPr>
          <w:b/>
          <w:sz w:val="28"/>
          <w:szCs w:val="28"/>
        </w:rPr>
        <w:t xml:space="preserve">Prototyping - </w:t>
      </w:r>
      <w:r>
        <w:rPr>
          <w:sz w:val="28"/>
          <w:szCs w:val="28"/>
        </w:rPr>
        <w:t>Help build prototypes of innovative thinkers for pitching to potential investors.</w:t>
      </w:r>
    </w:p>
    <w:p>
      <w:pPr>
        <w:pStyle w:val="Normal(Web)"/>
        <w:numPr>
          <w:ilvl w:val="0"/>
          <w:numId w:val="11"/>
        </w:numPr>
        <w:shd w:val="clear" w:color="auto" w:fill="ffffff"/>
        <w:spacing w:before="0" w:after="300" w:line="360" w:lineRule="auto"/>
        <w:jc w:val="both"/>
        <w:rPr>
          <w:sz w:val="28"/>
          <w:szCs w:val="28"/>
        </w:rPr>
      </w:pPr>
      <w:r>
        <w:rPr>
          <w:b/>
          <w:sz w:val="28"/>
          <w:szCs w:val="28"/>
        </w:rPr>
        <w:t>Patenting</w:t>
      </w:r>
      <w:r>
        <w:rPr>
          <w:sz w:val="28"/>
          <w:szCs w:val="28"/>
        </w:rPr>
        <w:t xml:space="preserve"> –Help facilitate patent for potential league participants and to link them to investors yearly </w:t>
      </w:r>
    </w:p>
    <w:p>
      <w:pPr>
        <w:rPr>
          <w:b/>
          <w:sz w:val="28"/>
          <w:szCs w:val="28"/>
          <w:highlight w:val="cyan"/>
        </w:rPr>
      </w:pPr>
      <w:r>
        <w:rPr>
          <w:b/>
          <w:sz w:val="28"/>
          <w:szCs w:val="28"/>
          <w:highlight w:val="cyan"/>
        </w:rPr>
        <w:t>NIDA INSTITUTION MEMBERSHIP</w:t>
      </w:r>
    </w:p>
    <w:p>
      <w:pPr>
        <w:rPr>
          <w:b/>
          <w:sz w:val="28"/>
          <w:szCs w:val="28"/>
          <w:highlight w:val="cyan"/>
        </w:rPr>
      </w:pPr>
      <w:r>
        <w:rPr>
          <w:b/>
          <w:sz w:val="28"/>
          <w:szCs w:val="28"/>
          <w:highlight w:val="cyan"/>
        </w:rPr>
        <w:t>NIDA FELLOWS</w:t>
      </w:r>
    </w:p>
    <w:p>
      <w:pPr>
        <w:rPr>
          <w:b/>
          <w:sz w:val="28"/>
          <w:szCs w:val="28"/>
          <w:highlight w:val="cyan"/>
        </w:rPr>
      </w:pPr>
      <w:r>
        <w:rPr>
          <w:b/>
          <w:sz w:val="28"/>
          <w:szCs w:val="28"/>
          <w:highlight w:val="cyan"/>
        </w:rPr>
        <w:t>NIDA SENIOR MEMBERSHIP</w:t>
      </w:r>
    </w:p>
    <w:p>
      <w:pPr>
        <w:rPr>
          <w:b/>
          <w:sz w:val="28"/>
          <w:szCs w:val="28"/>
        </w:rPr>
      </w:pPr>
      <w:r>
        <w:rPr>
          <w:b/>
          <w:sz w:val="28"/>
          <w:szCs w:val="28"/>
          <w:highlight w:val="cyan"/>
        </w:rPr>
        <w:t>CHAPTERS</w:t>
      </w:r>
    </w:p>
    <w:p>
      <w:pPr>
        <w:rPr>
          <w:b/>
          <w:sz w:val="28"/>
          <w:szCs w:val="28"/>
        </w:rPr>
      </w:pPr>
      <w:r>
        <w:rPr>
          <w:b/>
          <w:sz w:val="28"/>
          <w:szCs w:val="28"/>
        </w:rPr>
        <w:t xml:space="preserve">MEMBERSHIP </w:t>
      </w:r>
      <w:r>
        <w:rPr>
          <w:b/>
          <w:sz w:val="28"/>
          <w:szCs w:val="28"/>
        </w:rPr>
        <w:t>BENEFITS</w:t>
      </w:r>
    </w:p>
    <w:p>
      <w:pPr>
        <w:rPr>
          <w:sz w:val="28"/>
          <w:szCs w:val="28"/>
        </w:rPr>
      </w:pPr>
      <w:r>
        <w:rPr>
          <w:sz w:val="28"/>
          <w:szCs w:val="28"/>
        </w:rPr>
        <w:t>Membership with the National Inventors Development Academy offers a unique opportunity to be part of a national network of inventors. Institution membership is available to all higher institutions in Nigeria and other related organizations, research centers and hub. Individual membership is gained through NIDA Fellows program and NIDA Chapters and through NIDA Seniors Membership Program exclusively available to higher institution membership</w:t>
      </w:r>
      <w:r>
        <w:rPr>
          <w:sz w:val="28"/>
          <w:szCs w:val="28"/>
        </w:rPr>
        <w:t>.</w:t>
      </w:r>
    </w:p>
    <w:p>
      <w:pPr>
        <w:pStyle w:val="ListParagraph"/>
        <w:numPr>
          <w:ilvl w:val="0"/>
          <w:numId w:val="4"/>
        </w:numPr>
        <w:rPr>
          <w:rFonts w:ascii="Times New Roman" w:cs="Times New Roman" w:hAnsi="Times New Roman"/>
          <w:b/>
          <w:color w:val="2e74b4" w:themeColor="accent1" w:themeShade="bf"/>
          <w:sz w:val="28"/>
          <w:szCs w:val="28"/>
        </w:rPr>
      </w:pPr>
      <w:r>
        <w:rPr>
          <w:b/>
          <w:color w:val="2e74b4" w:themeColor="accent1" w:themeShade="bf"/>
          <w:sz w:val="28"/>
          <w:szCs w:val="28"/>
        </w:rPr>
        <w:t>Inventors’ Development Clubs</w:t>
      </w:r>
      <w:r>
        <w:rPr>
          <w:rFonts w:ascii="Times New Roman" w:cs="Times New Roman" w:hAnsi="Times New Roman"/>
          <w:b/>
          <w:color w:val="2e74b4" w:themeColor="accent1" w:themeShade="bf"/>
          <w:sz w:val="28"/>
          <w:szCs w:val="28"/>
        </w:rPr>
        <w:t xml:space="preserve"> </w:t>
      </w:r>
    </w:p>
    <w:p>
      <w:pPr>
        <w:rPr>
          <w:rFonts w:ascii="Times New Roman" w:cs="Times New Roman" w:hAnsi="Times New Roman"/>
          <w:b/>
          <w:color w:val="000099"/>
          <w:sz w:val="28"/>
          <w:szCs w:val="28"/>
          <w:shd w:val="clear" w:color="auto" w:fill="ffffff"/>
        </w:rPr>
      </w:pPr>
      <w:r>
        <w:rPr>
          <w:rFonts w:ascii="Times New Roman" w:cs="Times New Roman" w:hAnsi="Times New Roman"/>
          <w:b/>
          <w:sz w:val="28"/>
          <w:szCs w:val="28"/>
        </w:rPr>
        <w:t>About</w:t>
      </w:r>
      <w:r>
        <w:rPr>
          <w:rFonts w:ascii="Times New Roman" w:cs="Times New Roman" w:hAnsi="Times New Roman"/>
          <w:b/>
          <w:color w:val="000099"/>
          <w:sz w:val="28"/>
          <w:szCs w:val="28"/>
          <w:shd w:val="clear" w:color="auto" w:fill="ffffff"/>
        </w:rPr>
        <w:t xml:space="preserve"> </w:t>
      </w:r>
      <w:r>
        <w:rPr>
          <w:rFonts w:ascii="Times New Roman" w:cs="Times New Roman" w:hAnsi="Times New Roman"/>
          <w:b/>
          <w:sz w:val="28"/>
          <w:szCs w:val="28"/>
        </w:rPr>
        <w:t>the Club</w:t>
      </w:r>
    </w:p>
    <w:p>
      <w:pPr>
        <w:pStyle w:val="NoSpacing"/>
        <w:rPr>
          <w:rFonts w:ascii="Times New Roman" w:cs="Times New Roman" w:hAnsi="Times New Roman"/>
          <w:sz w:val="28"/>
          <w:szCs w:val="28"/>
          <w:shd w:val="clear" w:color="auto" w:fill="ffffff"/>
        </w:rPr>
      </w:pPr>
      <w:r>
        <w:rPr>
          <w:rFonts w:ascii="Times New Roman" w:cs="Times New Roman" w:hAnsi="Times New Roman"/>
          <w:sz w:val="28"/>
          <w:szCs w:val="28"/>
          <w:shd w:val="clear" w:color="auto" w:fill="ffffff"/>
        </w:rPr>
        <w:t>The Inventors' Development Club is a platform initiated by the CEO PRINON Technologies and Invention Education. It organizes critical thinking trainings, boot camps, workshops and classroom-based community activities targeted mainly at students of secondary schools. Its funding comes from private donors and government grants and products sales….</w:t>
      </w:r>
    </w:p>
    <w:p>
      <w:pPr>
        <w:pStyle w:val="NoSpacing"/>
        <w:rPr>
          <w:rFonts w:ascii="Times New Roman" w:cs="Times New Roman" w:hAnsi="Times New Roman"/>
          <w:sz w:val="28"/>
          <w:szCs w:val="28"/>
          <w:shd w:val="clear" w:color="auto" w:fill="ffffff"/>
        </w:rPr>
      </w:pPr>
    </w:p>
    <w:p>
      <w:pPr>
        <w:pStyle w:val="NoSpacing"/>
        <w:rPr>
          <w:rFonts w:ascii="Times New Roman" w:cs="Times New Roman" w:hAnsi="Times New Roman"/>
          <w:sz w:val="28"/>
          <w:szCs w:val="28"/>
        </w:rPr>
      </w:pPr>
      <w:r>
        <w:rPr>
          <w:rFonts w:ascii="Times New Roman" w:cs="Times New Roman" w:hAnsi="Times New Roman"/>
          <w:b/>
          <w:bCs/>
          <w:sz w:val="28"/>
          <w:szCs w:val="28"/>
        </w:rPr>
        <w:t>Overview</w:t>
      </w:r>
      <w:r>
        <w:rPr>
          <w:rFonts w:ascii="Times New Roman" w:cs="Times New Roman" w:hAnsi="Times New Roman"/>
          <w:sz w:val="28"/>
          <w:szCs w:val="28"/>
        </w:rPr>
        <w:br w:type="textWrapping"/>
      </w:r>
      <w:r>
        <w:rPr>
          <w:rFonts w:ascii="Times New Roman" w:cs="Times New Roman" w:hAnsi="Times New Roman"/>
          <w:sz w:val="28"/>
          <w:szCs w:val="28"/>
        </w:rPr>
        <w:t>since business sectors and Government are keen to harness the imagination of young people. The club to inspire creativity in our young people</w:t>
      </w:r>
      <w:r>
        <w:rPr>
          <w:rFonts w:ascii="Times New Roman" w:cs="Times New Roman" w:hAnsi="Times New Roman"/>
          <w:color w:val="000000"/>
          <w:sz w:val="28"/>
          <w:szCs w:val="28"/>
        </w:rPr>
        <w:t xml:space="preserve"> </w:t>
      </w:r>
      <w:r>
        <w:rPr>
          <w:rFonts w:ascii="Times New Roman" w:cs="Times New Roman" w:hAnsi="Times New Roman"/>
          <w:sz w:val="28"/>
          <w:szCs w:val="28"/>
        </w:rPr>
        <w:t>may lead to fame, fortune and even a place in history for the next generation.</w:t>
      </w:r>
    </w:p>
    <w:p>
      <w:pPr>
        <w:pStyle w:val="NoSpacing"/>
        <w:rPr>
          <w:rFonts w:ascii="Times New Roman" w:cs="Times New Roman" w:hAnsi="Times New Roman"/>
          <w:color w:val="000000"/>
          <w:sz w:val="28"/>
          <w:szCs w:val="28"/>
        </w:rPr>
      </w:pPr>
    </w:p>
    <w:p>
      <w:pPr>
        <w:pStyle w:val="NoSpacing"/>
        <w:rPr>
          <w:rFonts w:ascii="Times New Roman" w:cs="Times New Roman" w:hAnsi="Times New Roman"/>
          <w:color w:val="000000"/>
          <w:sz w:val="28"/>
          <w:szCs w:val="28"/>
        </w:rPr>
      </w:pPr>
      <w:r>
        <w:rPr>
          <w:rFonts w:ascii="Times New Roman" w:cs="Times New Roman" w:hAnsi="Times New Roman"/>
          <w:sz w:val="28"/>
          <w:szCs w:val="28"/>
        </w:rPr>
        <w:t>But even if no-one is interested in young people's ideas, they should not be disheartened. For some of the greatest inventions known to Mankind have been ignored, or dismissed as impossible, by their peers.</w:t>
      </w:r>
    </w:p>
    <w:p>
      <w:pPr>
        <w:pStyle w:val="NoSpacing"/>
        <w:rPr>
          <w:rFonts w:ascii="Times New Roman" w:cs="Times New Roman" w:hAnsi="Times New Roman"/>
          <w:sz w:val="28"/>
          <w:szCs w:val="28"/>
        </w:rPr>
      </w:pPr>
    </w:p>
    <w:p>
      <w:pPr>
        <w:pStyle w:val="NoSpacing"/>
        <w:rPr>
          <w:rFonts w:ascii="Times New Roman" w:cs="Times New Roman" w:hAnsi="Times New Roman"/>
          <w:color w:val="000000"/>
          <w:sz w:val="28"/>
          <w:szCs w:val="28"/>
        </w:rPr>
      </w:pPr>
      <w:r>
        <w:rPr>
          <w:rFonts w:ascii="Times New Roman" w:cs="Times New Roman" w:hAnsi="Times New Roman"/>
          <w:sz w:val="28"/>
          <w:szCs w:val="28"/>
        </w:rPr>
        <w:t>If students believe in themselves, their visions, and their ability to improve society, they will never stop trying to be innovative and to get others to believe in their dreams.</w:t>
      </w:r>
    </w:p>
    <w:p>
      <w:pPr>
        <w:pStyle w:val="NoSpacing"/>
        <w:rPr>
          <w:rFonts w:ascii="Times New Roman" w:cs="Times New Roman" w:hAnsi="Times New Roman"/>
          <w:color w:val="000000"/>
          <w:sz w:val="28"/>
          <w:szCs w:val="28"/>
        </w:rPr>
      </w:pPr>
      <w:r>
        <w:rPr>
          <w:rFonts w:ascii="Times New Roman" w:cs="Times New Roman" w:hAnsi="Times New Roman"/>
          <w:sz w:val="28"/>
          <w:szCs w:val="28"/>
        </w:rPr>
        <w:t>The Young Inventors Club is designed to support the work of educational establishments in helping young students understand career and business opportunities. We want to help them make their innovations more than just ideas.</w:t>
      </w:r>
    </w:p>
    <w:p>
      <w:pPr>
        <w:pStyle w:val="NoSpacing"/>
        <w:rPr>
          <w:rFonts w:ascii="Times New Roman" w:cs="Times New Roman" w:hAnsi="Times New Roman"/>
          <w:sz w:val="28"/>
          <w:szCs w:val="28"/>
        </w:rPr>
      </w:pPr>
    </w:p>
    <w:p>
      <w:pPr>
        <w:pStyle w:val="NoSpacing"/>
        <w:rPr>
          <w:rFonts w:ascii="Times New Roman" w:cs="Times New Roman" w:hAnsi="Times New Roman"/>
          <w:color w:val="000000"/>
          <w:sz w:val="28"/>
          <w:szCs w:val="28"/>
        </w:rPr>
      </w:pPr>
      <w:r>
        <w:rPr>
          <w:rFonts w:ascii="Times New Roman" w:cs="Times New Roman" w:hAnsi="Times New Roman"/>
          <w:sz w:val="28"/>
          <w:szCs w:val="28"/>
        </w:rPr>
        <w:t>We introduce them to the many facets of taking ideas into the marketplace.</w:t>
      </w:r>
    </w:p>
    <w:p>
      <w:pPr>
        <w:pStyle w:val="Normal(Web)"/>
        <w:shd w:val="clear" w:color="auto" w:fill="ffffff"/>
        <w:rPr>
          <w:b/>
          <w:bCs/>
          <w:color w:val="000099"/>
          <w:sz w:val="28"/>
          <w:szCs w:val="28"/>
        </w:rPr>
      </w:pPr>
      <w:r>
        <w:rPr>
          <w:sz w:val="28"/>
          <w:szCs w:val="28"/>
        </w:rPr>
        <w:t>Now the students can really be inspired!</w:t>
      </w:r>
      <w:r>
        <w:rPr>
          <w:b/>
          <w:bCs/>
          <w:color w:val="000099"/>
          <w:sz w:val="28"/>
          <w:szCs w:val="28"/>
        </w:rPr>
        <w:t xml:space="preserve"> </w:t>
      </w:r>
    </w:p>
    <w:p>
      <w:pPr>
        <w:rPr>
          <w:rFonts w:ascii="Times New Roman" w:cs="Times New Roman" w:hAnsi="Times New Roman"/>
          <w:color w:val="000000"/>
          <w:sz w:val="28"/>
          <w:szCs w:val="28"/>
        </w:rPr>
      </w:pPr>
      <w:r>
        <w:rPr>
          <w:rFonts w:ascii="Times New Roman" w:cs="Times New Roman" w:hAnsi="Times New Roman"/>
          <w:b/>
          <w:bCs/>
          <w:sz w:val="28"/>
          <w:szCs w:val="28"/>
        </w:rPr>
        <w:t>Aims</w:t>
      </w:r>
      <w:r>
        <w:rPr>
          <w:rFonts w:ascii="Times New Roman" w:cs="Times New Roman" w:hAnsi="Times New Roman"/>
          <w:sz w:val="28"/>
          <w:szCs w:val="28"/>
        </w:rPr>
        <w:br w:type="textWrapping"/>
      </w:r>
      <w:r>
        <w:rPr>
          <w:rFonts w:ascii="Times New Roman" w:cs="Times New Roman" w:hAnsi="Times New Roman"/>
          <w:sz w:val="28"/>
          <w:szCs w:val="28"/>
        </w:rPr>
        <w:t>The Inventors' Development Club in Nigeria aims to help educational establishments provide students with an interactive, educational and fun introduction to invention Education and innovation in the 21st Century.</w:t>
      </w:r>
    </w:p>
    <w:p>
      <w:pPr>
        <w:rPr>
          <w:rFonts w:ascii="Times New Roman" w:cs="Times New Roman" w:hAnsi="Times New Roman"/>
          <w:color w:val="000000"/>
          <w:sz w:val="28"/>
          <w:szCs w:val="28"/>
        </w:rPr>
      </w:pPr>
      <w:r>
        <w:rPr>
          <w:rFonts w:ascii="Times New Roman" w:cs="Times New Roman" w:hAnsi="Times New Roman"/>
          <w:sz w:val="28"/>
          <w:szCs w:val="28"/>
        </w:rPr>
        <w:t>We work with students, mainly at secondary level, to stimulate an interest in science, technology and innovation through both classroom-based activity and field trips.</w:t>
      </w:r>
    </w:p>
    <w:p>
      <w:pPr>
        <w:rPr>
          <w:rFonts w:ascii="Times New Roman" w:cs="Times New Roman" w:hAnsi="Times New Roman"/>
          <w:color w:val="000000"/>
          <w:sz w:val="28"/>
          <w:szCs w:val="28"/>
        </w:rPr>
      </w:pPr>
      <w:r>
        <w:rPr>
          <w:rFonts w:ascii="Times New Roman" w:cs="Times New Roman" w:hAnsi="Times New Roman"/>
          <w:sz w:val="28"/>
          <w:szCs w:val="28"/>
        </w:rPr>
        <w:t>The Inventors’ Development Club intends to establish a working relationships with some of the most important organizations in this area, including the ministry of Science, technology and innovation, the technology incubation Centre, ministry of education, hubs and related associations.</w:t>
      </w:r>
    </w:p>
    <w:p>
      <w:pPr>
        <w:rPr>
          <w:rFonts w:ascii="Times New Roman" w:cs="Times New Roman" w:hAnsi="Times New Roman"/>
          <w:color w:val="000000"/>
          <w:sz w:val="28"/>
          <w:szCs w:val="28"/>
        </w:rPr>
      </w:pPr>
      <w:r>
        <w:rPr>
          <w:rFonts w:ascii="Times New Roman" w:cs="Times New Roman" w:hAnsi="Times New Roman"/>
          <w:sz w:val="28"/>
          <w:szCs w:val="28"/>
        </w:rPr>
        <w:t>We are committed to developing educational and career prospects of our students - an area that needs revitalizing in this country if we are to meet the technological demands to improve the nation innovation index.</w:t>
      </w:r>
    </w:p>
    <w:p>
      <w:pPr>
        <w:rPr>
          <w:rFonts w:ascii="Times New Roman" w:cs="Times New Roman" w:hAnsi="Times New Roman"/>
          <w:sz w:val="28"/>
          <w:szCs w:val="28"/>
        </w:rPr>
      </w:pPr>
      <w:r>
        <w:rPr>
          <w:rFonts w:ascii="Times New Roman" w:cs="Times New Roman" w:hAnsi="Times New Roman"/>
          <w:sz w:val="28"/>
          <w:szCs w:val="28"/>
        </w:rPr>
        <w:t>The Inventors’ Development Club will be established in schools.</w:t>
      </w:r>
    </w:p>
    <w:p>
      <w:pPr>
        <w:rPr>
          <w:rFonts w:ascii="Times New Roman" w:cs="Times New Roman" w:hAnsi="Times New Roman"/>
          <w:color w:val="000000"/>
          <w:sz w:val="28"/>
          <w:szCs w:val="28"/>
        </w:rPr>
      </w:pPr>
      <w:r>
        <w:rPr>
          <w:rFonts w:ascii="Times New Roman" w:cs="Times New Roman" w:hAnsi="Times New Roman"/>
          <w:b/>
          <w:bCs/>
          <w:sz w:val="28"/>
          <w:szCs w:val="28"/>
        </w:rPr>
        <w:t>Benefits of INDEC</w:t>
      </w:r>
      <w:r>
        <w:rPr>
          <w:rFonts w:ascii="Times New Roman" w:cs="Times New Roman" w:hAnsi="Times New Roman"/>
          <w:sz w:val="28"/>
          <w:szCs w:val="28"/>
        </w:rPr>
        <w:br w:type="textWrapping"/>
      </w:r>
      <w:r>
        <w:rPr>
          <w:rFonts w:ascii="Times New Roman" w:cs="Times New Roman" w:hAnsi="Times New Roman"/>
          <w:sz w:val="28"/>
          <w:szCs w:val="28"/>
        </w:rPr>
        <w:t>Through partnerships with a wide range of organizations, and innovative corporations, the Inventors’ Development Club can work with schools to offer real-world inspiration. This IS done through:</w:t>
      </w:r>
      <w:r>
        <w:rPr>
          <w:rFonts w:ascii="Times New Roman" w:cs="Times New Roman" w:hAnsi="Times New Roman"/>
          <w:sz w:val="28"/>
          <w:szCs w:val="28"/>
        </w:rPr>
        <w:br w:type="textWrapping"/>
      </w:r>
      <w:r>
        <w:rPr>
          <w:rFonts w:ascii="Times New Roman" w:cs="Times New Roman" w:hAnsi="Times New Roman"/>
          <w:sz w:val="28"/>
          <w:szCs w:val="28"/>
        </w:rPr>
        <w:br w:type="textWrapping"/>
      </w:r>
      <w:r>
        <w:rPr>
          <w:rFonts w:ascii="Times New Roman" w:cs="Times New Roman" w:hAnsi="Times New Roman"/>
          <w:sz w:val="28"/>
          <w:szCs w:val="28"/>
        </w:rPr>
        <w:t>• Workshops &amp; classroom-based activities</w:t>
      </w:r>
      <w:r>
        <w:rPr>
          <w:rFonts w:ascii="Times New Roman" w:cs="Times New Roman" w:hAnsi="Times New Roman"/>
          <w:sz w:val="28"/>
          <w:szCs w:val="28"/>
        </w:rPr>
        <w:br w:type="textWrapping"/>
      </w:r>
      <w:r>
        <w:rPr>
          <w:rFonts w:ascii="Times New Roman" w:cs="Times New Roman" w:hAnsi="Times New Roman"/>
          <w:sz w:val="28"/>
          <w:szCs w:val="28"/>
        </w:rPr>
        <w:t>• Guided tours &amp; field trips</w:t>
      </w:r>
      <w:r>
        <w:rPr>
          <w:rFonts w:ascii="Times New Roman" w:cs="Times New Roman" w:hAnsi="Times New Roman"/>
          <w:sz w:val="28"/>
          <w:szCs w:val="28"/>
        </w:rPr>
        <w:br w:type="textWrapping"/>
      </w:r>
      <w:r>
        <w:rPr>
          <w:rFonts w:ascii="Times New Roman" w:cs="Times New Roman" w:hAnsi="Times New Roman"/>
          <w:sz w:val="28"/>
          <w:szCs w:val="28"/>
        </w:rPr>
        <w:t>• Career path awareness</w:t>
      </w:r>
    </w:p>
    <w:p>
      <w:pPr>
        <w:rPr>
          <w:rFonts w:ascii="Times New Roman" w:cs="Times New Roman" w:hAnsi="Times New Roman"/>
          <w:color w:val="000000"/>
          <w:sz w:val="28"/>
          <w:szCs w:val="28"/>
        </w:rPr>
      </w:pPr>
      <w:r>
        <w:rPr>
          <w:rFonts w:ascii="Times New Roman" w:cs="Times New Roman" w:hAnsi="Times New Roman"/>
          <w:b/>
          <w:sz w:val="28"/>
          <w:szCs w:val="28"/>
        </w:rPr>
        <w:t>What Students will G</w:t>
      </w:r>
      <w:r>
        <w:rPr>
          <w:rFonts w:ascii="Times New Roman" w:cs="Times New Roman" w:hAnsi="Times New Roman"/>
          <w:b/>
          <w:sz w:val="28"/>
          <w:szCs w:val="28"/>
        </w:rPr>
        <w:t>ain:</w:t>
      </w:r>
      <w:r>
        <w:rPr>
          <w:rFonts w:ascii="Times New Roman" w:cs="Times New Roman" w:hAnsi="Times New Roman"/>
          <w:sz w:val="28"/>
          <w:szCs w:val="28"/>
        </w:rPr>
        <w:br w:type="textWrapping"/>
      </w:r>
      <w:r>
        <w:rPr>
          <w:rFonts w:ascii="Times New Roman" w:cs="Times New Roman" w:hAnsi="Times New Roman"/>
          <w:sz w:val="28"/>
          <w:szCs w:val="28"/>
        </w:rPr>
        <w:t>• Inspiration, motivation and self-belief</w:t>
      </w:r>
      <w:r>
        <w:rPr>
          <w:rFonts w:ascii="Times New Roman" w:cs="Times New Roman" w:hAnsi="Times New Roman"/>
          <w:sz w:val="28"/>
          <w:szCs w:val="28"/>
        </w:rPr>
        <w:br w:type="textWrapping"/>
      </w:r>
      <w:r>
        <w:rPr>
          <w:rFonts w:ascii="Times New Roman" w:cs="Times New Roman" w:hAnsi="Times New Roman"/>
          <w:sz w:val="28"/>
          <w:szCs w:val="28"/>
        </w:rPr>
        <w:t>• Focus</w:t>
      </w:r>
      <w:r>
        <w:rPr>
          <w:rFonts w:ascii="Times New Roman" w:cs="Times New Roman" w:hAnsi="Times New Roman"/>
          <w:sz w:val="28"/>
          <w:szCs w:val="28"/>
        </w:rPr>
        <w:br w:type="textWrapping"/>
      </w:r>
      <w:r>
        <w:rPr>
          <w:rFonts w:ascii="Times New Roman" w:cs="Times New Roman" w:hAnsi="Times New Roman"/>
          <w:sz w:val="28"/>
          <w:szCs w:val="28"/>
        </w:rPr>
        <w:t>• Real-life experience</w:t>
      </w:r>
    </w:p>
    <w:p>
      <w:pPr>
        <w:rPr>
          <w:rFonts w:ascii="Times New Roman" w:cs="Times New Roman" w:hAnsi="Times New Roman"/>
          <w:color w:val="000000"/>
          <w:sz w:val="28"/>
          <w:szCs w:val="28"/>
        </w:rPr>
      </w:pPr>
    </w:p>
    <w:p>
      <w:pPr>
        <w:rPr>
          <w:rFonts w:ascii="Times New Roman" w:cs="Times New Roman" w:hAnsi="Times New Roman"/>
          <w:color w:val="000000"/>
          <w:sz w:val="28"/>
          <w:szCs w:val="28"/>
        </w:rPr>
      </w:pPr>
      <w:r>
        <w:rPr>
          <w:rFonts w:ascii="Times New Roman" w:cs="Times New Roman" w:hAnsi="Times New Roman"/>
          <w:sz w:val="28"/>
          <w:szCs w:val="28"/>
        </w:rPr>
        <w:t>We expect a follow up for a Feedback from the club facilitator’s interactive sessions. We expect schools to start setting up their programs to include a week set aside for the Inventors’ Development Club.</w:t>
      </w:r>
    </w:p>
    <w:p>
      <w:pPr>
        <w:pStyle w:val="NoSpacing"/>
        <w:rPr>
          <w:rFonts w:ascii="Times New Roman" w:cs="Times New Roman" w:hAnsi="Times New Roman"/>
          <w:b/>
          <w:sz w:val="28"/>
          <w:szCs w:val="28"/>
        </w:rPr>
      </w:pPr>
      <w:r>
        <w:rPr>
          <w:rFonts w:ascii="Times New Roman" w:cs="Times New Roman" w:hAnsi="Times New Roman"/>
          <w:b/>
          <w:sz w:val="28"/>
          <w:szCs w:val="28"/>
        </w:rPr>
        <w:t>Inventors’ Development Club expectation</w:t>
      </w:r>
    </w:p>
    <w:p>
      <w:pPr>
        <w:pStyle w:val="NoSpacing"/>
        <w:rPr>
          <w:rFonts w:ascii="Times New Roman" w:cs="Times New Roman" w:hAnsi="Times New Roman"/>
          <w:color w:val="000000"/>
          <w:sz w:val="28"/>
          <w:szCs w:val="28"/>
        </w:rPr>
      </w:pPr>
    </w:p>
    <w:p>
      <w:pPr>
        <w:rPr>
          <w:rFonts w:ascii="Times New Roman" w:cs="Times New Roman" w:hAnsi="Times New Roman"/>
          <w:sz w:val="28"/>
          <w:szCs w:val="28"/>
          <w:shd w:val="clear" w:color="auto" w:fill="ffffff"/>
        </w:rPr>
      </w:pPr>
      <w:r>
        <w:rPr>
          <w:rFonts w:ascii="Times New Roman" w:cs="Times New Roman" w:hAnsi="Times New Roman"/>
          <w:sz w:val="28"/>
          <w:szCs w:val="28"/>
          <w:shd w:val="clear" w:color="auto" w:fill="ffffff"/>
        </w:rPr>
        <w:t>Students participations in trainings and workshops will give them exposure to the business-side of innovation will help them:</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Gain a higher respect for formal qualifications</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understand how companies go about their day to day innovations</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choose subjects that will lead to an appropriate career.</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learn directly from companies how new recruits achieve promotion</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learn job descriptions and better career expectations</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make better subject and career choices</w:t>
      </w:r>
      <w:r>
        <w:rPr>
          <w:rFonts w:ascii="Times New Roman" w:cs="Times New Roman" w:hAnsi="Times New Roman"/>
          <w:sz w:val="28"/>
          <w:szCs w:val="28"/>
        </w:rPr>
        <w:br w:type="textWrapping"/>
      </w:r>
      <w:r>
        <w:rPr>
          <w:rFonts w:ascii="Times New Roman" w:cs="Times New Roman" w:hAnsi="Times New Roman"/>
          <w:sz w:val="28"/>
          <w:szCs w:val="28"/>
          <w:shd w:val="clear" w:color="auto" w:fill="ffffff"/>
        </w:rPr>
        <w:t>• gain access to sponsorship, partnership and investment into their design prototype ideas</w:t>
      </w:r>
    </w:p>
    <w:p>
      <w:pPr>
        <w:rPr>
          <w:rFonts w:ascii="Times New Roman" w:cs="Times New Roman" w:hAnsi="Times New Roman"/>
          <w:sz w:val="28"/>
          <w:szCs w:val="28"/>
        </w:rPr>
      </w:pPr>
      <w:r>
        <w:rPr>
          <w:rFonts w:ascii="Times New Roman" w:cs="Times New Roman" w:hAnsi="Times New Roman"/>
          <w:b/>
          <w:sz w:val="28"/>
          <w:szCs w:val="28"/>
          <w:shd w:val="clear" w:color="auto" w:fill="ffffff"/>
        </w:rPr>
        <w:t>What We Offer at INDEC</w:t>
      </w:r>
      <w:r>
        <w:rPr>
          <w:rFonts w:ascii="Times New Roman" w:cs="Times New Roman" w:hAnsi="Times New Roman"/>
          <w:b/>
          <w:bCs/>
          <w:sz w:val="28"/>
          <w:szCs w:val="28"/>
        </w:rPr>
        <w:t xml:space="preserve"> </w:t>
      </w:r>
      <w:r>
        <w:rPr>
          <w:rFonts w:ascii="Times New Roman" w:cs="Times New Roman" w:hAnsi="Times New Roman"/>
          <w:sz w:val="28"/>
          <w:szCs w:val="28"/>
        </w:rPr>
        <w:br w:type="textWrapping"/>
      </w:r>
      <w:r>
        <w:rPr>
          <w:rFonts w:ascii="Times New Roman" w:cs="Times New Roman" w:hAnsi="Times New Roman"/>
          <w:sz w:val="28"/>
          <w:szCs w:val="28"/>
        </w:rPr>
        <w:t>Facilitator’s of the Inventors’ Development Club, will include teachers (former, graduate and practicing), creators, innovators, mentors and inspirers, can be made available for school day visits and as escorts for external day trips to industries and innovative institutions</w:t>
      </w:r>
    </w:p>
    <w:p>
      <w:pPr>
        <w:rPr>
          <w:rFonts w:ascii="Times New Roman" w:cs="Times New Roman" w:hAnsi="Times New Roman"/>
          <w:color w:val="000000"/>
          <w:sz w:val="28"/>
          <w:szCs w:val="28"/>
        </w:rPr>
      </w:pPr>
      <w:r>
        <w:rPr>
          <w:rFonts w:ascii="Times New Roman" w:cs="Times New Roman" w:hAnsi="Times New Roman"/>
          <w:sz w:val="28"/>
          <w:szCs w:val="28"/>
        </w:rPr>
        <w:t>The Inventors’ Development Club is to create synergy with organizations and institutions to help students become better and more positive. Therefore creating a healthier society for everyone.</w:t>
      </w:r>
    </w:p>
    <w:p>
      <w:pPr>
        <w:rPr>
          <w:rFonts w:ascii="Times New Roman" w:cs="Times New Roman" w:hAnsi="Times New Roman"/>
          <w:b/>
          <w:sz w:val="28"/>
          <w:szCs w:val="28"/>
          <w:shd w:val="clear" w:color="auto" w:fill="ffffff"/>
        </w:rPr>
      </w:pPr>
    </w:p>
    <w:p>
      <w:pPr>
        <w:rPr>
          <w:rFonts w:ascii="Times New Roman" w:cs="Times New Roman" w:hAnsi="Times New Roman"/>
          <w:sz w:val="28"/>
          <w:szCs w:val="28"/>
        </w:rPr>
      </w:pPr>
      <w:r>
        <w:rPr>
          <w:rFonts w:ascii="Times New Roman" w:cs="Times New Roman" w:hAnsi="Times New Roman"/>
          <w:b/>
          <w:sz w:val="28"/>
          <w:szCs w:val="28"/>
        </w:rPr>
        <w:t>INDEC Content</w:t>
      </w:r>
      <w:r>
        <w:rPr>
          <w:rFonts w:ascii="Times New Roman" w:cs="Times New Roman" w:hAnsi="Times New Roman"/>
          <w:b/>
          <w:sz w:val="28"/>
          <w:szCs w:val="28"/>
        </w:rPr>
        <w:t xml:space="preserve"> in Schools</w:t>
      </w:r>
      <w:r>
        <w:rPr>
          <w:rFonts w:ascii="Times New Roman" w:cs="Times New Roman" w:hAnsi="Times New Roman"/>
          <w:b/>
          <w:bCs/>
          <w:color w:val="000099"/>
          <w:sz w:val="28"/>
          <w:szCs w:val="28"/>
          <w:shd w:val="clear" w:color="auto" w:fill="ffffff"/>
        </w:rPr>
        <w:t xml:space="preserve"> </w:t>
      </w:r>
      <w:r>
        <w:rPr>
          <w:rFonts w:ascii="Times New Roman" w:cs="Times New Roman" w:hAnsi="Times New Roman"/>
          <w:color w:val="000099"/>
          <w:sz w:val="28"/>
          <w:szCs w:val="28"/>
        </w:rPr>
        <w:br w:type="textWrapping"/>
      </w:r>
      <w:r>
        <w:rPr>
          <w:rFonts w:ascii="Times New Roman" w:cs="Times New Roman" w:hAnsi="Times New Roman"/>
          <w:sz w:val="28"/>
          <w:szCs w:val="28"/>
        </w:rPr>
        <w:t>• Entrepreneurial motivation and design</w:t>
      </w:r>
      <w:r>
        <w:rPr>
          <w:rFonts w:ascii="Times New Roman" w:cs="Times New Roman" w:hAnsi="Times New Roman"/>
          <w:sz w:val="28"/>
          <w:szCs w:val="28"/>
        </w:rPr>
        <w:br w:type="textWrapping"/>
      </w:r>
      <w:r>
        <w:rPr>
          <w:rFonts w:ascii="Times New Roman" w:cs="Times New Roman" w:hAnsi="Times New Roman"/>
          <w:sz w:val="28"/>
          <w:szCs w:val="28"/>
        </w:rPr>
        <w:t>• Researching existing products to see if your idea is novel</w:t>
      </w:r>
      <w:r>
        <w:rPr>
          <w:rFonts w:ascii="Times New Roman" w:cs="Times New Roman" w:hAnsi="Times New Roman"/>
          <w:sz w:val="28"/>
          <w:szCs w:val="28"/>
        </w:rPr>
        <w:br w:type="textWrapping"/>
      </w:r>
      <w:r>
        <w:rPr>
          <w:rFonts w:ascii="Times New Roman" w:cs="Times New Roman" w:hAnsi="Times New Roman"/>
          <w:sz w:val="28"/>
          <w:szCs w:val="28"/>
        </w:rPr>
        <w:t>• How other inventions were protected, developed and promoted</w:t>
      </w:r>
      <w:r>
        <w:rPr>
          <w:rFonts w:ascii="Times New Roman" w:cs="Times New Roman" w:hAnsi="Times New Roman"/>
          <w:sz w:val="28"/>
          <w:szCs w:val="28"/>
        </w:rPr>
        <w:br w:type="textWrapping"/>
      </w:r>
      <w:r>
        <w:rPr>
          <w:rFonts w:ascii="Times New Roman" w:cs="Times New Roman" w:hAnsi="Times New Roman"/>
          <w:sz w:val="28"/>
          <w:szCs w:val="28"/>
        </w:rPr>
        <w:t>• Prototyping</w:t>
      </w:r>
      <w:r>
        <w:rPr>
          <w:rFonts w:ascii="Times New Roman" w:cs="Times New Roman" w:hAnsi="Times New Roman"/>
          <w:sz w:val="28"/>
          <w:szCs w:val="28"/>
        </w:rPr>
        <w:br w:type="textWrapping"/>
      </w:r>
      <w:r>
        <w:rPr>
          <w:rFonts w:ascii="Times New Roman" w:cs="Times New Roman" w:hAnsi="Times New Roman"/>
          <w:sz w:val="28"/>
          <w:szCs w:val="28"/>
        </w:rPr>
        <w:t>• IP</w:t>
      </w:r>
    </w:p>
    <w:p>
      <w:pPr>
        <w:rPr>
          <w:rFonts w:ascii="Times New Roman" w:cs="Times New Roman" w:hAnsi="Times New Roman"/>
          <w:sz w:val="28"/>
          <w:szCs w:val="28"/>
        </w:rPr>
      </w:pPr>
    </w:p>
    <w:p>
      <w:pPr>
        <w:rPr>
          <w:sz w:val="28"/>
          <w:szCs w:val="28"/>
        </w:rPr>
      </w:pPr>
      <w:r>
        <w:rPr>
          <w:rFonts w:ascii="Times New Roman" w:cs="Times New Roman" w:hAnsi="Times New Roman"/>
          <w:sz w:val="28"/>
          <w:szCs w:val="28"/>
          <w:highlight w:val="green"/>
        </w:rPr>
        <w:t>Club Registration Form</w:t>
      </w:r>
      <w:r>
        <w:rPr>
          <w:rFonts w:ascii="Times New Roman" w:cs="Times New Roman" w:hAnsi="Times New Roman"/>
          <w:sz w:val="28"/>
          <w:szCs w:val="28"/>
        </w:rPr>
        <w:t>……………………</w:t>
      </w:r>
      <w:r>
        <w:rPr>
          <w:rFonts w:ascii="Times New Roman" w:cs="Times New Roman" w:hAnsi="Times New Roman"/>
          <w:sz w:val="28"/>
          <w:szCs w:val="28"/>
        </w:rPr>
        <w:br w:type="textWrapping"/>
      </w:r>
    </w:p>
    <w:p>
      <w:pPr>
        <w:pStyle w:val="ListParagraph"/>
        <w:numPr>
          <w:ilvl w:val="0"/>
          <w:numId w:val="4"/>
        </w:numPr>
        <w:rPr>
          <w:color w:val="0070c0"/>
          <w:sz w:val="28"/>
          <w:szCs w:val="28"/>
        </w:rPr>
      </w:pPr>
      <w:r>
        <w:rPr>
          <w:color w:val="0070c0"/>
          <w:sz w:val="28"/>
          <w:szCs w:val="28"/>
        </w:rPr>
        <w:t>CREATIVE AND CRITICL THINKING HOLIDY BOOTCMP</w:t>
      </w:r>
      <w:r>
        <w:rPr>
          <w:color w:val="0070c0"/>
          <w:sz w:val="28"/>
          <w:szCs w:val="28"/>
        </w:rPr>
        <w:t>/IDEAS PROJECT DEVELOPMENT CAMP</w:t>
      </w:r>
    </w:p>
    <w:p>
      <w:pPr>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NIDA hope to annually use this camp to inculcate and introduce the concept of thinking creatively and critically when making choices in life. Both methods of logic and empirical reasoning will be introduced with simple lectures and fun activities. Also competitive and collaborative methods of producing an outcome will be explored by the participants.  </w:t>
      </w:r>
    </w:p>
    <w:p>
      <w:pPr>
        <w:rPr>
          <w:rFonts w:ascii="Arial" w:cs="Arial" w:hAnsi="Arial"/>
          <w:b/>
          <w:color w:val="000000"/>
          <w:sz w:val="28"/>
          <w:szCs w:val="28"/>
        </w:rPr>
      </w:pPr>
    </w:p>
    <w:p>
      <w:pPr>
        <w:jc w:val="both"/>
        <w:rPr>
          <w:rFonts w:ascii="Times New Roman" w:cs="Times New Roman" w:hAnsi="Times New Roman"/>
          <w:b/>
          <w:color w:val="000000"/>
          <w:sz w:val="28"/>
          <w:szCs w:val="28"/>
        </w:rPr>
      </w:pPr>
      <w:r>
        <w:rPr>
          <w:rFonts w:ascii="Times New Roman" w:cs="Times New Roman" w:hAnsi="Times New Roman"/>
          <w:b/>
          <w:color w:val="000000"/>
          <w:sz w:val="28"/>
          <w:szCs w:val="28"/>
        </w:rPr>
        <w:t>Our Target Group</w:t>
      </w: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Cs/>
          <w:color w:val="000000"/>
          <w:sz w:val="28"/>
          <w:szCs w:val="28"/>
          <w:bdr w:val="none" w:sz="4" w:space="0"/>
        </w:rPr>
        <w:t>Our target group for CCTHB</w:t>
      </w:r>
      <w:r>
        <w:rPr>
          <w:rFonts w:ascii="Times New Roman" w:cs="Times New Roman" w:eastAsia="Times New Roman" w:hAnsi="Times New Roman"/>
          <w:bCs/>
          <w:color w:val="000000"/>
          <w:sz w:val="28"/>
          <w:szCs w:val="28"/>
          <w:bdr w:val="none" w:sz="4" w:space="0"/>
        </w:rPr>
        <w:t>/IPDC</w:t>
      </w:r>
      <w:r>
        <w:rPr>
          <w:rFonts w:ascii="Times New Roman" w:cs="Times New Roman" w:eastAsia="Times New Roman" w:hAnsi="Times New Roman"/>
          <w:bCs/>
          <w:color w:val="000000"/>
          <w:sz w:val="28"/>
          <w:szCs w:val="28"/>
          <w:bdr w:val="none" w:sz="4" w:space="0"/>
        </w:rPr>
        <w:t xml:space="preserve"> will have 3 different Levels of Camp target groups. Which are</w:t>
      </w: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Cs/>
          <w:color w:val="000000"/>
          <w:sz w:val="28"/>
          <w:szCs w:val="28"/>
          <w:bdr w:val="none" w:sz="4" w:space="0"/>
        </w:rPr>
        <w:t xml:space="preserve"> Primary,</w:t>
      </w: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Cs/>
          <w:color w:val="000000"/>
          <w:sz w:val="28"/>
          <w:szCs w:val="28"/>
          <w:bdr w:val="none" w:sz="4" w:space="0"/>
        </w:rPr>
        <w:t xml:space="preserve"> Secondary School </w:t>
      </w: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Cs/>
          <w:color w:val="000000"/>
          <w:sz w:val="28"/>
          <w:szCs w:val="28"/>
          <w:bdr w:val="none" w:sz="4" w:space="0"/>
        </w:rPr>
        <w:t xml:space="preserve">University Students. </w:t>
      </w: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Cs/>
          <w:color w:val="000000"/>
          <w:sz w:val="28"/>
          <w:szCs w:val="28"/>
          <w:bdr w:val="none" w:sz="4" w:space="0"/>
        </w:rPr>
        <w:t>Graduate for project camp</w:t>
      </w:r>
    </w:p>
    <w:p>
      <w:pPr>
        <w:pStyle w:val="Heading5"/>
        <w:spacing w:before="0"/>
        <w:jc w:val="both"/>
        <w:rPr>
          <w:rFonts w:ascii="Times New Roman" w:cs="Times New Roman" w:eastAsia="Times New Roman" w:hAnsi="Times New Roman"/>
          <w:b/>
          <w:bCs/>
          <w:color w:val="000000"/>
          <w:sz w:val="28"/>
          <w:szCs w:val="28"/>
          <w:bdr w:val="none" w:sz="4" w:space="0"/>
        </w:rPr>
      </w:pPr>
      <w:r>
        <w:rPr>
          <w:rFonts w:ascii="Times New Roman" w:cs="Times New Roman" w:eastAsia="Times New Roman" w:hAnsi="Times New Roman"/>
          <w:b/>
          <w:bCs/>
          <w:color w:val="000000"/>
          <w:sz w:val="28"/>
          <w:szCs w:val="28"/>
          <w:bdr w:val="none" w:sz="4" w:space="0"/>
        </w:rPr>
        <w:t>Conclusion</w:t>
      </w:r>
    </w:p>
    <w:p>
      <w:pPr>
        <w:pStyle w:val="Heading5"/>
        <w:spacing w:before="0"/>
        <w:jc w:val="both"/>
        <w:rPr>
          <w:rFonts w:ascii="Times New Roman" w:cs="Times New Roman" w:eastAsia="Times New Roman" w:hAnsi="Times New Roman"/>
          <w:bCs/>
          <w:color w:val="000000"/>
          <w:sz w:val="28"/>
          <w:szCs w:val="28"/>
        </w:rPr>
      </w:pPr>
      <w:r>
        <w:rPr>
          <w:rFonts w:ascii="Times New Roman" w:cs="Times New Roman" w:eastAsia="Times New Roman" w:hAnsi="Times New Roman"/>
          <w:bCs/>
          <w:color w:val="000000"/>
          <w:sz w:val="28"/>
          <w:szCs w:val="28"/>
          <w:bdr w:val="none" w:sz="4" w:space="0"/>
        </w:rPr>
        <w:t>NIDA</w:t>
      </w:r>
      <w:r>
        <w:rPr>
          <w:rFonts w:ascii="Times New Roman" w:cs="Times New Roman" w:eastAsia="Times New Roman" w:hAnsi="Times New Roman"/>
          <w:b/>
          <w:bCs/>
          <w:color w:val="000000"/>
          <w:sz w:val="28"/>
          <w:szCs w:val="28"/>
          <w:bdr w:val="none" w:sz="4" w:space="0"/>
        </w:rPr>
        <w:t xml:space="preserve"> </w:t>
      </w:r>
      <w:r>
        <w:rPr>
          <w:rFonts w:ascii="Times New Roman" w:cs="Times New Roman" w:eastAsia="Times New Roman" w:hAnsi="Times New Roman"/>
          <w:bCs/>
          <w:color w:val="000000"/>
          <w:sz w:val="28"/>
          <w:szCs w:val="28"/>
          <w:bdr w:val="none" w:sz="4" w:space="0"/>
        </w:rPr>
        <w:t>believes that this program can be a platform for the young generation of students in Nigeria to develop their creative and critical thinking capabilities which will help them be an effective person within their own community and the nation.</w:t>
      </w:r>
    </w:p>
    <w:p>
      <w:pPr>
        <w:jc w:val="both"/>
        <w:rPr>
          <w:rFonts w:ascii="Times New Roman" w:cs="Times New Roman" w:eastAsia="Times New Roman" w:hAnsi="Times New Roman"/>
          <w:b/>
          <w:bCs/>
          <w:color w:val="000000"/>
          <w:sz w:val="28"/>
          <w:szCs w:val="28"/>
          <w:bdr w:val="none" w:sz="4" w:space="0"/>
        </w:rPr>
      </w:pPr>
    </w:p>
    <w:p>
      <w:pPr>
        <w:jc w:val="both"/>
        <w:rPr>
          <w:rFonts w:ascii="Times New Roman" w:cs="Times New Roman" w:eastAsia="Times New Roman" w:hAnsi="Times New Roman"/>
          <w:bCs/>
          <w:color w:val="000000"/>
          <w:sz w:val="28"/>
          <w:szCs w:val="28"/>
          <w:bdr w:val="none" w:sz="4" w:space="0"/>
        </w:rPr>
      </w:pPr>
      <w:r>
        <w:rPr>
          <w:rFonts w:ascii="Times New Roman" w:cs="Times New Roman" w:eastAsia="Times New Roman" w:hAnsi="Times New Roman"/>
          <w:b/>
          <w:bCs/>
          <w:color w:val="000000"/>
          <w:sz w:val="28"/>
          <w:szCs w:val="28"/>
          <w:bdr w:val="none" w:sz="4" w:space="0"/>
        </w:rPr>
        <w:t>Camp registration fo</w:t>
      </w:r>
      <w:r>
        <w:rPr>
          <w:rFonts w:ascii="Times New Roman" w:cs="Times New Roman" w:eastAsia="Times New Roman" w:hAnsi="Times New Roman"/>
          <w:b/>
          <w:bCs/>
          <w:color w:val="000000"/>
          <w:sz w:val="28"/>
          <w:szCs w:val="28"/>
          <w:bdr w:val="none" w:sz="4" w:space="0"/>
        </w:rPr>
        <w:t>rm</w:t>
      </w:r>
    </w:p>
    <w:p>
      <w:pPr>
        <w:spacing w:after="0" w:line="240" w:lineRule="auto"/>
        <w:jc w:val="both"/>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bdr w:val="none" w:sz="4" w:space="0"/>
        </w:rPr>
        <w:t>Personal Details | (Please complete all details)</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Full Name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Rot="0" noChangeAspect="1" noMove="0" noResize="0" noAdjustHandles="0" noChangeShapeType="0"/>
                    </pic:cNvPicPr>
                  </pic:nvPicPr>
                  <pic:blipFill>
                    <a:blip r:embed="rId35"/>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Rot="0" noChangeAspect="1" noMove="0" noResize="0" noAdjustHandles="0" noChangeShapeType="0"/>
                    </pic:cNvPicPr>
                  </pic:nvPicPr>
                  <pic:blipFill>
                    <a:blip r:embed="rId36"/>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Date of Birth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Rot="0" noChangeAspect="1" noMove="0" noResize="0" noAdjustHandles="0" noChangeShapeType="0"/>
                    </pic:cNvPicPr>
                  </pic:nvPicPr>
                  <pic:blipFill>
                    <a:blip r:embed="rId37"/>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Gender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Rot="0" noChangeAspect="1" noMove="0" noResize="0" noAdjustHandles="0" noChangeShapeType="0"/>
                    </pic:cNvPicPr>
                  </pic:nvPicPr>
                  <pic:blipFill>
                    <a:blip r:embed="rId38"/>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Male</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Rot="0" noChangeAspect="1" noMove="0" noResize="0" noAdjustHandles="0" noChangeShapeType="0"/>
                    </pic:cNvPicPr>
                  </pic:nvPicPr>
                  <pic:blipFill>
                    <a:blip r:embed="rId39"/>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Female</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Religion (required)</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Current Address</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209800" cy="1571625"/>
            <wp:effectExtent l="0" t="0" r="25400" b="2540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Rot="0" noChangeAspect="1" noMove="0" noResize="0" noAdjustHandles="0" noChangeShapeType="0"/>
                    </pic:cNvPicPr>
                  </pic:nvPicPr>
                  <pic:blipFill>
                    <a:blip r:embed="rId40"/>
                    <a:srcRect l="0" t="0" r="0" b="0"/>
                    <a:stretch/>
                  </pic:blipFill>
                  <pic:spPr>
                    <a:xfrm>
                      <a:off x="0" y="0"/>
                      <a:ext cx="2209800" cy="1571625"/>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Contact Number (required)</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Emergency Contact Number (required)</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E-Mail Address (required)</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Father's Name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Rot="0" noChangeAspect="1" noMove="0" noResize="0" noAdjustHandles="0" noChangeShapeType="0"/>
                    </pic:cNvPicPr>
                  </pic:nvPicPr>
                  <pic:blipFill>
                    <a:blip r:embed="rId41"/>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Father's Profession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Rot="0" noChangeAspect="1" noMove="0" noResize="0" noAdjustHandles="0" noChangeShapeType="0"/>
                    </pic:cNvPicPr>
                  </pic:nvPicPr>
                  <pic:blipFill>
                    <a:blip r:embed="rId42"/>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Mother's Name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Rot="0" noChangeAspect="1" noMove="0" noResize="0" noAdjustHandles="0" noChangeShapeType="0"/>
                    </pic:cNvPicPr>
                  </pic:nvPicPr>
                  <pic:blipFill>
                    <a:blip r:embed="rId43"/>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Mother's Profession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Rot="0" noChangeAspect="1" noMove="0" noResize="0" noAdjustHandles="0" noChangeShapeType="0"/>
                    </pic:cNvPicPr>
                  </pic:nvPicPr>
                  <pic:blipFill>
                    <a:blip r:embed="rId44"/>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jc w:val="both"/>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bdr w:val="none" w:sz="4" w:space="0"/>
        </w:rPr>
        <w:t>Medical Information</w:t>
      </w: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Do you have any medical conditions?</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Rot="0" noChangeAspect="1" noMove="0" noResize="0" noAdjustHandles="0" noChangeShapeType="0"/>
                    </pic:cNvPicPr>
                  </pic:nvPicPr>
                  <pic:blipFill>
                    <a:blip r:embed="rId45"/>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No</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Rot="0" noChangeAspect="1" noMove="0" noResize="0" noAdjustHandles="0" noChangeShapeType="0"/>
                    </pic:cNvPicPr>
                  </pic:nvPicPr>
                  <pic:blipFill>
                    <a:blip r:embed="rId46"/>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Yes (If yes, please specify)</w:t>
      </w: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Rot="0" noChangeAspect="1" noMove="0" noResize="0" noAdjustHandles="0" noChangeShapeType="0"/>
                    </pic:cNvPicPr>
                  </pic:nvPicPr>
                  <pic:blipFill>
                    <a:blip r:embed="rId47"/>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jc w:val="both"/>
        <w:rPr>
          <w:rFonts w:ascii="Times New Roman" w:cs="Times New Roman" w:eastAsia="Times New Roman" w:hAnsi="Times New Roman"/>
          <w:color w:val="666666"/>
          <w:sz w:val="28"/>
          <w:szCs w:val="28"/>
        </w:rPr>
      </w:pPr>
    </w:p>
    <w:p>
      <w:pPr>
        <w:spacing w:after="30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rPr>
        <w:t>T-Shirt Size (required)</w:t>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Rot="0" noChangeAspect="1" noMove="0" noResize="0" noAdjustHandles="0" noChangeShapeType="0"/>
                    </pic:cNvPicPr>
                  </pic:nvPicPr>
                  <pic:blipFill>
                    <a:blip r:embed="rId48"/>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XS</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Rot="0" noChangeAspect="1" noMove="0" noResize="0" noAdjustHandles="0" noChangeShapeType="0"/>
                    </pic:cNvPicPr>
                  </pic:nvPicPr>
                  <pic:blipFill>
                    <a:blip r:embed="rId49"/>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S</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Rot="0" noChangeAspect="1" noMove="0" noResize="0" noAdjustHandles="0" noChangeShapeType="0"/>
                    </pic:cNvPicPr>
                  </pic:nvPicPr>
                  <pic:blipFill>
                    <a:blip r:embed="rId50"/>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M</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Rot="0" noChangeAspect="1" noMove="0" noResize="0" noAdjustHandles="0" noChangeShapeType="0"/>
                    </pic:cNvPicPr>
                  </pic:nvPicPr>
                  <pic:blipFill>
                    <a:blip r:embed="rId51"/>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L</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
                    <pic:cNvPicPr>
                      <a:picLocks noGrp="0" noSelect="0" noRot="0" noChangeAspect="1" noMove="0" noResize="0" noAdjustHandles="0" noChangeShapeType="0"/>
                    </pic:cNvPicPr>
                  </pic:nvPicPr>
                  <pic:blipFill>
                    <a:blip r:embed="rId52"/>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XL</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Rot="0" noChangeAspect="1" noMove="0" noResize="0" noAdjustHandles="0" noChangeShapeType="0"/>
                    </pic:cNvPicPr>
                  </pic:nvPicPr>
                  <pic:blipFill>
                    <a:blip r:embed="rId53"/>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XXL</w:t>
      </w:r>
      <w:r>
        <w:rPr>
          <w:rFonts w:ascii="Times New Roman" w:cs="Times New Roman" w:eastAsia="Times New Roman" w:hAnsi="Times New Roman"/>
          <w:color w:val="666666"/>
          <w:sz w:val="28"/>
          <w:szCs w:val="28"/>
          <w:bdr w:val="none" w:sz="4" w:space="0"/>
        </w:rPr>
        <w:drawing xmlns:mc="http://schemas.openxmlformats.org/markup-compatibility/2006">
          <wp:inline>
            <wp:extent cx="257175" cy="228600"/>
            <wp:effectExtent l="0" t="0" r="25400" b="2540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
                    <pic:cNvPicPr>
                      <a:picLocks noGrp="0" noSelect="0" noRot="0" noChangeAspect="1" noMove="0" noResize="0" noAdjustHandles="0" noChangeShapeType="0"/>
                    </pic:cNvPicPr>
                  </pic:nvPicPr>
                  <pic:blipFill>
                    <a:blip r:embed="rId54"/>
                    <a:srcRect l="0" t="0" r="0" b="0"/>
                    <a:stretch/>
                  </pic:blipFill>
                  <pic:spPr>
                    <a:xfrm>
                      <a:off x="0" y="0"/>
                      <a:ext cx="257175" cy="228600"/>
                    </a:xfrm>
                    <a:prstGeom prst="rect">
                      <a:avLst/>
                    </a:prstGeom>
                    <a:ln w="12700">
                      <a:solidFill>
                        <a:srgbClr val="000000"/>
                      </a:solidFill>
                    </a:ln>
                    <a:effectLst/>
                  </pic:spPr>
                </pic:pic>
              </a:graphicData>
            </a:graphic>
          </wp:inline>
        </w:drawing>
      </w:r>
      <w:r>
        <w:rPr>
          <w:rFonts w:ascii="Times New Roman" w:cs="Times New Roman" w:eastAsia="Times New Roman" w:hAnsi="Times New Roman"/>
          <w:color w:val="666666"/>
          <w:sz w:val="28"/>
          <w:szCs w:val="28"/>
          <w:bdr w:val="none" w:sz="4" w:space="0"/>
        </w:rPr>
        <w:t>other sizes (please specify)</w:t>
      </w:r>
      <w:r>
        <w:rPr>
          <w:rFonts w:ascii="Times New Roman" w:cs="Times New Roman" w:eastAsia="Times New Roman" w:hAnsi="Times New Roman"/>
          <w:color w:val="666666"/>
          <w:sz w:val="28"/>
          <w:szCs w:val="28"/>
        </w:rPr>
        <w:br w:type="textWrapping"/>
      </w: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Rot="0" noChangeAspect="1" noMove="0" noResize="0" noAdjustHandles="0" noChangeShapeType="0"/>
                    </pic:cNvPicPr>
                  </pic:nvPicPr>
                  <pic:blipFill>
                    <a:blip r:embed="rId55"/>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jc w:val="both"/>
        <w:rPr>
          <w:rFonts w:ascii="Times New Roman" w:cs="Times New Roman" w:eastAsia="Times New Roman" w:hAnsi="Times New Roman"/>
          <w:color w:val="666666"/>
          <w:sz w:val="28"/>
          <w:szCs w:val="28"/>
        </w:rPr>
      </w:pP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
                    <pic:cNvPicPr>
                      <a:picLocks noGrp="0" noSelect="0" noRot="0" noChangeAspect="1" noMove="0" noResize="0" noAdjustHandles="0" noChangeShapeType="0"/>
                    </pic:cNvPicPr>
                  </pic:nvPicPr>
                  <pic:blipFill>
                    <a:blip r:embed="rId56"/>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rPr>
          <w:rFonts w:ascii="Times New Roman" w:cs="Times New Roman" w:eastAsia="Times New Roman" w:hAnsi="Times New Roman"/>
          <w:color w:val="666666"/>
          <w:sz w:val="28"/>
          <w:szCs w:val="28"/>
        </w:rPr>
      </w:pPr>
      <w:r>
        <w:rPr>
          <w:rFonts w:ascii="Times New Roman" w:cs="Times New Roman" w:eastAsia="Times New Roman" w:hAnsi="Times New Roman"/>
          <w:b/>
          <w:bCs/>
          <w:color w:val="666666"/>
          <w:sz w:val="28"/>
          <w:szCs w:val="28"/>
          <w:bdr w:val="none" w:sz="4" w:space="0"/>
        </w:rPr>
        <w:t>Teacher's Name:</w:t>
      </w:r>
      <w:r>
        <w:rPr>
          <w:rFonts w:ascii="Times New Roman" w:cs="Times New Roman" w:eastAsia="Times New Roman" w:hAnsi="Times New Roman"/>
          <w:color w:val="666666"/>
          <w:sz w:val="28"/>
          <w:szCs w:val="28"/>
        </w:rPr>
        <w:br w:type="textWrapping"/>
      </w:r>
      <w:r>
        <w:rPr>
          <w:rFonts w:ascii="Times New Roman" w:cs="Times New Roman" w:eastAsia="Times New Roman" w:hAnsi="Times New Roman"/>
          <w:color w:val="666666"/>
          <w:sz w:val="28"/>
          <w:szCs w:val="28"/>
          <w:bdr w:val="none" w:sz="4" w:space="0"/>
        </w:rPr>
        <w:drawing xmlns:mc="http://schemas.openxmlformats.org/markup-compatibility/2006">
          <wp:inline>
            <wp:extent cx="2047875" cy="228600"/>
            <wp:effectExtent l="0" t="0" r="25400" b="2540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
                    <pic:cNvPicPr>
                      <a:picLocks noGrp="0" noSelect="0" noRot="0" noChangeAspect="1" noMove="0" noResize="0" noAdjustHandles="0" noChangeShapeType="0"/>
                    </pic:cNvPicPr>
                  </pic:nvPicPr>
                  <pic:blipFill>
                    <a:blip r:embed="rId57"/>
                    <a:srcRect l="0" t="0" r="0" b="0"/>
                    <a:stretch/>
                  </pic:blipFill>
                  <pic:spPr>
                    <a:xfrm>
                      <a:off x="0" y="0"/>
                      <a:ext cx="2047875" cy="228600"/>
                    </a:xfrm>
                    <a:prstGeom prst="rect">
                      <a:avLst/>
                    </a:prstGeom>
                    <a:ln w="12700">
                      <a:solidFill>
                        <a:srgbClr val="000000"/>
                      </a:solidFill>
                    </a:ln>
                    <a:effectLst/>
                  </pic:spPr>
                </pic:pic>
              </a:graphicData>
            </a:graphic>
          </wp:inline>
        </w:drawing>
      </w:r>
    </w:p>
    <w:p>
      <w:pPr>
        <w:spacing w:after="0" w:line="240" w:lineRule="auto"/>
        <w:jc w:val="both"/>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To qualify for end of year CC</w:t>
      </w:r>
      <w:r>
        <w:rPr>
          <w:rFonts w:ascii="Times New Roman" w:cs="Times New Roman" w:eastAsia="Times New Roman" w:hAnsi="Times New Roman"/>
          <w:b/>
          <w:bCs/>
          <w:color w:val="000000"/>
          <w:sz w:val="28"/>
          <w:szCs w:val="28"/>
        </w:rPr>
        <w:t xml:space="preserve">TB, </w:t>
      </w:r>
      <w:r>
        <w:rPr>
          <w:rFonts w:ascii="Times New Roman" w:cs="Times New Roman" w:eastAsia="Times New Roman" w:hAnsi="Times New Roman"/>
          <w:b/>
          <w:bCs/>
          <w:color w:val="000000"/>
          <w:sz w:val="28"/>
          <w:szCs w:val="28"/>
        </w:rPr>
        <w:t>Write an essay on the Title: </w:t>
      </w:r>
      <w:r>
        <w:rPr>
          <w:rFonts w:ascii="Times New Roman" w:cs="Times New Roman" w:eastAsia="Times New Roman" w:hAnsi="Times New Roman"/>
          <w:b/>
          <w:bCs/>
          <w:color w:val="000000"/>
          <w:sz w:val="28"/>
          <w:szCs w:val="28"/>
          <w:bdr w:val="none" w:sz="4" w:space="0"/>
        </w:rPr>
        <w:t>The Importance of the Creative &amp; Critical Thinking in my life (180 words &amp; hand written) </w:t>
      </w:r>
      <w:r>
        <w:rPr>
          <w:rFonts w:ascii="Times New Roman" w:cs="Times New Roman" w:eastAsia="Times New Roman" w:hAnsi="Times New Roman"/>
          <w:b/>
          <w:bCs/>
          <w:color w:val="000000"/>
          <w:sz w:val="28"/>
          <w:szCs w:val="28"/>
        </w:rPr>
        <w:t>and submit to us with this application form.</w:t>
      </w:r>
    </w:p>
    <w:p>
      <w:pPr>
        <w:jc w:val="both"/>
        <w:rPr>
          <w:rFonts w:ascii="Times New Roman" w:cs="Times New Roman" w:hAnsi="Times New Roman"/>
          <w:b/>
          <w:sz w:val="28"/>
          <w:szCs w:val="28"/>
        </w:rPr>
      </w:pPr>
    </w:p>
    <w:p>
      <w:pPr>
        <w:rPr>
          <w:b/>
          <w:sz w:val="28"/>
          <w:szCs w:val="28"/>
        </w:rPr>
      </w:pPr>
      <w:r>
        <w:rPr>
          <w:b/>
          <w:sz w:val="28"/>
          <w:szCs w:val="28"/>
        </w:rPr>
        <w:t>PUBLICTION</w:t>
      </w:r>
    </w:p>
    <w:p>
      <w:pPr>
        <w:rPr>
          <w:b/>
          <w:sz w:val="28"/>
          <w:szCs w:val="28"/>
        </w:rPr>
      </w:pPr>
      <w:r>
        <w:rPr>
          <w:b/>
          <w:sz w:val="28"/>
          <w:szCs w:val="28"/>
        </w:rPr>
        <w:t>PROGRAMS</w:t>
      </w:r>
    </w:p>
    <w:p>
      <w:pPr>
        <w:rPr>
          <w:b/>
          <w:sz w:val="28"/>
          <w:szCs w:val="28"/>
        </w:rPr>
      </w:pPr>
      <w:r>
        <w:rPr>
          <w:b/>
          <w:sz w:val="28"/>
          <w:szCs w:val="28"/>
        </w:rPr>
        <w:t>DONATE</w:t>
      </w:r>
    </w:p>
    <w:sect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Helvetica">
    <w:panose1 w:val="020b0604020202020204"/>
    <w:charset w:val="00"/>
    <w:family w:val="swiss"/>
    <w:notTrueType w:val="on"/>
    <w:pitch w:val="variable"/>
    <w:sig w:usb0="00000003" w:usb1="00000000" w:usb2="00000000" w:usb3="00000000" w:csb0="00000001"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
    <w:multiLevelType w:val="hybridMultilevel"/>
    <w:lvl w:ilvl="0" w:tentative="0">
      <w:start w:val="1"/>
      <w:numFmt w:val="decimal"/>
      <w:lvlText w:val="%1."/>
      <w:lvlJc w:val="left"/>
      <w:pPr>
        <w:ind w:left="420" w:hanging="360"/>
      </w:pPr>
      <w:rPr>
        <w:rFonts w:hint="default"/>
        <w:b/>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4">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multiLevelType w:val="multilevel"/>
    <w:lvl w:ilvl="0" w:tentative="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7"/>
  </w:num>
  <w:num w:numId="5">
    <w:abstractNumId w:val="5"/>
  </w:num>
  <w:num w:numId="6">
    <w:abstractNumId w:val="8"/>
  </w:num>
  <w:num w:numId="7">
    <w:abstractNumId w:val="11"/>
  </w:num>
  <w:num w:numId="8">
    <w:abstractNumId w:val="2"/>
  </w:num>
  <w:num w:numId="9">
    <w:abstractNumId w:val="0"/>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B7"/>
    <w:rsid w:val="000001E2"/>
    <w:rsid w:val="000A2E6D"/>
    <w:rsid w:val="000A7B82"/>
    <w:rsid w:val="00224971"/>
    <w:rsid w:val="0024315D"/>
    <w:rsid w:val="003119ED"/>
    <w:rsid w:val="00321FC5"/>
    <w:rsid w:val="00356238"/>
    <w:rsid w:val="003B3372"/>
    <w:rsid w:val="00443E9A"/>
    <w:rsid w:val="005B5158"/>
    <w:rsid w:val="00643DB7"/>
    <w:rsid w:val="006A40BB"/>
    <w:rsid w:val="0087729F"/>
    <w:rsid w:val="009941F2"/>
    <w:rsid w:val="009C5450"/>
    <w:rsid w:val="00A75C3A"/>
    <w:rsid w:val="00AE60FD"/>
    <w:rsid w:val="00B04E48"/>
    <w:rsid w:val="00BF0093"/>
    <w:rsid w:val="00CF2408"/>
    <w:rsid w:val="00D2506F"/>
    <w:rsid w:val="00D47F35"/>
    <w:rsid w:val="00D65107"/>
    <w:rsid w:val="00DA03EA"/>
    <w:rsid w:val="00E06F99"/>
    <w:rsid w:val="00F32D8A"/>
    <w:rsid w:val="00F4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5CC9D-E795-4DE8-9913-6342E7CC875C}"/>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4">
    <w:name w:val="Heading 4"/>
    <w:basedOn w:val="Normal"/>
    <w:next w:val="Normal"/>
    <w:link w:val="Heading4Char"/>
    <w:uiPriority w:val="9"/>
    <w:semiHidden w:val="on"/>
    <w:unhideWhenUsed w:val="on"/>
    <w:qFormat w:val="on"/>
    <w:pPr>
      <w:keepNext w:val="on"/>
      <w:keepLines w:val="on"/>
      <w:spacing w:before="40" w:after="0"/>
    </w:pPr>
    <w:rPr>
      <w:rFonts w:asciiTheme="majorHAnsi" w:cstheme="majorBidi" w:eastAsiaTheme="majorEastAsia" w:hAnsiTheme="majorHAnsi"/>
      <w:i/>
      <w:iCs/>
      <w:color w:val="2e74b4"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40" w:after="0"/>
    </w:pPr>
    <w:rPr>
      <w:rFonts w:asciiTheme="majorHAnsi" w:cstheme="majorBidi" w:eastAsiaTheme="majorEastAsia" w:hAnsiTheme="majorHAnsi"/>
      <w:color w:val="2e74b4"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asciiTheme="majorHAnsi" w:cstheme="majorBidi" w:eastAsiaTheme="majorEastAsia" w:hAnsiTheme="majorHAnsi"/>
      <w:color w:val="1f4d77" w:themeColor="accent1" w:themeShade="7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val="on"/>
    <w:pPr>
      <w:spacing w:after="0" w:line="240" w:lineRule="auto"/>
    </w:pPr>
  </w:style>
  <w:style w:type="paragraph" w:styleId="ListParagraph">
    <w:name w:val="List Paragraph"/>
    <w:basedOn w:val="Normal"/>
    <w:uiPriority w:val="34"/>
    <w:qFormat w:val="on"/>
    <w:pPr>
      <w:ind w:left="720"/>
      <w:contextualSpacing w:val="on"/>
    </w:p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e74b4" w:themeColor="accent1" w:themeShade="bf"/>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2e74b4" w:themeColor="accent1" w:themeShade="b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color w:val="1f4d77" w:themeColor="accent1" w:themeShade="7f"/>
    </w:rPr>
  </w:style>
  <w:style w:type="character" w:styleId="Hyperlink">
    <w:name w:val="Hyperlink"/>
    <w:basedOn w:val="DefaultParagraphFont"/>
    <w:uiPriority w:val="99"/>
    <w:semiHidden w:val="on"/>
    <w:unhideWhenUsed w:val="o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4093">
      <w:bodyDiv w:val="1"/>
      <w:marLeft w:val="0"/>
      <w:marRight w:val="0"/>
      <w:marTop w:val="0"/>
      <w:marBottom w:val="0"/>
      <w:divBdr>
        <w:top w:val="none" w:sz="0" w:space="0" w:color="auto"/>
        <w:left w:val="none" w:sz="0" w:space="0" w:color="auto"/>
        <w:bottom w:val="none" w:sz="0" w:space="0" w:color="auto"/>
        <w:right w:val="none" w:sz="0" w:space="0" w:color="auto"/>
      </w:divBdr>
    </w:div>
    <w:div w:id="345904135">
      <w:bodyDiv w:val="1"/>
      <w:marLeft w:val="0"/>
      <w:marRight w:val="0"/>
      <w:marTop w:val="0"/>
      <w:marBottom w:val="0"/>
      <w:divBdr>
        <w:top w:val="none" w:sz="0" w:space="0" w:color="auto"/>
        <w:left w:val="none" w:sz="0" w:space="0" w:color="auto"/>
        <w:bottom w:val="none" w:sz="0" w:space="0" w:color="auto"/>
        <w:right w:val="none" w:sz="0" w:space="0" w:color="auto"/>
      </w:divBdr>
    </w:div>
    <w:div w:id="515727180">
      <w:bodyDiv w:val="1"/>
      <w:marLeft w:val="0"/>
      <w:marRight w:val="0"/>
      <w:marTop w:val="0"/>
      <w:marBottom w:val="0"/>
      <w:divBdr>
        <w:top w:val="none" w:sz="0" w:space="0" w:color="auto"/>
        <w:left w:val="none" w:sz="0" w:space="0" w:color="auto"/>
        <w:bottom w:val="none" w:sz="0" w:space="0" w:color="auto"/>
        <w:right w:val="none" w:sz="0" w:space="0" w:color="auto"/>
      </w:divBdr>
    </w:div>
    <w:div w:id="108719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33" Type="http://schemas.openxmlformats.org/officeDocument/2006/relationships/fontTable" Target="fontTable.xml"/><Relationship Id="rId34" Type="http://schemas.openxmlformats.org/officeDocument/2006/relationships/theme" Target="theme/theme1.xml"/><Relationship Id="rId35" Type="http://schemas.openxmlformats.org/officeDocument/2006/relationships/image" Target="media/image4.wmf"/><Relationship Id="rId36" Type="http://schemas.openxmlformats.org/officeDocument/2006/relationships/image" Target="media/image5.wmf"/><Relationship Id="rId37" Type="http://schemas.openxmlformats.org/officeDocument/2006/relationships/image" Target="media/image6.wmf"/><Relationship Id="rId38" Type="http://schemas.openxmlformats.org/officeDocument/2006/relationships/image" Target="media/image7.wmf"/><Relationship Id="rId39" Type="http://schemas.openxmlformats.org/officeDocument/2006/relationships/image" Target="media/image8.wmf"/><Relationship Id="rId40" Type="http://schemas.openxmlformats.org/officeDocument/2006/relationships/image" Target="media/image9.wmf"/><Relationship Id="rId41" Type="http://schemas.openxmlformats.org/officeDocument/2006/relationships/image" Target="media/image10.wmf"/><Relationship Id="rId42" Type="http://schemas.openxmlformats.org/officeDocument/2006/relationships/image" Target="media/image11.wmf"/><Relationship Id="rId43" Type="http://schemas.openxmlformats.org/officeDocument/2006/relationships/image" Target="media/image12.wmf"/><Relationship Id="rId44" Type="http://schemas.openxmlformats.org/officeDocument/2006/relationships/image" Target="media/image13.wmf"/><Relationship Id="rId45" Type="http://schemas.openxmlformats.org/officeDocument/2006/relationships/image" Target="media/image14.wmf"/><Relationship Id="rId46" Type="http://schemas.openxmlformats.org/officeDocument/2006/relationships/image" Target="media/image15.wmf"/><Relationship Id="rId47" Type="http://schemas.openxmlformats.org/officeDocument/2006/relationships/image" Target="media/image16.wmf"/><Relationship Id="rId48" Type="http://schemas.openxmlformats.org/officeDocument/2006/relationships/image" Target="media/image17.wmf"/><Relationship Id="rId49" Type="http://schemas.openxmlformats.org/officeDocument/2006/relationships/image" Target="media/image18.wmf"/><Relationship Id="rId5" Type="http://schemas.openxmlformats.org/officeDocument/2006/relationships/footnotes" Target="footnotes.xml"/><Relationship Id="rId50" Type="http://schemas.openxmlformats.org/officeDocument/2006/relationships/image" Target="media/image19.wmf"/><Relationship Id="rId51" Type="http://schemas.openxmlformats.org/officeDocument/2006/relationships/image" Target="media/image20.wmf"/><Relationship Id="rId52" Type="http://schemas.openxmlformats.org/officeDocument/2006/relationships/image" Target="media/image21.wmf"/><Relationship Id="rId53" Type="http://schemas.openxmlformats.org/officeDocument/2006/relationships/image" Target="media/image22.wmf"/><Relationship Id="rId54" Type="http://schemas.openxmlformats.org/officeDocument/2006/relationships/image" Target="media/image23.wmf"/><Relationship Id="rId55" Type="http://schemas.openxmlformats.org/officeDocument/2006/relationships/image" Target="media/image24.wmf"/><Relationship Id="rId56" Type="http://schemas.openxmlformats.org/officeDocument/2006/relationships/image" Target="media/image25.wmf"/><Relationship Id="rId57" Type="http://schemas.openxmlformats.org/officeDocument/2006/relationships/image" Target="media/image26.wmf"/><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control" Target="activeX/activeX1.xml"/><Relationship Id="rId9" Type="http://schemas.openxmlformats.org/officeDocument/2006/relationships/control" Target="activeX/activeX2.xml"/><Relationship Id="rId10" Type="http://schemas.openxmlformats.org/officeDocument/2006/relationships/control" Target="activeX/activeX3.xml"/><Relationship Id="rId11" Type="http://schemas.openxmlformats.org/officeDocument/2006/relationships/image" Target="media/image2.wmf"/><Relationship Id="rId12" Type="http://schemas.openxmlformats.org/officeDocument/2006/relationships/control" Target="activeX/activeX4.xml"/><Relationship Id="rId13" Type="http://schemas.openxmlformats.org/officeDocument/2006/relationships/control" Target="activeX/activeX5.xml"/><Relationship Id="rId14" Type="http://schemas.openxmlformats.org/officeDocument/2006/relationships/image" Target="media/image3.wmf"/><Relationship Id="rId15" Type="http://schemas.openxmlformats.org/officeDocument/2006/relationships/control" Target="activeX/activeX6.xml"/><Relationship Id="rId16" Type="http://schemas.openxmlformats.org/officeDocument/2006/relationships/control" Target="activeX/activeX7.xml"/><Relationship Id="rId17" Type="http://schemas.openxmlformats.org/officeDocument/2006/relationships/control" Target="activeX/activeX8.xml"/><Relationship Id="rId18" Type="http://schemas.openxmlformats.org/officeDocument/2006/relationships/control" Target="activeX/activeX9.xml"/><Relationship Id="rId19" Type="http://schemas.openxmlformats.org/officeDocument/2006/relationships/control" Target="activeX/activeX10.xml"/><Relationship Id="rId20" Type="http://schemas.openxmlformats.org/officeDocument/2006/relationships/control" Target="activeX/activeX11.xml"/><Relationship Id="rId21" Type="http://schemas.openxmlformats.org/officeDocument/2006/relationships/control" Target="activeX/activeX12.xml"/><Relationship Id="rId22" Type="http://schemas.openxmlformats.org/officeDocument/2006/relationships/control" Target="activeX/activeX13.xml"/><Relationship Id="rId23" Type="http://schemas.openxmlformats.org/officeDocument/2006/relationships/control" Target="activeX/activeX14.xml"/><Relationship Id="rId24" Type="http://schemas.openxmlformats.org/officeDocument/2006/relationships/control" Target="activeX/activeX15.xml"/><Relationship Id="rId25" Type="http://schemas.openxmlformats.org/officeDocument/2006/relationships/control" Target="activeX/activeX16.xml"/><Relationship Id="rId26" Type="http://schemas.openxmlformats.org/officeDocument/2006/relationships/control" Target="activeX/activeX17.xml"/><Relationship Id="rId27" Type="http://schemas.openxmlformats.org/officeDocument/2006/relationships/control" Target="activeX/activeX18.xml"/><Relationship Id="rId28" Type="http://schemas.openxmlformats.org/officeDocument/2006/relationships/control" Target="activeX/activeX19.xml"/><Relationship Id="rId29" Type="http://schemas.openxmlformats.org/officeDocument/2006/relationships/control" Target="activeX/activeX20.xml"/><Relationship Id="rId30" Type="http://schemas.openxmlformats.org/officeDocument/2006/relationships/control" Target="activeX/activeX21.xml"/><Relationship Id="rId31" Type="http://schemas.openxmlformats.org/officeDocument/2006/relationships/control" Target="activeX/activeX22.xml"/><Relationship Id="rId32" Type="http://schemas.openxmlformats.org/officeDocument/2006/relationships/control" Target="activeX/activeX23.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10</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ECADY</cp:lastModifiedBy>
</cp:coreProperties>
</file>