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45" w:rsidRPr="00FC3A2A" w:rsidRDefault="00D51C45" w:rsidP="00FC3A2A">
      <w:pPr>
        <w:pStyle w:val="Title"/>
        <w:jc w:val="center"/>
      </w:pPr>
      <w:r w:rsidRPr="00D51C45">
        <w:t>CDB and OpenFlight</w:t>
      </w:r>
    </w:p>
    <w:p w:rsidR="00892CE5" w:rsidRDefault="00D51C45" w:rsidP="00FC3A2A">
      <w:pPr>
        <w:pStyle w:val="Heading1"/>
      </w:pPr>
      <w:r w:rsidRPr="00D51C45">
        <w:t>OpenFlight Constructs</w:t>
      </w:r>
    </w:p>
    <w:p w:rsidR="00FC3A2A" w:rsidRPr="00FC3A2A" w:rsidRDefault="00FC3A2A" w:rsidP="00FC3A2A">
      <w:pPr>
        <w:rPr>
          <w:sz w:val="6"/>
        </w:rPr>
      </w:pPr>
    </w:p>
    <w:tbl>
      <w:tblPr>
        <w:tblStyle w:val="TableGrid"/>
        <w:tblW w:w="17005" w:type="dxa"/>
        <w:tblLook w:val="04A0" w:firstRow="1" w:lastRow="0" w:firstColumn="1" w:lastColumn="0" w:noHBand="0" w:noVBand="1"/>
      </w:tblPr>
      <w:tblGrid>
        <w:gridCol w:w="1656"/>
        <w:gridCol w:w="3406"/>
        <w:gridCol w:w="3660"/>
        <w:gridCol w:w="3058"/>
        <w:gridCol w:w="1530"/>
        <w:gridCol w:w="1350"/>
        <w:gridCol w:w="2345"/>
      </w:tblGrid>
      <w:tr w:rsidR="00685663" w:rsidTr="00017418">
        <w:tc>
          <w:tcPr>
            <w:tcW w:w="1656" w:type="dxa"/>
          </w:tcPr>
          <w:p w:rsidR="00685663" w:rsidRDefault="00685663" w:rsidP="00892CE5">
            <w:pPr>
              <w:pStyle w:val="Heading2"/>
              <w:outlineLvl w:val="1"/>
            </w:pPr>
            <w:r>
              <w:t>OpenFlight Construct</w:t>
            </w:r>
          </w:p>
        </w:tc>
        <w:tc>
          <w:tcPr>
            <w:tcW w:w="3406" w:type="dxa"/>
          </w:tcPr>
          <w:p w:rsidR="00685663" w:rsidRPr="00FD332F" w:rsidRDefault="00685663" w:rsidP="00892CE5">
            <w:pPr>
              <w:pStyle w:val="Heading2"/>
              <w:outlineLvl w:val="1"/>
            </w:pPr>
            <w:r w:rsidRPr="00FD332F">
              <w:t xml:space="preserve">CDB </w:t>
            </w:r>
            <w:r>
              <w:t>Requirement/</w:t>
            </w:r>
            <w:proofErr w:type="gramStart"/>
            <w:r>
              <w:t>Guidelines</w:t>
            </w:r>
            <w:proofErr w:type="gramEnd"/>
            <w:r w:rsidRPr="00FD332F">
              <w:br/>
            </w:r>
            <w:r w:rsidRPr="00FD332F">
              <w:rPr>
                <w:sz w:val="22"/>
              </w:rPr>
              <w:t>(all from Chapter 6)</w:t>
            </w:r>
          </w:p>
        </w:tc>
        <w:tc>
          <w:tcPr>
            <w:tcW w:w="3660" w:type="dxa"/>
          </w:tcPr>
          <w:p w:rsidR="00685663" w:rsidRDefault="00685663" w:rsidP="00892CE5">
            <w:pPr>
              <w:pStyle w:val="Heading2"/>
              <w:outlineLvl w:val="1"/>
            </w:pPr>
            <w:r>
              <w:t>Notes</w:t>
            </w:r>
          </w:p>
        </w:tc>
        <w:tc>
          <w:tcPr>
            <w:tcW w:w="3058" w:type="dxa"/>
          </w:tcPr>
          <w:p w:rsidR="00685663" w:rsidRPr="008116AC" w:rsidRDefault="00685663" w:rsidP="00082B2E">
            <w:pPr>
              <w:pStyle w:val="Heading2"/>
              <w:outlineLvl w:val="1"/>
            </w:pPr>
            <w:proofErr w:type="spellStart"/>
            <w:proofErr w:type="gramStart"/>
            <w:r>
              <w:t>glTF</w:t>
            </w:r>
            <w:proofErr w:type="spellEnd"/>
            <w:proofErr w:type="gramEnd"/>
            <w:r>
              <w:t xml:space="preserve"> Equivalent</w:t>
            </w:r>
          </w:p>
        </w:tc>
        <w:tc>
          <w:tcPr>
            <w:tcW w:w="1530" w:type="dxa"/>
          </w:tcPr>
          <w:p w:rsidR="00685663" w:rsidRDefault="00685663" w:rsidP="00082B2E">
            <w:pPr>
              <w:pStyle w:val="Heading2"/>
              <w:outlineLvl w:val="1"/>
            </w:pPr>
            <w:r>
              <w:t xml:space="preserve">New </w:t>
            </w:r>
            <w:proofErr w:type="spellStart"/>
            <w:r>
              <w:t>glTF</w:t>
            </w:r>
            <w:proofErr w:type="spellEnd"/>
            <w:r>
              <w:t xml:space="preserve"> extension required</w:t>
            </w:r>
          </w:p>
        </w:tc>
        <w:tc>
          <w:tcPr>
            <w:tcW w:w="1350" w:type="dxa"/>
          </w:tcPr>
          <w:p w:rsidR="00685663" w:rsidRDefault="00685663" w:rsidP="00082B2E">
            <w:pPr>
              <w:pStyle w:val="Heading2"/>
              <w:outlineLvl w:val="1"/>
            </w:pPr>
            <w:r>
              <w:t xml:space="preserve">Mapping OF to </w:t>
            </w:r>
            <w:proofErr w:type="spellStart"/>
            <w:r>
              <w:t>glTF</w:t>
            </w:r>
            <w:proofErr w:type="spellEnd"/>
            <w:r>
              <w:t xml:space="preserve"> difficulty</w:t>
            </w:r>
          </w:p>
        </w:tc>
        <w:tc>
          <w:tcPr>
            <w:tcW w:w="2345" w:type="dxa"/>
          </w:tcPr>
          <w:p w:rsidR="00685663" w:rsidRDefault="00685663" w:rsidP="00082B2E">
            <w:pPr>
              <w:pStyle w:val="Heading2"/>
              <w:outlineLvl w:val="1"/>
            </w:pPr>
            <w:r>
              <w:t>Implemented in converter prototype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892CE5">
            <w:r>
              <w:t>Node Hierarchy</w:t>
            </w:r>
          </w:p>
        </w:tc>
        <w:tc>
          <w:tcPr>
            <w:tcW w:w="3406" w:type="dxa"/>
          </w:tcPr>
          <w:p w:rsidR="00685663" w:rsidRPr="00FD332F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2 – Global Zone</w:t>
            </w:r>
          </w:p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3 – Model Zone</w:t>
            </w:r>
          </w:p>
          <w:p w:rsidR="00685663" w:rsidRPr="007B0C7E" w:rsidRDefault="00685663" w:rsidP="00892CE5">
            <w:r w:rsidRPr="007B0C7E">
              <w:t>Chap 6.5.6.1 – Model Landing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17 – Model Footprint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18 – Model Footprint Hierarchy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19 – Model Cutout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20 – Model Cutout Geometry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21 – Model Pseudo-Interior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22 – Model Interior Zone</w:t>
            </w:r>
          </w:p>
          <w:p w:rsidR="00685663" w:rsidRPr="007B0C7E" w:rsidRDefault="00685663" w:rsidP="00E222DF">
            <w:proofErr w:type="spellStart"/>
            <w:r w:rsidRPr="007B0C7E">
              <w:t>Req</w:t>
            </w:r>
            <w:proofErr w:type="spellEnd"/>
            <w:r w:rsidRPr="007B0C7E">
              <w:t xml:space="preserve"> 4 – Layers</w:t>
            </w:r>
          </w:p>
        </w:tc>
        <w:tc>
          <w:tcPr>
            <w:tcW w:w="3660" w:type="dxa"/>
          </w:tcPr>
          <w:p w:rsidR="00685663" w:rsidRPr="007B0C7E" w:rsidRDefault="00685663" w:rsidP="00E222DF">
            <w:r w:rsidRPr="007B0C7E">
              <w:t xml:space="preserve">Chap 6.2 – Using hierarchy to organize models helps identify components of </w:t>
            </w:r>
            <w:proofErr w:type="spellStart"/>
            <w:r w:rsidRPr="007B0C7E">
              <w:t>intereset</w:t>
            </w:r>
            <w:proofErr w:type="spellEnd"/>
          </w:p>
        </w:tc>
        <w:tc>
          <w:tcPr>
            <w:tcW w:w="3058" w:type="dxa"/>
          </w:tcPr>
          <w:p w:rsidR="00685663" w:rsidRPr="007B0C7E" w:rsidRDefault="00685663" w:rsidP="00E222DF">
            <w:r>
              <w:t>Node Hierarchy fully supported</w:t>
            </w:r>
          </w:p>
        </w:tc>
        <w:tc>
          <w:tcPr>
            <w:tcW w:w="1530" w:type="dxa"/>
          </w:tcPr>
          <w:p w:rsidR="00685663" w:rsidRDefault="00685663" w:rsidP="00E222DF">
            <w:r>
              <w:t>No</w:t>
            </w:r>
          </w:p>
        </w:tc>
        <w:tc>
          <w:tcPr>
            <w:tcW w:w="1350" w:type="dxa"/>
          </w:tcPr>
          <w:p w:rsidR="00685663" w:rsidRDefault="00685663" w:rsidP="003A1AEF">
            <w:r>
              <w:t>Easy</w:t>
            </w:r>
          </w:p>
        </w:tc>
        <w:tc>
          <w:tcPr>
            <w:tcW w:w="2345" w:type="dxa"/>
          </w:tcPr>
          <w:p w:rsidR="00685663" w:rsidRDefault="00685663" w:rsidP="003A1AEF">
            <w:r>
              <w:t>Yes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892CE5">
            <w:pPr>
              <w:rPr>
                <w:lang w:val="fr-FR"/>
              </w:rPr>
            </w:pPr>
            <w:r>
              <w:rPr>
                <w:lang w:val="fr-FR"/>
              </w:rPr>
              <w:t xml:space="preserve">Comment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406" w:type="dxa"/>
          </w:tcPr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14 – Zone </w:t>
            </w:r>
            <w:proofErr w:type="spellStart"/>
            <w:r>
              <w:rPr>
                <w:lang w:val="fr-FR"/>
              </w:rPr>
              <w:t>Names</w:t>
            </w:r>
            <w:proofErr w:type="spellEnd"/>
          </w:p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6.5.3.1 – Zone </w:t>
            </w:r>
            <w:proofErr w:type="spellStart"/>
            <w:r>
              <w:rPr>
                <w:lang w:val="fr-FR"/>
              </w:rPr>
              <w:t>Material</w:t>
            </w:r>
            <w:proofErr w:type="spellEnd"/>
            <w:r>
              <w:rPr>
                <w:lang w:val="fr-FR"/>
              </w:rPr>
              <w:t xml:space="preserve"> Index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16 – Hot Spot Temperature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23 – Model Point (Damage)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24 – Model Point (DIS Origin)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25 – Model Point (View Point)</w:t>
            </w:r>
          </w:p>
          <w:p w:rsidR="00685663" w:rsidRPr="007B0C7E" w:rsidRDefault="00685663" w:rsidP="00B44232">
            <w:r w:rsidRPr="007B0C7E">
              <w:t>Chap 6.6.2.3 – Model Attach Point</w:t>
            </w:r>
          </w:p>
          <w:p w:rsidR="00685663" w:rsidRPr="007B0C7E" w:rsidRDefault="00685663" w:rsidP="00B44232">
            <w:r w:rsidRPr="007B0C7E">
              <w:t>Chap 6.6.2.4 – Model Anchor Point</w:t>
            </w:r>
          </w:p>
          <w:p w:rsidR="00685663" w:rsidRPr="007B0C7E" w:rsidRDefault="00685663" w:rsidP="008C7D66">
            <w:r w:rsidRPr="007B0C7E">
              <w:t>Chap 6.6.2.5 – Model Center of Mass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(Levels)</w:t>
            </w:r>
          </w:p>
          <w:p w:rsidR="00685663" w:rsidRDefault="00685663" w:rsidP="008C7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36 – Model </w:t>
            </w:r>
            <w:proofErr w:type="spellStart"/>
            <w:r>
              <w:rPr>
                <w:lang w:val="fr-FR"/>
              </w:rPr>
              <w:t>Vendor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Attributes</w:t>
            </w:r>
            <w:proofErr w:type="spellEnd"/>
          </w:p>
        </w:tc>
        <w:tc>
          <w:tcPr>
            <w:tcW w:w="3660" w:type="dxa"/>
          </w:tcPr>
          <w:p w:rsidR="00685663" w:rsidRPr="007B0C7E" w:rsidRDefault="00685663" w:rsidP="00FD74B1">
            <w:r w:rsidRPr="007B0C7E">
              <w:t>Comment field is used to extend OpenFlight node for CDB specialization for many uses</w:t>
            </w:r>
          </w:p>
          <w:p w:rsidR="00685663" w:rsidRPr="007B0C7E" w:rsidRDefault="00685663" w:rsidP="00FD74B1"/>
          <w:p w:rsidR="00685663" w:rsidRPr="007B0C7E" w:rsidRDefault="00685663" w:rsidP="007B0C7E">
            <w:r w:rsidRPr="007B0C7E">
              <w:t>A number o</w:t>
            </w:r>
            <w:r>
              <w:t>f constructs are available in the OF spec that could be natively encoded in the format instead of using the comment field.</w:t>
            </w:r>
          </w:p>
        </w:tc>
        <w:tc>
          <w:tcPr>
            <w:tcW w:w="3058" w:type="dxa"/>
          </w:tcPr>
          <w:p w:rsidR="00685663" w:rsidRPr="007B0C7E" w:rsidRDefault="00685663" w:rsidP="008116AC">
            <w:r>
              <w:t>“extras” property allows storage of an object with any number of named properties</w:t>
            </w:r>
          </w:p>
        </w:tc>
        <w:tc>
          <w:tcPr>
            <w:tcW w:w="1530" w:type="dxa"/>
          </w:tcPr>
          <w:p w:rsidR="00685663" w:rsidRDefault="00685663" w:rsidP="008116AC">
            <w:r>
              <w:t>No</w:t>
            </w:r>
          </w:p>
        </w:tc>
        <w:tc>
          <w:tcPr>
            <w:tcW w:w="1350" w:type="dxa"/>
          </w:tcPr>
          <w:p w:rsidR="00685663" w:rsidRDefault="00685663" w:rsidP="008116AC">
            <w:r>
              <w:t>Easy</w:t>
            </w:r>
          </w:p>
        </w:tc>
        <w:tc>
          <w:tcPr>
            <w:tcW w:w="2345" w:type="dxa"/>
          </w:tcPr>
          <w:p w:rsidR="00685663" w:rsidRDefault="00685663" w:rsidP="008116AC"/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</w:t>
            </w:r>
            <w:proofErr w:type="spellEnd"/>
            <w:r>
              <w:rPr>
                <w:lang w:val="fr-FR"/>
              </w:rPr>
              <w:t xml:space="preserve"> Attribution</w:t>
            </w:r>
          </w:p>
        </w:tc>
        <w:tc>
          <w:tcPr>
            <w:tcW w:w="3406" w:type="dxa"/>
          </w:tcPr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13 – Model Zone Bounding Box</w:t>
            </w:r>
          </w:p>
        </w:tc>
        <w:tc>
          <w:tcPr>
            <w:tcW w:w="3660" w:type="dxa"/>
          </w:tcPr>
          <w:p w:rsidR="00685663" w:rsidRDefault="00685663" w:rsidP="00460BEB">
            <w:r w:rsidRPr="007B0C7E">
              <w:t>Group node has bounding box attribute</w:t>
            </w:r>
          </w:p>
          <w:p w:rsidR="00685663" w:rsidRDefault="00685663" w:rsidP="00460BEB"/>
          <w:p w:rsidR="00685663" w:rsidRDefault="00685663" w:rsidP="00460BEB">
            <w:r>
              <w:t>Other attributes available on the node:</w:t>
            </w:r>
          </w:p>
          <w:p w:rsidR="00685663" w:rsidRDefault="00685663" w:rsidP="00460BEB">
            <w:r>
              <w:t xml:space="preserve">Roof Flag </w:t>
            </w:r>
          </w:p>
          <w:p w:rsidR="00685663" w:rsidRPr="007B0C7E" w:rsidRDefault="00685663" w:rsidP="00460BEB">
            <w:r>
              <w:lastRenderedPageBreak/>
              <w:t>Culture Footprint</w:t>
            </w:r>
          </w:p>
        </w:tc>
        <w:tc>
          <w:tcPr>
            <w:tcW w:w="3058" w:type="dxa"/>
          </w:tcPr>
          <w:p w:rsidR="00685663" w:rsidRDefault="00685663" w:rsidP="00460BEB">
            <w:r>
              <w:lastRenderedPageBreak/>
              <w:t>Primitives have min/max properties.</w:t>
            </w:r>
          </w:p>
          <w:p w:rsidR="00685663" w:rsidRDefault="00685663" w:rsidP="00460BEB"/>
          <w:p w:rsidR="00685663" w:rsidRPr="007B0C7E" w:rsidRDefault="00685663" w:rsidP="00F443D9">
            <w:r>
              <w:t>For general nodes, we could store this in the extras property</w:t>
            </w:r>
          </w:p>
        </w:tc>
        <w:tc>
          <w:tcPr>
            <w:tcW w:w="1530" w:type="dxa"/>
          </w:tcPr>
          <w:p w:rsidR="00685663" w:rsidRDefault="00685663" w:rsidP="00460BEB">
            <w:r>
              <w:t>No</w:t>
            </w:r>
          </w:p>
        </w:tc>
        <w:tc>
          <w:tcPr>
            <w:tcW w:w="1350" w:type="dxa"/>
          </w:tcPr>
          <w:p w:rsidR="00685663" w:rsidRDefault="00685663" w:rsidP="00460BEB">
            <w:r>
              <w:t>Easy</w:t>
            </w:r>
          </w:p>
        </w:tc>
        <w:tc>
          <w:tcPr>
            <w:tcW w:w="2345" w:type="dxa"/>
          </w:tcPr>
          <w:p w:rsidR="00685663" w:rsidRDefault="00685663" w:rsidP="00460BEB"/>
        </w:tc>
      </w:tr>
      <w:tr w:rsidR="00685663" w:rsidRPr="00FD332F" w:rsidTr="00017418">
        <w:tc>
          <w:tcPr>
            <w:tcW w:w="1656" w:type="dxa"/>
          </w:tcPr>
          <w:p w:rsidR="00685663" w:rsidRPr="00FD332F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External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Referencing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E222DF">
            <w:r w:rsidRPr="007B0C7E">
              <w:t>Chap 6.2.4 – Model Master File</w:t>
            </w:r>
          </w:p>
          <w:p w:rsidR="00685663" w:rsidRPr="007B0C7E" w:rsidRDefault="00685663" w:rsidP="00E222DF">
            <w:proofErr w:type="spellStart"/>
            <w:r w:rsidRPr="007B0C7E">
              <w:t>Req</w:t>
            </w:r>
            <w:proofErr w:type="spellEnd"/>
            <w:r w:rsidRPr="007B0C7E">
              <w:t xml:space="preserve"> 6 – Use </w:t>
            </w:r>
            <w:proofErr w:type="spellStart"/>
            <w:r w:rsidRPr="007B0C7E">
              <w:t>XRef</w:t>
            </w:r>
            <w:proofErr w:type="spellEnd"/>
            <w:r w:rsidRPr="007B0C7E">
              <w:t xml:space="preserve"> node to reference other files</w:t>
            </w:r>
          </w:p>
          <w:p w:rsidR="00685663" w:rsidRPr="007B0C7E" w:rsidRDefault="00685663" w:rsidP="00E222DF">
            <w:r w:rsidRPr="007B0C7E">
              <w:t>Chap 6.2.5.1 – Models straddling multiple files</w:t>
            </w:r>
          </w:p>
          <w:p w:rsidR="00685663" w:rsidRPr="007B0C7E" w:rsidRDefault="00685663" w:rsidP="00E222DF">
            <w:r w:rsidRPr="007B0C7E">
              <w:t>Chap 6.2.5.2 – Models with multiple LODs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 xml:space="preserve">Model Master File (comprised of </w:t>
            </w:r>
            <w:proofErr w:type="spellStart"/>
            <w:r w:rsidRPr="007B0C7E">
              <w:t>xrefs</w:t>
            </w:r>
            <w:proofErr w:type="spellEnd"/>
            <w:r w:rsidRPr="007B0C7E">
              <w:t>) ensures a Model is seen as a single “object” even though its constituents are stored in separate files</w:t>
            </w:r>
          </w:p>
        </w:tc>
        <w:tc>
          <w:tcPr>
            <w:tcW w:w="3058" w:type="dxa"/>
          </w:tcPr>
          <w:p w:rsidR="00685663" w:rsidRPr="007B0C7E" w:rsidRDefault="00685663" w:rsidP="00460BEB">
            <w:r>
              <w:t>No external referencing</w:t>
            </w:r>
          </w:p>
        </w:tc>
        <w:tc>
          <w:tcPr>
            <w:tcW w:w="1530" w:type="dxa"/>
          </w:tcPr>
          <w:p w:rsidR="00685663" w:rsidRDefault="00685663" w:rsidP="00460BEB">
            <w:r>
              <w:t>Yes</w:t>
            </w:r>
          </w:p>
        </w:tc>
        <w:tc>
          <w:tcPr>
            <w:tcW w:w="1350" w:type="dxa"/>
          </w:tcPr>
          <w:p w:rsidR="00685663" w:rsidRDefault="00685663" w:rsidP="00460BEB">
            <w:r>
              <w:t>Difficult</w:t>
            </w:r>
          </w:p>
        </w:tc>
        <w:tc>
          <w:tcPr>
            <w:tcW w:w="2345" w:type="dxa"/>
          </w:tcPr>
          <w:p w:rsidR="00685663" w:rsidRDefault="00017418" w:rsidP="00460BEB">
            <w:r>
              <w:t>Partial</w:t>
            </w:r>
          </w:p>
          <w:p w:rsidR="00017418" w:rsidRDefault="00017418" w:rsidP="00460BEB"/>
          <w:p w:rsidR="00017418" w:rsidRDefault="00017418" w:rsidP="00017418">
            <w:r>
              <w:t xml:space="preserve">The converter can parse external references and combine them into one </w:t>
            </w:r>
            <w:proofErr w:type="spellStart"/>
            <w:r>
              <w:t>gltf</w:t>
            </w:r>
            <w:proofErr w:type="spellEnd"/>
            <w:r>
              <w:t xml:space="preserve"> file (using mesh instancing for repeated references)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Level</w:t>
            </w:r>
            <w:proofErr w:type="spellEnd"/>
            <w:r>
              <w:rPr>
                <w:lang w:val="fr-FR"/>
              </w:rPr>
              <w:t xml:space="preserve"> of </w:t>
            </w:r>
            <w:proofErr w:type="spellStart"/>
            <w:r>
              <w:rPr>
                <w:lang w:val="fr-FR"/>
              </w:rPr>
              <w:t>Detail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460BEB">
            <w:r w:rsidRPr="007B0C7E">
              <w:t>Chap 6.2.5.2 – Models with multiple LODs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26 – Significant Size</w:t>
            </w:r>
          </w:p>
          <w:p w:rsidR="00685663" w:rsidRPr="007B0C7E" w:rsidRDefault="00685663" w:rsidP="00460BEB">
            <w:r w:rsidRPr="007B0C7E">
              <w:t>Chap 6.8.1 – Exchange LODs</w:t>
            </w:r>
          </w:p>
          <w:p w:rsidR="00685663" w:rsidRPr="007B0C7E" w:rsidRDefault="00685663" w:rsidP="00B44232">
            <w:r w:rsidRPr="007B0C7E">
              <w:t>Chap 6.8.2 – Additive LODs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 xml:space="preserve">LOD node contained in </w:t>
            </w:r>
            <w:proofErr w:type="spellStart"/>
            <w:r w:rsidRPr="007B0C7E">
              <w:t>XRefs</w:t>
            </w:r>
            <w:proofErr w:type="spellEnd"/>
            <w:r w:rsidRPr="007B0C7E">
              <w:t xml:space="preserve"> in master file</w:t>
            </w:r>
          </w:p>
          <w:p w:rsidR="00685663" w:rsidRPr="007B0C7E" w:rsidRDefault="00685663" w:rsidP="00460BEB">
            <w:r w:rsidRPr="007B0C7E">
              <w:t>Significant Size attribute on LOD</w:t>
            </w:r>
          </w:p>
          <w:p w:rsidR="00685663" w:rsidRPr="007B0C7E" w:rsidRDefault="00685663" w:rsidP="00B44232">
            <w:r w:rsidRPr="007B0C7E">
              <w:t>LOD node support exchange and additive LOD strategies</w:t>
            </w:r>
          </w:p>
        </w:tc>
        <w:tc>
          <w:tcPr>
            <w:tcW w:w="3058" w:type="dxa"/>
          </w:tcPr>
          <w:p w:rsidR="00685663" w:rsidRDefault="00017418" w:rsidP="00E0650E">
            <w:r>
              <w:t>Requires extension (</w:t>
            </w:r>
            <w:proofErr w:type="spellStart"/>
            <w:r>
              <w:t>MSFT_lod</w:t>
            </w:r>
            <w:proofErr w:type="spellEnd"/>
            <w:r w:rsidR="00685663">
              <w:t xml:space="preserve">) </w:t>
            </w:r>
          </w:p>
          <w:p w:rsidR="00685663" w:rsidRDefault="00685663" w:rsidP="00E0650E"/>
          <w:p w:rsidR="00685663" w:rsidRPr="007B0C7E" w:rsidRDefault="00685663" w:rsidP="00E0650E">
            <w:r>
              <w:t>No sig size. Works with switch in/out</w:t>
            </w:r>
          </w:p>
        </w:tc>
        <w:tc>
          <w:tcPr>
            <w:tcW w:w="1530" w:type="dxa"/>
          </w:tcPr>
          <w:p w:rsidR="00685663" w:rsidRDefault="00685663" w:rsidP="00E0650E">
            <w:r>
              <w:t>Yes</w:t>
            </w:r>
          </w:p>
        </w:tc>
        <w:tc>
          <w:tcPr>
            <w:tcW w:w="1350" w:type="dxa"/>
          </w:tcPr>
          <w:p w:rsidR="00685663" w:rsidRDefault="00685663" w:rsidP="00E0650E">
            <w:r>
              <w:t>Medium</w:t>
            </w:r>
          </w:p>
        </w:tc>
        <w:tc>
          <w:tcPr>
            <w:tcW w:w="2345" w:type="dxa"/>
          </w:tcPr>
          <w:p w:rsidR="00685663" w:rsidRDefault="00017418" w:rsidP="00E0650E">
            <w:r>
              <w:t>Yes</w:t>
            </w:r>
          </w:p>
          <w:p w:rsidR="00017418" w:rsidRDefault="00017418" w:rsidP="00E0650E"/>
          <w:p w:rsidR="00017418" w:rsidRDefault="00017418" w:rsidP="00E0650E">
            <w:r>
              <w:t xml:space="preserve">Uses </w:t>
            </w:r>
            <w:proofErr w:type="spellStart"/>
            <w:r>
              <w:t>MSFT_lod</w:t>
            </w:r>
            <w:proofErr w:type="spellEnd"/>
            <w:r>
              <w:t xml:space="preserve"> extension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r>
              <w:rPr>
                <w:lang w:val="fr-FR"/>
              </w:rPr>
              <w:t xml:space="preserve">Switch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27 – Switch Masks (one per state)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28 – Switch Mask Names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(Transition)</w:t>
            </w:r>
          </w:p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31 – </w:t>
            </w:r>
            <w:proofErr w:type="spellStart"/>
            <w:r>
              <w:rPr>
                <w:lang w:val="fr-FR"/>
              </w:rPr>
              <w:t>Blur</w:t>
            </w:r>
            <w:proofErr w:type="spellEnd"/>
            <w:r>
              <w:rPr>
                <w:lang w:val="fr-FR"/>
              </w:rPr>
              <w:t xml:space="preserve"> State (Transition)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>Switch node supports multiple masks. Each mask can be named.</w:t>
            </w:r>
          </w:p>
        </w:tc>
        <w:tc>
          <w:tcPr>
            <w:tcW w:w="3058" w:type="dxa"/>
          </w:tcPr>
          <w:p w:rsidR="00685663" w:rsidRPr="007B0C7E" w:rsidRDefault="00685663" w:rsidP="003A1AEF">
            <w:r>
              <w:t xml:space="preserve">No native support for this. </w:t>
            </w:r>
          </w:p>
        </w:tc>
        <w:tc>
          <w:tcPr>
            <w:tcW w:w="1530" w:type="dxa"/>
          </w:tcPr>
          <w:p w:rsidR="00685663" w:rsidRDefault="00685663" w:rsidP="00460BEB">
            <w:r>
              <w:t>Yes</w:t>
            </w:r>
          </w:p>
        </w:tc>
        <w:tc>
          <w:tcPr>
            <w:tcW w:w="1350" w:type="dxa"/>
          </w:tcPr>
          <w:p w:rsidR="00685663" w:rsidRDefault="00685663" w:rsidP="00460BEB">
            <w:r>
              <w:t>Medium</w:t>
            </w:r>
          </w:p>
        </w:tc>
        <w:tc>
          <w:tcPr>
            <w:tcW w:w="2345" w:type="dxa"/>
          </w:tcPr>
          <w:p w:rsidR="00685663" w:rsidRDefault="00685663" w:rsidP="00460BEB"/>
        </w:tc>
      </w:tr>
    </w:tbl>
    <w:tbl>
      <w:tblPr>
        <w:tblStyle w:val="TableGrid"/>
        <w:tblpPr w:leftFromText="180" w:rightFromText="180" w:vertAnchor="text" w:horzAnchor="margin" w:tblpY="76"/>
        <w:tblW w:w="17005" w:type="dxa"/>
        <w:tblLook w:val="04A0" w:firstRow="1" w:lastRow="0" w:firstColumn="1" w:lastColumn="0" w:noHBand="0" w:noVBand="1"/>
      </w:tblPr>
      <w:tblGrid>
        <w:gridCol w:w="1666"/>
        <w:gridCol w:w="3369"/>
        <w:gridCol w:w="3690"/>
        <w:gridCol w:w="3060"/>
        <w:gridCol w:w="1530"/>
        <w:gridCol w:w="1350"/>
        <w:gridCol w:w="2340"/>
      </w:tblGrid>
      <w:tr w:rsidR="00685663" w:rsidRPr="00FD332F" w:rsidTr="00017418">
        <w:trPr>
          <w:cantSplit/>
        </w:trPr>
        <w:tc>
          <w:tcPr>
            <w:tcW w:w="1666" w:type="dxa"/>
          </w:tcPr>
          <w:p w:rsidR="00685663" w:rsidRPr="0099354F" w:rsidRDefault="00685663" w:rsidP="003702E7">
            <w:r w:rsidRPr="0099354F">
              <w:t>Degree of Freedom Node</w:t>
            </w:r>
          </w:p>
        </w:tc>
        <w:tc>
          <w:tcPr>
            <w:tcW w:w="3369" w:type="dxa"/>
          </w:tcPr>
          <w:p w:rsidR="00685663" w:rsidRPr="0099354F" w:rsidRDefault="00685663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32 – Articulation</w:t>
            </w:r>
          </w:p>
          <w:p w:rsidR="00685663" w:rsidRPr="0099354F" w:rsidRDefault="00685663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33 – Gimbal Limits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DOF node supports min/max limits for each degree of articulation (translation, scale, rotation)</w:t>
            </w:r>
          </w:p>
        </w:tc>
        <w:tc>
          <w:tcPr>
            <w:tcW w:w="3060" w:type="dxa"/>
          </w:tcPr>
          <w:p w:rsidR="00685663" w:rsidRDefault="00685663" w:rsidP="003702E7">
            <w:r>
              <w:t>Skins, Joints, Animations.</w:t>
            </w:r>
          </w:p>
          <w:p w:rsidR="00685663" w:rsidRDefault="00685663" w:rsidP="003702E7"/>
          <w:p w:rsidR="00685663" w:rsidRPr="007B0C7E" w:rsidRDefault="00685663" w:rsidP="003A1AEF">
            <w:proofErr w:type="spellStart"/>
            <w:r>
              <w:t>glTF</w:t>
            </w:r>
            <w:proofErr w:type="spellEnd"/>
            <w:r>
              <w:t xml:space="preserve"> is more flexible/complex than OF when it comes to animated models 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Medium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Light Point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35 – Model Light Points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Light Point node can represent individual points or light ‘string’</w:t>
            </w:r>
          </w:p>
        </w:tc>
        <w:tc>
          <w:tcPr>
            <w:tcW w:w="3060" w:type="dxa"/>
          </w:tcPr>
          <w:p w:rsidR="00685663" w:rsidRDefault="00685663" w:rsidP="00011D84">
            <w:r>
              <w:t>No native support.</w:t>
            </w:r>
          </w:p>
          <w:p w:rsidR="00685663" w:rsidRDefault="00685663" w:rsidP="00011D84"/>
          <w:p w:rsidR="00685663" w:rsidRPr="007B0C7E" w:rsidRDefault="00685663" w:rsidP="003A1AEF">
            <w:r>
              <w:t>Existing extensions for light sources but these are a different concept than light points</w:t>
            </w:r>
          </w:p>
        </w:tc>
        <w:tc>
          <w:tcPr>
            <w:tcW w:w="1530" w:type="dxa"/>
          </w:tcPr>
          <w:p w:rsidR="00685663" w:rsidRDefault="00685663" w:rsidP="00011D84">
            <w:r>
              <w:t>Yes</w:t>
            </w:r>
          </w:p>
        </w:tc>
        <w:tc>
          <w:tcPr>
            <w:tcW w:w="1350" w:type="dxa"/>
          </w:tcPr>
          <w:p w:rsidR="00685663" w:rsidRDefault="00685663" w:rsidP="00011D84">
            <w:r>
              <w:t>Difficult</w:t>
            </w:r>
          </w:p>
        </w:tc>
        <w:tc>
          <w:tcPr>
            <w:tcW w:w="2340" w:type="dxa"/>
          </w:tcPr>
          <w:p w:rsidR="00685663" w:rsidRDefault="00685663" w:rsidP="00011D84"/>
        </w:tc>
      </w:tr>
      <w:tr w:rsidR="00685663" w:rsidRPr="00FD332F" w:rsidTr="00017418">
        <w:tc>
          <w:tcPr>
            <w:tcW w:w="1666" w:type="dxa"/>
          </w:tcPr>
          <w:p w:rsidR="00685663" w:rsidRPr="00FD332F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>Projection</w:t>
            </w:r>
          </w:p>
        </w:tc>
        <w:tc>
          <w:tcPr>
            <w:tcW w:w="3369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 – </w:t>
            </w:r>
            <w:proofErr w:type="spellStart"/>
            <w:r>
              <w:rPr>
                <w:lang w:val="fr-FR"/>
              </w:rPr>
              <w:t>Specify</w:t>
            </w:r>
            <w:proofErr w:type="spellEnd"/>
            <w:r>
              <w:rPr>
                <w:lang w:val="fr-FR"/>
              </w:rPr>
              <w:t xml:space="preserve"> Projections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 xml:space="preserve">Required projections for </w:t>
            </w:r>
            <w:proofErr w:type="spellStart"/>
            <w:r w:rsidRPr="007B0C7E">
              <w:t>GTModel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GSModel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MModel</w:t>
            </w:r>
            <w:proofErr w:type="spellEnd"/>
            <w:r w:rsidRPr="007B0C7E">
              <w:t xml:space="preserve"> and T2DModel</w:t>
            </w:r>
          </w:p>
        </w:tc>
        <w:tc>
          <w:tcPr>
            <w:tcW w:w="3060" w:type="dxa"/>
          </w:tcPr>
          <w:p w:rsidR="00685663" w:rsidRPr="007B0C7E" w:rsidRDefault="00685663" w:rsidP="00685663">
            <w:r>
              <w:t>Could be specified in extras property at the scene level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7 – X (left/right), Y (front/back), Z (bottom/top)</w:t>
            </w:r>
          </w:p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8 – </w:t>
            </w:r>
            <w:proofErr w:type="spellStart"/>
            <w:r>
              <w:rPr>
                <w:lang w:val="fr-FR"/>
              </w:rPr>
              <w:t>Origin</w:t>
            </w:r>
            <w:proofErr w:type="spellEnd"/>
            <w:r>
              <w:rPr>
                <w:lang w:val="fr-FR"/>
              </w:rPr>
              <w:t xml:space="preserve"> (0,0,0)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These are native OpenFlight conventions</w:t>
            </w:r>
          </w:p>
        </w:tc>
        <w:tc>
          <w:tcPr>
            <w:tcW w:w="306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2.0 uses a right-handed coordinate system, with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x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right,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y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up and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backward</w:t>
            </w:r>
          </w:p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85663" w:rsidRDefault="00685663" w:rsidP="003F47D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Changing this requires an extension and would reduce performance and interoperability</w:t>
            </w:r>
          </w:p>
          <w:p w:rsidR="00685663" w:rsidRDefault="00685663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85663" w:rsidRPr="003F47D3" w:rsidRDefault="00685663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Would recommend keeping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glTF’s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axis system and adjusting the standard if needed.</w:t>
            </w:r>
          </w:p>
        </w:tc>
        <w:tc>
          <w:tcPr>
            <w:tcW w:w="153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lastRenderedPageBreak/>
              <w:t>No</w:t>
            </w:r>
          </w:p>
        </w:tc>
        <w:tc>
          <w:tcPr>
            <w:tcW w:w="135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N/A</w:t>
            </w:r>
          </w:p>
        </w:tc>
        <w:tc>
          <w:tcPr>
            <w:tcW w:w="234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Local </w:t>
            </w: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6.3.1.2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Transformation Matrix is used to specify LCS</w:t>
            </w:r>
          </w:p>
        </w:tc>
        <w:tc>
          <w:tcPr>
            <w:tcW w:w="3060" w:type="dxa"/>
          </w:tcPr>
          <w:p w:rsidR="00685663" w:rsidRPr="007B0C7E" w:rsidRDefault="00685663" w:rsidP="003702E7">
            <w:r>
              <w:t>Transformations on nodes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Units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>Char 6.3.1.3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Header attribute is used to specify Units</w:t>
            </w:r>
          </w:p>
        </w:tc>
        <w:tc>
          <w:tcPr>
            <w:tcW w:w="3060" w:type="dxa"/>
          </w:tcPr>
          <w:p w:rsidR="00685663" w:rsidRPr="007B0C7E" w:rsidRDefault="00685663" w:rsidP="003702E7">
            <w:r>
              <w:t>Can be specified in extras property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Instancing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Avoid repeating identical pieces of geometry</w:t>
            </w:r>
          </w:p>
        </w:tc>
        <w:tc>
          <w:tcPr>
            <w:tcW w:w="3690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Efficiency</w:t>
            </w:r>
            <w:proofErr w:type="spellEnd"/>
            <w:r>
              <w:rPr>
                <w:lang w:val="fr-FR"/>
              </w:rPr>
              <w:t xml:space="preserve"> –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size</w:t>
            </w:r>
          </w:p>
        </w:tc>
        <w:tc>
          <w:tcPr>
            <w:tcW w:w="3060" w:type="dxa"/>
          </w:tcPr>
          <w:p w:rsidR="00685663" w:rsidRDefault="00685663" w:rsidP="003702E7">
            <w:r w:rsidRPr="00082B2E">
              <w:t>Mult</w:t>
            </w:r>
            <w:r>
              <w:t>i</w:t>
            </w:r>
            <w:r w:rsidRPr="00082B2E">
              <w:t>ple nodes can instantiate the same mesh</w:t>
            </w:r>
            <w:r>
              <w:t>.</w:t>
            </w:r>
          </w:p>
          <w:p w:rsidR="00685663" w:rsidRDefault="00685663" w:rsidP="003702E7"/>
          <w:p w:rsidR="00685663" w:rsidRPr="00082B2E" w:rsidRDefault="00685663" w:rsidP="003702E7">
            <w:r>
              <w:t>However, there is no concept of node instancing. OF is more flexible</w:t>
            </w:r>
          </w:p>
        </w:tc>
        <w:tc>
          <w:tcPr>
            <w:tcW w:w="1530" w:type="dxa"/>
          </w:tcPr>
          <w:p w:rsidR="00685663" w:rsidRPr="00082B2E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Pr="00082B2E" w:rsidRDefault="00685663" w:rsidP="003702E7">
            <w:r>
              <w:t>Medium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Mesh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Favor mesh over polygons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Efficiency - smaller database size, fewer graphics states</w:t>
            </w:r>
          </w:p>
        </w:tc>
        <w:tc>
          <w:tcPr>
            <w:tcW w:w="3060" w:type="dxa"/>
          </w:tcPr>
          <w:p w:rsidR="00685663" w:rsidRDefault="00685663" w:rsidP="003702E7">
            <w:r>
              <w:t>Mesh is supported and highly recommended over polygons.</w:t>
            </w:r>
          </w:p>
          <w:p w:rsidR="00685663" w:rsidRDefault="00685663" w:rsidP="003702E7"/>
          <w:p w:rsidR="00685663" w:rsidRPr="007B0C7E" w:rsidRDefault="00685663" w:rsidP="00EB1548">
            <w:r>
              <w:t xml:space="preserve">In OF many models use individual polygon nodes, but this would be inefficient in </w:t>
            </w:r>
            <w:proofErr w:type="spellStart"/>
            <w:r>
              <w:t>glTF</w:t>
            </w:r>
            <w:proofErr w:type="spellEnd"/>
            <w:r>
              <w:t xml:space="preserve">. May lead to large </w:t>
            </w:r>
            <w:proofErr w:type="spellStart"/>
            <w:r>
              <w:t>geojson</w:t>
            </w:r>
            <w:proofErr w:type="spellEnd"/>
            <w:r>
              <w:t xml:space="preserve"> files. 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  <w:p w:rsidR="00685663" w:rsidRDefault="00685663" w:rsidP="003702E7"/>
          <w:p w:rsidR="00685663" w:rsidRDefault="00685663" w:rsidP="00685663">
            <w:r>
              <w:t>Polygon nodes at the same level with the same textures are merged into one mesh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Vertex </w:t>
            </w:r>
            <w:proofErr w:type="spellStart"/>
            <w:r>
              <w:rPr>
                <w:lang w:val="fr-FR"/>
              </w:rPr>
              <w:t>Ordering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CCW order of </w:t>
            </w:r>
            <w:proofErr w:type="spellStart"/>
            <w:r w:rsidRPr="007B0C7E">
              <w:t>verts</w:t>
            </w:r>
            <w:proofErr w:type="spellEnd"/>
            <w:r w:rsidRPr="007B0C7E">
              <w:t xml:space="preserve"> define polygon ‘front’</w:t>
            </w:r>
          </w:p>
          <w:p w:rsidR="00685663" w:rsidRDefault="00685663" w:rsidP="003702E7"/>
          <w:p w:rsidR="00685663" w:rsidRPr="007B0C7E" w:rsidRDefault="00685663" w:rsidP="003702E7"/>
        </w:tc>
        <w:tc>
          <w:tcPr>
            <w:tcW w:w="3690" w:type="dxa"/>
          </w:tcPr>
          <w:p w:rsidR="00685663" w:rsidRPr="007B0C7E" w:rsidRDefault="00685663" w:rsidP="003702E7"/>
        </w:tc>
        <w:tc>
          <w:tcPr>
            <w:tcW w:w="3060" w:type="dxa"/>
          </w:tcPr>
          <w:p w:rsidR="00685663" w:rsidRPr="007B0C7E" w:rsidRDefault="00685663" w:rsidP="003702E7">
            <w:r>
              <w:t>GLTF uses CCW ordering of vertices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12 – Layers of coplanar geometry</w:t>
            </w:r>
          </w:p>
        </w:tc>
        <w:tc>
          <w:tcPr>
            <w:tcW w:w="3690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  <w:r>
              <w:rPr>
                <w:lang w:val="fr-FR"/>
              </w:rPr>
              <w:t xml:space="preserve"> at :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Face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proofErr w:type="spellStart"/>
            <w:r w:rsidRPr="00F11548">
              <w:rPr>
                <w:lang w:val="fr-FR"/>
              </w:rPr>
              <w:t>Mesh</w:t>
            </w:r>
            <w:proofErr w:type="spellEnd"/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Object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Group</w:t>
            </w:r>
          </w:p>
        </w:tc>
        <w:tc>
          <w:tcPr>
            <w:tcW w:w="3060" w:type="dxa"/>
          </w:tcPr>
          <w:p w:rsidR="00685663" w:rsidRPr="00011D84" w:rsidRDefault="00685663" w:rsidP="003702E7">
            <w:r w:rsidRPr="00011D84">
              <w:t xml:space="preserve">Not supported natively. </w:t>
            </w:r>
            <w:r>
              <w:t>Could be stored in “extras”</w:t>
            </w:r>
          </w:p>
        </w:tc>
        <w:tc>
          <w:tcPr>
            <w:tcW w:w="1530" w:type="dxa"/>
          </w:tcPr>
          <w:p w:rsidR="00685663" w:rsidRPr="00011D84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Pr="00011D84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Pr="00011D84" w:rsidRDefault="00685663" w:rsidP="003702E7">
            <w:r w:rsidRPr="00011D84">
              <w:t>Textures</w:t>
            </w:r>
          </w:p>
        </w:tc>
        <w:tc>
          <w:tcPr>
            <w:tcW w:w="3369" w:type="dxa"/>
          </w:tcPr>
          <w:p w:rsidR="00685663" w:rsidRPr="007B0C7E" w:rsidRDefault="00685663" w:rsidP="00A02669">
            <w:proofErr w:type="spellStart"/>
            <w:r w:rsidRPr="007B0C7E">
              <w:t>Req</w:t>
            </w:r>
            <w:proofErr w:type="spellEnd"/>
            <w:r w:rsidRPr="007B0C7E">
              <w:t xml:space="preserve"> 37 – Textures stored in separate files from models </w:t>
            </w:r>
          </w:p>
          <w:p w:rsidR="00685663" w:rsidRPr="00011D84" w:rsidRDefault="00685663" w:rsidP="00A02669">
            <w:proofErr w:type="spellStart"/>
            <w:r w:rsidRPr="00011D84">
              <w:lastRenderedPageBreak/>
              <w:t>Req</w:t>
            </w:r>
            <w:proofErr w:type="spellEnd"/>
            <w:r w:rsidRPr="00011D84">
              <w:t xml:space="preserve"> 41 – Relative Texture Paths</w:t>
            </w:r>
          </w:p>
          <w:p w:rsidR="00685663" w:rsidRDefault="00685663" w:rsidP="00A02669">
            <w:pPr>
              <w:rPr>
                <w:lang w:val="fr-FR"/>
              </w:rPr>
            </w:pPr>
            <w:proofErr w:type="spellStart"/>
            <w:r w:rsidRPr="00011D84">
              <w:t>Req</w:t>
            </w:r>
            <w:proofErr w:type="spellEnd"/>
            <w:r w:rsidRPr="00011D84">
              <w:t xml:space="preserve"> 42 </w:t>
            </w:r>
            <w:r>
              <w:rPr>
                <w:lang w:val="fr-FR"/>
              </w:rPr>
              <w:t xml:space="preserve">– Object Shadow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690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Loading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efficiency</w:t>
            </w:r>
            <w:proofErr w:type="spellEnd"/>
          </w:p>
        </w:tc>
        <w:tc>
          <w:tcPr>
            <w:tcW w:w="3060" w:type="dxa"/>
          </w:tcPr>
          <w:p w:rsidR="00685663" w:rsidRPr="00F10B2B" w:rsidRDefault="00685663" w:rsidP="003702E7">
            <w:r w:rsidRPr="00F10B2B">
              <w:t>Textures supported.</w:t>
            </w:r>
          </w:p>
          <w:p w:rsidR="00685663" w:rsidRPr="00F10B2B" w:rsidRDefault="00685663" w:rsidP="003702E7"/>
          <w:p w:rsidR="00685663" w:rsidRDefault="00685663" w:rsidP="003702E7">
            <w:r w:rsidRPr="00F169B8">
              <w:lastRenderedPageBreak/>
              <w:t xml:space="preserve">Materials in </w:t>
            </w:r>
            <w:proofErr w:type="spellStart"/>
            <w:r w:rsidRPr="00F169B8">
              <w:t>glTF</w:t>
            </w:r>
            <w:proofErr w:type="spellEnd"/>
            <w:r w:rsidRPr="00F169B8">
              <w:t xml:space="preserve"> </w:t>
            </w:r>
            <w:r>
              <w:t xml:space="preserve">are </w:t>
            </w:r>
            <w:r w:rsidRPr="00F169B8">
              <w:t>simil</w:t>
            </w:r>
            <w:r>
              <w:t xml:space="preserve">ar to extended materials in OF, but not all layers from </w:t>
            </w:r>
            <w:proofErr w:type="spellStart"/>
            <w:r>
              <w:t>openflight</w:t>
            </w:r>
            <w:proofErr w:type="spellEnd"/>
            <w:r>
              <w:t xml:space="preserve"> exist in </w:t>
            </w:r>
            <w:proofErr w:type="spellStart"/>
            <w:r>
              <w:t>glTF</w:t>
            </w:r>
            <w:proofErr w:type="spellEnd"/>
            <w:r>
              <w:t>.</w:t>
            </w:r>
          </w:p>
          <w:p w:rsidR="00685663" w:rsidRDefault="00685663" w:rsidP="003702E7">
            <w:r>
              <w:t>Ex: Light map, specular map, reflection map.</w:t>
            </w:r>
          </w:p>
          <w:p w:rsidR="00685663" w:rsidRDefault="00685663" w:rsidP="003702E7"/>
          <w:p w:rsidR="00685663" w:rsidRPr="00F169B8" w:rsidRDefault="00685663" w:rsidP="003702E7">
            <w:r>
              <w:t xml:space="preserve">Material textures are not a concept in </w:t>
            </w:r>
            <w:proofErr w:type="spellStart"/>
            <w:r>
              <w:t>gltf</w:t>
            </w:r>
            <w:proofErr w:type="spellEnd"/>
            <w:r>
              <w:t xml:space="preserve">. Would require extension. </w:t>
            </w:r>
          </w:p>
        </w:tc>
        <w:tc>
          <w:tcPr>
            <w:tcW w:w="1530" w:type="dxa"/>
          </w:tcPr>
          <w:p w:rsidR="00685663" w:rsidRPr="00C53E18" w:rsidRDefault="00685663" w:rsidP="00C53E18">
            <w:r>
              <w:lastRenderedPageBreak/>
              <w:t>Yes</w:t>
            </w:r>
          </w:p>
        </w:tc>
        <w:tc>
          <w:tcPr>
            <w:tcW w:w="1350" w:type="dxa"/>
          </w:tcPr>
          <w:p w:rsidR="00685663" w:rsidRPr="00EB1548" w:rsidRDefault="00685663" w:rsidP="00C53E18">
            <w:r w:rsidRPr="00EB1548">
              <w:t xml:space="preserve">Hard </w:t>
            </w:r>
          </w:p>
        </w:tc>
        <w:tc>
          <w:tcPr>
            <w:tcW w:w="2340" w:type="dxa"/>
          </w:tcPr>
          <w:p w:rsidR="00685663" w:rsidRPr="00EB1548" w:rsidRDefault="00685663" w:rsidP="00C53E18"/>
        </w:tc>
      </w:tr>
    </w:tbl>
    <w:p w:rsidR="00FC3A2A" w:rsidRDefault="00FC3A2A"/>
    <w:p w:rsidR="00685663" w:rsidRDefault="00685663" w:rsidP="00C55B3C">
      <w:pPr>
        <w:pStyle w:val="Heading1"/>
      </w:pPr>
    </w:p>
    <w:p w:rsidR="00685663" w:rsidRDefault="00685663" w:rsidP="00C55B3C">
      <w:pPr>
        <w:pStyle w:val="Heading1"/>
      </w:pPr>
    </w:p>
    <w:p w:rsidR="00685663" w:rsidRDefault="00685663" w:rsidP="00C55B3C">
      <w:pPr>
        <w:pStyle w:val="Heading1"/>
      </w:pPr>
    </w:p>
    <w:p w:rsidR="00017418" w:rsidRDefault="00017418" w:rsidP="00C55B3C">
      <w:pPr>
        <w:pStyle w:val="Heading1"/>
      </w:pPr>
    </w:p>
    <w:p w:rsidR="00C55B3C" w:rsidRDefault="005F1D6C" w:rsidP="00C55B3C">
      <w:pPr>
        <w:pStyle w:val="Heading1"/>
      </w:pPr>
      <w:r>
        <w:t>Supporting more than CDB 1.X:</w:t>
      </w:r>
    </w:p>
    <w:p w:rsidR="005F1D6C" w:rsidRDefault="005F1D6C" w:rsidP="005F1D6C"/>
    <w:p w:rsidR="005F1D6C" w:rsidRPr="005F1D6C" w:rsidRDefault="005F1D6C" w:rsidP="005F1D6C">
      <w:r>
        <w:t>OpenFlight capabilities that could be leveraged: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Extensions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Extended Materials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Hotspots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LOD Transitions</w:t>
      </w:r>
    </w:p>
    <w:p w:rsidR="00426F65" w:rsidRDefault="00426F65" w:rsidP="00426F65">
      <w:pPr>
        <w:pStyle w:val="ListParagraph"/>
        <w:numPr>
          <w:ilvl w:val="0"/>
          <w:numId w:val="2"/>
        </w:numPr>
      </w:pPr>
      <w:r>
        <w:t>Cultural Footprint</w:t>
      </w:r>
    </w:p>
    <w:p w:rsidR="00C55B3C" w:rsidRDefault="00475C48" w:rsidP="007C7CB2">
      <w:pPr>
        <w:pStyle w:val="ListParagraph"/>
        <w:numPr>
          <w:ilvl w:val="0"/>
          <w:numId w:val="2"/>
        </w:numPr>
      </w:pPr>
      <w:r>
        <w:t>Point Nodes (Model Points</w:t>
      </w:r>
      <w:r w:rsidR="005F1D6C">
        <w:t xml:space="preserve"> instead of using </w:t>
      </w:r>
      <w:proofErr w:type="spellStart"/>
      <w:r w:rsidR="005F1D6C">
        <w:t>tranforms</w:t>
      </w:r>
      <w:proofErr w:type="spellEnd"/>
      <w:r>
        <w:t>)</w:t>
      </w:r>
    </w:p>
    <w:p w:rsidR="005F1D6C" w:rsidRDefault="005F1D6C" w:rsidP="005F1D6C"/>
    <w:p w:rsidR="00E34E78" w:rsidRDefault="005F1D6C">
      <w:pPr>
        <w:sectPr w:rsidR="00E34E78" w:rsidSect="00F10B2B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5F1D6C" w:rsidRDefault="005F1D6C"/>
    <w:p w:rsidR="005F1D6C" w:rsidRPr="005F1D6C" w:rsidRDefault="005F1D6C" w:rsidP="005F1D6C">
      <w:pPr>
        <w:jc w:val="center"/>
        <w:rPr>
          <w:sz w:val="32"/>
        </w:rPr>
      </w:pPr>
      <w:r w:rsidRPr="005F1D6C">
        <w:rPr>
          <w:sz w:val="32"/>
        </w:rPr>
        <w:t xml:space="preserve">OpenFlight to </w:t>
      </w:r>
      <w:proofErr w:type="spellStart"/>
      <w:r w:rsidRPr="005F1D6C">
        <w:rPr>
          <w:sz w:val="32"/>
        </w:rPr>
        <w:t>glTF</w:t>
      </w:r>
      <w:proofErr w:type="spellEnd"/>
      <w:r w:rsidRPr="005F1D6C">
        <w:rPr>
          <w:sz w:val="32"/>
        </w:rPr>
        <w:t xml:space="preserve"> converter</w:t>
      </w:r>
    </w:p>
    <w:p w:rsidR="005F1D6C" w:rsidRDefault="005F1D6C" w:rsidP="005F1D6C"/>
    <w:p w:rsidR="005F1D6C" w:rsidRDefault="005F1D6C" w:rsidP="005F1D6C">
      <w:r>
        <w:t xml:space="preserve">30 </w:t>
      </w:r>
      <w:proofErr w:type="spellStart"/>
      <w:proofErr w:type="gramStart"/>
      <w:r>
        <w:t>july</w:t>
      </w:r>
      <w:proofErr w:type="spellEnd"/>
      <w:proofErr w:type="gramEnd"/>
      <w:r>
        <w:t xml:space="preserve"> 2020: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 xml:space="preserve">Command line tool converting OpenFlight file into </w:t>
      </w:r>
      <w:proofErr w:type="spellStart"/>
      <w:r>
        <w:t>glTF</w:t>
      </w:r>
      <w:proofErr w:type="spellEnd"/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 xml:space="preserve">Node hierarchy support and ported into </w:t>
      </w:r>
      <w:proofErr w:type="spellStart"/>
      <w:r>
        <w:t>glTF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Polygons are converted to mesh on a per group basis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No texture support yet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LOD: using MSFT_LOD extension</w:t>
      </w:r>
    </w:p>
    <w:p w:rsidR="005F1D6C" w:rsidRDefault="005F1D6C" w:rsidP="005F1D6C">
      <w:pPr>
        <w:pStyle w:val="ListParagraph"/>
        <w:numPr>
          <w:ilvl w:val="1"/>
          <w:numId w:val="7"/>
        </w:numPr>
      </w:pPr>
      <w:r>
        <w:t xml:space="preserve">LOD attribution for </w:t>
      </w:r>
      <w:r w:rsidR="000F7BFD">
        <w:t>Significant</w:t>
      </w:r>
      <w:r>
        <w:t xml:space="preserve"> size is not present</w:t>
      </w:r>
    </w:p>
    <w:p w:rsidR="005F1D6C" w:rsidRDefault="005F1D6C" w:rsidP="005F1D6C">
      <w:pPr>
        <w:pStyle w:val="ListParagraph"/>
        <w:numPr>
          <w:ilvl w:val="1"/>
          <w:numId w:val="7"/>
        </w:numPr>
      </w:pPr>
      <w:r>
        <w:t>LOD attribution ….</w:t>
      </w:r>
    </w:p>
    <w:p w:rsidR="00E34E78" w:rsidRDefault="00793500" w:rsidP="00E34E78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32739" wp14:editId="45449278">
                <wp:simplePos x="0" y="0"/>
                <wp:positionH relativeFrom="column">
                  <wp:posOffset>3274694</wp:posOffset>
                </wp:positionH>
                <wp:positionV relativeFrom="paragraph">
                  <wp:posOffset>2428125</wp:posOffset>
                </wp:positionV>
                <wp:extent cx="611505" cy="1717963"/>
                <wp:effectExtent l="0" t="0" r="5524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171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01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7.85pt;margin-top:191.2pt;width:48.15pt;height:1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3DDBA5" wp14:editId="021FFA8C">
                <wp:simplePos x="0" y="0"/>
                <wp:positionH relativeFrom="column">
                  <wp:posOffset>1375064</wp:posOffset>
                </wp:positionH>
                <wp:positionV relativeFrom="paragraph">
                  <wp:posOffset>2140643</wp:posOffset>
                </wp:positionV>
                <wp:extent cx="1901478" cy="2313709"/>
                <wp:effectExtent l="38100" t="0" r="22860" b="488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478" cy="2313709"/>
                          <a:chOff x="-2224242" y="-657744"/>
                          <a:chExt cx="1946234" cy="1953945"/>
                        </a:xfrm>
                      </wpg:grpSpPr>
                      <wps:wsp>
                        <wps:cNvPr id="14" name="Straight Arrow Connector 14"/>
                        <wps:cNvCnPr>
                          <a:stCxn id="15" idx="1"/>
                        </wps:cNvCnPr>
                        <wps:spPr>
                          <a:xfrm flipH="1">
                            <a:off x="-2224242" y="-429089"/>
                            <a:ext cx="505114" cy="1725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1719128" y="-657744"/>
                            <a:ext cx="1441120" cy="4574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Polygons</w:t>
                              </w:r>
                              <w:r w:rsidR="00793500">
                                <w:t xml:space="preserve"> converted to 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DDBA5" id="Group 13" o:spid="_x0000_s1026" style="position:absolute;left:0;text-align:left;margin-left:108.25pt;margin-top:168.55pt;width:149.7pt;height:182.2pt;z-index:251669504;mso-width-relative:margin;mso-height-relative:margin" coordorigin="-22242,-6577" coordsize="19462,1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">
                <v:shape id="Straight Arrow Connector 14" o:spid="_x0000_s1027" type="#_x0000_t32" style="position:absolute;left:-22242;top:-4290;width:5051;height:17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-17191;top:-6577;width:14411;height: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34E78" w:rsidRDefault="00E34E78">
                        <w:r>
                          <w:t>Polygons</w:t>
                        </w:r>
                        <w:r w:rsidR="00793500">
                          <w:t xml:space="preserve"> converted to mesh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9F7BF" wp14:editId="7A625737">
                <wp:simplePos x="0" y="0"/>
                <wp:positionH relativeFrom="column">
                  <wp:posOffset>2780723</wp:posOffset>
                </wp:positionH>
                <wp:positionV relativeFrom="paragraph">
                  <wp:posOffset>1867015</wp:posOffset>
                </wp:positionV>
                <wp:extent cx="1177982" cy="1094510"/>
                <wp:effectExtent l="0" t="0" r="7937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82" cy="109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994" id="Straight Arrow Connector 20" o:spid="_x0000_s1026" type="#_x0000_t32" style="position:absolute;margin-left:218.95pt;margin-top:147pt;width:92.75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C127CE" wp14:editId="1220F908">
                <wp:simplePos x="0" y="0"/>
                <wp:positionH relativeFrom="column">
                  <wp:posOffset>1201883</wp:posOffset>
                </wp:positionH>
                <wp:positionV relativeFrom="paragraph">
                  <wp:posOffset>1666125</wp:posOffset>
                </wp:positionV>
                <wp:extent cx="1575434" cy="2737485"/>
                <wp:effectExtent l="57150" t="0" r="25400" b="628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5434" cy="2737485"/>
                          <a:chOff x="-281939" y="785989"/>
                          <a:chExt cx="1575887" cy="2737659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-281939" y="1264000"/>
                            <a:ext cx="426148" cy="2259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4313" y="785989"/>
                            <a:ext cx="1239635" cy="452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Group node under LOD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127CE" id="Group 10" o:spid="_x0000_s1029" style="position:absolute;left:0;text-align:left;margin-left:94.65pt;margin-top:131.2pt;width:124.05pt;height:215.55pt;z-index:251667456;mso-width-relative:margin;mso-height-relative:margin" coordorigin="-2819,7859" coordsize="15758,2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">
                <v:shape id="Straight Arrow Connector 11" o:spid="_x0000_s1030" type="#_x0000_t32" style="position:absolute;left:-2819;top:12640;width:4261;height:225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WxwQAAANs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U3r/EAfTqBQAA//8DAFBLAQItABQABgAIAAAAIQDb4fbL7gAAAIUBAAATAAAAAAAAAAAAAAAA&#10;AAAAAABbQ29udGVudF9UeXBlc10ueG1sUEsBAi0AFAAGAAgAAAAhAFr0LFu/AAAAFQEAAAsAAAAA&#10;AAAAAAAAAAAAHwEAAF9yZWxzLy5yZWxzUEsBAi0AFAAGAAgAAAAhALT9xbHBAAAA2wAAAA8AAAAA&#10;AAAAAAAAAAAABwIAAGRycy9kb3ducmV2LnhtbFBLBQYAAAAAAwADALcAAAD1AgAAAAA=&#10;" strokecolor="black [3200]" strokeweight="1.5pt">
                  <v:stroke endarrow="block" joinstyle="miter"/>
                </v:shape>
                <v:shape id="Text Box 12" o:spid="_x0000_s1031" type="#_x0000_t202" style="position:absolute;left:543;top:7859;width:12396;height: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34E78" w:rsidRDefault="00E34E78">
                        <w:r>
                          <w:t>Group node under LOD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BDD833" wp14:editId="731BF876">
                <wp:simplePos x="0" y="0"/>
                <wp:positionH relativeFrom="column">
                  <wp:posOffset>1118235</wp:posOffset>
                </wp:positionH>
                <wp:positionV relativeFrom="paragraph">
                  <wp:posOffset>1188085</wp:posOffset>
                </wp:positionV>
                <wp:extent cx="1388745" cy="3113405"/>
                <wp:effectExtent l="38100" t="0" r="20955" b="488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3113405"/>
                          <a:chOff x="2453987" y="-439536"/>
                          <a:chExt cx="1388918" cy="3114181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H="1">
                            <a:off x="2453987" y="-221332"/>
                            <a:ext cx="313294" cy="2895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99905" y="-439536"/>
                            <a:ext cx="11430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 w:rsidP="00E34E78">
                              <w:r>
                                <w:t>3 LOD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DD833" id="Group 7" o:spid="_x0000_s1032" style="position:absolute;left:0;text-align:left;margin-left:88.05pt;margin-top:93.55pt;width:109.35pt;height:245.15pt;z-index:251665408;mso-width-relative:margin;mso-height-relative:margin" coordorigin="24539,-4395" coordsize="13889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">
                <v:shape id="Straight Arrow Connector 8" o:spid="_x0000_s1033" type="#_x0000_t32" style="position:absolute;left:24539;top:-2213;width:3133;height:28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<v:stroke endarrow="block" joinstyle="miter"/>
                </v:shape>
                <v:shape id="Text Box 9" o:spid="_x0000_s1034" type="#_x0000_t202" style="position:absolute;left:26999;top:-4395;width:1143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34E78" w:rsidRDefault="00E34E78" w:rsidP="00E34E78">
                        <w:r>
                          <w:t>3 LOD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D870A" wp14:editId="6CC25BA1">
                <wp:simplePos x="0" y="0"/>
                <wp:positionH relativeFrom="column">
                  <wp:posOffset>2521527</wp:posOffset>
                </wp:positionH>
                <wp:positionV relativeFrom="paragraph">
                  <wp:posOffset>1312834</wp:posOffset>
                </wp:positionV>
                <wp:extent cx="1476953" cy="606136"/>
                <wp:effectExtent l="0" t="0" r="6667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953" cy="6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59F" id="Straight Arrow Connector 19" o:spid="_x0000_s1026" type="#_x0000_t32" style="position:absolute;margin-left:198.55pt;margin-top:103.35pt;width:116.3pt;height:4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938645</wp:posOffset>
                </wp:positionH>
                <wp:positionV relativeFrom="paragraph">
                  <wp:posOffset>640888</wp:posOffset>
                </wp:positionV>
                <wp:extent cx="3020291" cy="3637280"/>
                <wp:effectExtent l="38100" t="0" r="46990" b="584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291" cy="3637280"/>
                          <a:chOff x="-221673" y="-1288757"/>
                          <a:chExt cx="3020669" cy="3638414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H="1">
                            <a:off x="-221673" y="-934427"/>
                            <a:ext cx="273621" cy="3284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169718" y="-1288757"/>
                            <a:ext cx="1386840" cy="354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Main group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" idx="3"/>
                        </wps:cNvCnPr>
                        <wps:spPr>
                          <a:xfrm>
                            <a:off x="1217121" y="-1111592"/>
                            <a:ext cx="1581875" cy="34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5" style="position:absolute;left:0;text-align:left;margin-left:73.9pt;margin-top:50.45pt;width:237.8pt;height:286.4pt;z-index:251663360;mso-width-relative:margin;mso-height-relative:margin" coordorigin="-2216,-12887" coordsize="30206,3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">
                <v:shape id="Straight Arrow Connector 1" o:spid="_x0000_s1036" type="#_x0000_t32" style="position:absolute;left:-2216;top:-9344;width:2735;height:328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" strokecolor="black [3200]" strokeweight="1.5pt">
                  <v:stroke endarrow="block" joinstyle="miter"/>
                </v:shape>
                <v:shape id="Text Box 5" o:spid="_x0000_s1037" type="#_x0000_t202" style="position:absolute;left:-1697;top:-12887;width:1386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34E78" w:rsidRDefault="00E34E78">
                        <w:r>
                          <w:t>Main group node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12171;top:-11115;width:15818;height:3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A250A" wp14:editId="64FBAF9C">
                <wp:simplePos x="0" y="0"/>
                <wp:positionH relativeFrom="column">
                  <wp:posOffset>1447799</wp:posOffset>
                </wp:positionH>
                <wp:positionV relativeFrom="paragraph">
                  <wp:posOffset>308379</wp:posOffset>
                </wp:positionV>
                <wp:extent cx="2483427" cy="238991"/>
                <wp:effectExtent l="0" t="0" r="50800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27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F385" id="Straight Arrow Connector 18" o:spid="_x0000_s1026" type="#_x0000_t32" style="position:absolute;margin-left:114pt;margin-top:24.3pt;width:195.5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689264</wp:posOffset>
                </wp:positionH>
                <wp:positionV relativeFrom="paragraph">
                  <wp:posOffset>176761</wp:posOffset>
                </wp:positionV>
                <wp:extent cx="803887" cy="3941618"/>
                <wp:effectExtent l="0" t="0" r="15875" b="590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887" cy="3941618"/>
                          <a:chOff x="3354186" y="135093"/>
                          <a:chExt cx="803910" cy="3942883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3402604" y="374161"/>
                            <a:ext cx="97058" cy="3703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4186" y="135093"/>
                            <a:ext cx="80391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DB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9" style="position:absolute;left:0;text-align:left;margin-left:54.25pt;margin-top:13.9pt;width:63.3pt;height:310.35pt;z-index:251661312;mso-width-relative:margin;mso-height-relative:margin" coordorigin="33541,1350" coordsize="8039,39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">
                <v:shape id="Straight Arrow Connector 2" o:spid="_x0000_s1040" type="#_x0000_t32" style="position:absolute;left:34026;top:3741;width:970;height:37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Text Box 3" o:spid="_x0000_s1041" type="#_x0000_t202" style="position:absolute;left:33541;top:1350;width:803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E34E78" w:rsidRDefault="00E34E78">
                        <w:r>
                          <w:t>DB node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F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3pt;height:211.8pt">
            <v:imagedata r:id="rId6" o:title="OF_to_glTF_SourceModel"/>
          </v:shape>
        </w:pict>
      </w:r>
      <w:r w:rsidR="00E34E78">
        <w:rPr>
          <w:noProof/>
        </w:rPr>
        <w:drawing>
          <wp:inline distT="0" distB="0" distL="0" distR="0">
            <wp:extent cx="2345055" cy="5354955"/>
            <wp:effectExtent l="0" t="0" r="0" b="0"/>
            <wp:docPr id="16" name="Picture 16" descr="C:\Users\hermann\AppData\Local\Microsoft\Windows\INetCache\Content.Word\gltf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rmann\AppData\Local\Microsoft\Windows\INetCache\Content.Word\gltfNo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8" w:rsidRDefault="00793500" w:rsidP="00E34E78">
      <w:pPr>
        <w:ind w:left="1080"/>
      </w:pPr>
      <w:proofErr w:type="spellStart"/>
      <w:proofErr w:type="gramStart"/>
      <w:r>
        <w:t>glTF</w:t>
      </w:r>
      <w:proofErr w:type="spellEnd"/>
      <w:proofErr w:type="gramEnd"/>
      <w:r>
        <w:t xml:space="preserve"> import in Blender</w:t>
      </w:r>
    </w:p>
    <w:p w:rsidR="00E34E78" w:rsidRDefault="00265F62" w:rsidP="00E34E78">
      <w:pPr>
        <w:ind w:left="1080"/>
      </w:pPr>
      <w:r>
        <w:pict>
          <v:shape id="_x0000_i1026" type="#_x0000_t75" style="width:412.5pt;height:232.2pt">
            <v:imagedata r:id="rId8" o:title="BlenderglTF view"/>
          </v:shape>
        </w:pict>
      </w:r>
    </w:p>
    <w:p w:rsidR="000F7BFD" w:rsidRDefault="000F7BFD" w:rsidP="000F7BFD">
      <w:pPr>
        <w:pStyle w:val="ListParagraph"/>
        <w:numPr>
          <w:ilvl w:val="0"/>
          <w:numId w:val="8"/>
        </w:numPr>
      </w:pPr>
      <w:r>
        <w:t>LOD nodes (Extension) are not supported in Blender – imported as just a node, with all 3 LODs visible at the same time (but could be separated as they are in different nodes)</w:t>
      </w:r>
    </w:p>
    <w:p w:rsidR="000F7BFD" w:rsidRDefault="000F7BFD" w:rsidP="000F7BFD">
      <w:pPr>
        <w:pStyle w:val="ListParagraph"/>
        <w:numPr>
          <w:ilvl w:val="0"/>
          <w:numId w:val="8"/>
        </w:numPr>
      </w:pPr>
      <w:r>
        <w:lastRenderedPageBreak/>
        <w:t>No node attribution</w:t>
      </w:r>
    </w:p>
    <w:p w:rsidR="000F7BFD" w:rsidRDefault="000F7BFD" w:rsidP="000F7BFD">
      <w:pPr>
        <w:ind w:left="1440"/>
      </w:pPr>
    </w:p>
    <w:p w:rsidR="000F7BFD" w:rsidRDefault="000F7BFD" w:rsidP="00E34E78">
      <w:pPr>
        <w:ind w:left="1080"/>
      </w:pPr>
    </w:p>
    <w:p w:rsidR="00265F62" w:rsidRDefault="00265F62">
      <w:r>
        <w:br w:type="page"/>
      </w:r>
    </w:p>
    <w:p w:rsidR="00265F62" w:rsidRDefault="00265F62" w:rsidP="00265F62">
      <w:r>
        <w:lastRenderedPageBreak/>
        <w:t>9 Sept</w:t>
      </w:r>
      <w:r>
        <w:t xml:space="preserve"> 2020:</w:t>
      </w:r>
    </w:p>
    <w:p w:rsidR="00265F62" w:rsidRDefault="00265F62" w:rsidP="00265F62">
      <w:pPr>
        <w:pStyle w:val="ListParagraph"/>
        <w:numPr>
          <w:ilvl w:val="0"/>
          <w:numId w:val="7"/>
        </w:numPr>
      </w:pPr>
      <w:r>
        <w:t>Converter tool updated to support textures</w:t>
      </w:r>
    </w:p>
    <w:p w:rsidR="00304113" w:rsidRDefault="00304113" w:rsidP="00265F62">
      <w:pPr>
        <w:pStyle w:val="ListParagraph"/>
        <w:numPr>
          <w:ilvl w:val="0"/>
          <w:numId w:val="7"/>
        </w:numPr>
      </w:pPr>
      <w:r>
        <w:t>Support for CDB extension has started</w:t>
      </w:r>
      <w:bookmarkStart w:id="0" w:name="_GoBack"/>
      <w:bookmarkEnd w:id="0"/>
    </w:p>
    <w:p w:rsidR="00265F62" w:rsidRDefault="00265F62" w:rsidP="00265F62"/>
    <w:p w:rsidR="005F1D6C" w:rsidRDefault="00265F62" w:rsidP="00265F62">
      <w:r>
        <w:pict>
          <v:shape id="_x0000_i1027" type="#_x0000_t75" style="width:539.4pt;height:250.2pt">
            <v:imagedata r:id="rId9" o:title="M1A1_side-by-side-textured"/>
          </v:shape>
        </w:pict>
      </w:r>
    </w:p>
    <w:p w:rsidR="00304113" w:rsidRDefault="00304113" w:rsidP="00265F62"/>
    <w:p w:rsidR="00304113" w:rsidRDefault="00304113" w:rsidP="00265F62">
      <w:r>
        <w:rPr>
          <w:noProof/>
        </w:rPr>
        <w:drawing>
          <wp:inline distT="0" distB="0" distL="0" distR="0" wp14:anchorId="05F51471" wp14:editId="618C7875">
            <wp:extent cx="4495800" cy="255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8" type="#_x0000_t75" style="width:192.9pt;height:333.9pt">
            <v:imagedata r:id="rId11" o:title="M1A1_glTF_Nodes"/>
          </v:shape>
        </w:pict>
      </w:r>
    </w:p>
    <w:sectPr w:rsidR="00304113" w:rsidSect="00E34E7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D44"/>
    <w:multiLevelType w:val="hybridMultilevel"/>
    <w:tmpl w:val="81A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5FB9"/>
    <w:multiLevelType w:val="hybridMultilevel"/>
    <w:tmpl w:val="21BE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427E"/>
    <w:multiLevelType w:val="hybridMultilevel"/>
    <w:tmpl w:val="E9749D1E"/>
    <w:lvl w:ilvl="0" w:tplc="D298AB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760F"/>
    <w:multiLevelType w:val="hybridMultilevel"/>
    <w:tmpl w:val="CF0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2286"/>
    <w:multiLevelType w:val="hybridMultilevel"/>
    <w:tmpl w:val="73F0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B0D44"/>
    <w:multiLevelType w:val="hybridMultilevel"/>
    <w:tmpl w:val="58308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432A3"/>
    <w:multiLevelType w:val="hybridMultilevel"/>
    <w:tmpl w:val="AE9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58B"/>
    <w:multiLevelType w:val="hybridMultilevel"/>
    <w:tmpl w:val="5BE6F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45"/>
    <w:rsid w:val="00011D84"/>
    <w:rsid w:val="00017418"/>
    <w:rsid w:val="00051A1C"/>
    <w:rsid w:val="00074147"/>
    <w:rsid w:val="00082B2E"/>
    <w:rsid w:val="000F7BFD"/>
    <w:rsid w:val="00145C3B"/>
    <w:rsid w:val="0022112A"/>
    <w:rsid w:val="00246349"/>
    <w:rsid w:val="00265F62"/>
    <w:rsid w:val="002A08E9"/>
    <w:rsid w:val="002C1231"/>
    <w:rsid w:val="00304113"/>
    <w:rsid w:val="003702E7"/>
    <w:rsid w:val="003A1AEF"/>
    <w:rsid w:val="003B0116"/>
    <w:rsid w:val="003F47D3"/>
    <w:rsid w:val="00426F65"/>
    <w:rsid w:val="00460BEB"/>
    <w:rsid w:val="00475C48"/>
    <w:rsid w:val="005A1F3C"/>
    <w:rsid w:val="005F1D6C"/>
    <w:rsid w:val="006326C2"/>
    <w:rsid w:val="00680100"/>
    <w:rsid w:val="00685663"/>
    <w:rsid w:val="006E6E8D"/>
    <w:rsid w:val="00782138"/>
    <w:rsid w:val="00793500"/>
    <w:rsid w:val="007966B0"/>
    <w:rsid w:val="007B0C7E"/>
    <w:rsid w:val="007C7CB2"/>
    <w:rsid w:val="008116AC"/>
    <w:rsid w:val="00892CE5"/>
    <w:rsid w:val="008C7D66"/>
    <w:rsid w:val="0099354F"/>
    <w:rsid w:val="00997154"/>
    <w:rsid w:val="00A02669"/>
    <w:rsid w:val="00A22780"/>
    <w:rsid w:val="00B24AD5"/>
    <w:rsid w:val="00B44232"/>
    <w:rsid w:val="00BB34E2"/>
    <w:rsid w:val="00BC0EBE"/>
    <w:rsid w:val="00C53E18"/>
    <w:rsid w:val="00C55B3C"/>
    <w:rsid w:val="00C959D0"/>
    <w:rsid w:val="00CE0141"/>
    <w:rsid w:val="00D51C45"/>
    <w:rsid w:val="00E0650E"/>
    <w:rsid w:val="00E222DF"/>
    <w:rsid w:val="00E34DF5"/>
    <w:rsid w:val="00E34E78"/>
    <w:rsid w:val="00EB1548"/>
    <w:rsid w:val="00ED6AFE"/>
    <w:rsid w:val="00F10B2B"/>
    <w:rsid w:val="00F11548"/>
    <w:rsid w:val="00F169B8"/>
    <w:rsid w:val="00F340A2"/>
    <w:rsid w:val="00F443D9"/>
    <w:rsid w:val="00F8096B"/>
    <w:rsid w:val="00FC3A2A"/>
    <w:rsid w:val="00FD332F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BD02"/>
  <w15:chartTrackingRefBased/>
  <w15:docId w15:val="{64B3DEF4-1A68-4275-967F-F17AB941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C45"/>
    <w:pPr>
      <w:ind w:left="720"/>
      <w:contextualSpacing/>
    </w:pPr>
  </w:style>
  <w:style w:type="table" w:styleId="TableGrid">
    <w:name w:val="Table Grid"/>
    <w:basedOn w:val="TableNormal"/>
    <w:uiPriority w:val="39"/>
    <w:rsid w:val="00C9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2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0E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4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86B0-9389-497C-9E9A-6D27F513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Presagis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Rudkin</dc:creator>
  <cp:keywords/>
  <dc:description/>
  <cp:lastModifiedBy>Hermann Brassard</cp:lastModifiedBy>
  <cp:revision>3</cp:revision>
  <dcterms:created xsi:type="dcterms:W3CDTF">2020-07-30T16:27:00Z</dcterms:created>
  <dcterms:modified xsi:type="dcterms:W3CDTF">2020-09-10T14:24:00Z</dcterms:modified>
</cp:coreProperties>
</file>