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color w:val="741b47"/>
          <w:sz w:val="56"/>
          <w:szCs w:val="56"/>
        </w:rPr>
      </w:pPr>
      <w:r w:rsidDel="00000000" w:rsidR="00000000" w:rsidRPr="00000000">
        <w:rPr>
          <w:rFonts w:ascii="Montserrat" w:cs="Montserrat" w:eastAsia="Montserrat" w:hAnsi="Montserrat"/>
          <w:b w:val="1"/>
          <w:color w:val="741b47"/>
          <w:sz w:val="56"/>
          <w:szCs w:val="56"/>
          <w:rtl w:val="0"/>
        </w:rPr>
        <w:t xml:space="preserve">PROYECTO FAUSTINO MÍGUEZ</w:t>
      </w:r>
    </w:p>
    <w:p w:rsidR="00000000" w:rsidDel="00000000" w:rsidP="00000000" w:rsidRDefault="00000000" w:rsidRPr="00000000" w14:paraId="00000002">
      <w:pPr>
        <w:jc w:val="center"/>
        <w:rPr>
          <w:rFonts w:ascii="Montserrat" w:cs="Montserrat" w:eastAsia="Montserrat" w:hAnsi="Montserrat"/>
          <w:b w:val="1"/>
          <w:color w:val="741b47"/>
          <w:sz w:val="28"/>
          <w:szCs w:val="28"/>
        </w:rPr>
      </w:pPr>
      <w:r w:rsidDel="00000000" w:rsidR="00000000" w:rsidRPr="00000000">
        <w:rPr>
          <w:rtl w:val="0"/>
        </w:rPr>
      </w:r>
    </w:p>
    <w:p w:rsidR="00000000" w:rsidDel="00000000" w:rsidP="00000000" w:rsidRDefault="00000000" w:rsidRPr="00000000" w14:paraId="00000003">
      <w:pPr>
        <w:jc w:val="right"/>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Sofía Martin</w:t>
      </w:r>
    </w:p>
    <w:p w:rsidR="00000000" w:rsidDel="00000000" w:rsidP="00000000" w:rsidRDefault="00000000" w:rsidRPr="00000000" w14:paraId="00000004">
      <w:pPr>
        <w:jc w:val="righ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5">
      <w:pPr>
        <w:spacing w:line="360" w:lineRule="auto"/>
        <w:jc w:val="right"/>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3 ° C     2025</w:t>
      </w:r>
    </w:p>
    <w:p w:rsidR="00000000" w:rsidDel="00000000" w:rsidP="00000000" w:rsidRDefault="00000000" w:rsidRPr="00000000" w14:paraId="00000006">
      <w:pPr>
        <w:spacing w:line="360" w:lineRule="auto"/>
        <w:jc w:val="right"/>
        <w:rPr>
          <w:rFonts w:ascii="Montserrat" w:cs="Montserrat" w:eastAsia="Montserrat" w:hAnsi="Montserrat"/>
          <w:sz w:val="42"/>
          <w:szCs w:val="42"/>
        </w:rPr>
      </w:pPr>
      <w:r w:rsidDel="00000000" w:rsidR="00000000" w:rsidRPr="00000000">
        <w:rPr>
          <w:rtl w:val="0"/>
        </w:rPr>
      </w:r>
    </w:p>
    <w:p w:rsidR="00000000" w:rsidDel="00000000" w:rsidP="00000000" w:rsidRDefault="00000000" w:rsidRPr="00000000" w14:paraId="00000007">
      <w:pPr>
        <w:spacing w:line="360" w:lineRule="auto"/>
        <w:rPr>
          <w:rFonts w:ascii="Montserrat" w:cs="Montserrat" w:eastAsia="Montserrat" w:hAnsi="Montserrat"/>
          <w:color w:val="a64d79"/>
          <w:sz w:val="32"/>
          <w:szCs w:val="32"/>
          <w:u w:val="single"/>
        </w:rPr>
      </w:pPr>
      <w:r w:rsidDel="00000000" w:rsidR="00000000" w:rsidRPr="00000000">
        <w:rPr>
          <w:rFonts w:ascii="Montserrat" w:cs="Montserrat" w:eastAsia="Montserrat" w:hAnsi="Montserrat"/>
          <w:color w:val="a64d79"/>
          <w:sz w:val="32"/>
          <w:szCs w:val="32"/>
          <w:u w:val="single"/>
          <w:rtl w:val="0"/>
        </w:rPr>
        <w:t xml:space="preserve">Biografía: </w:t>
      </w:r>
    </w:p>
    <w:p w:rsidR="00000000" w:rsidDel="00000000" w:rsidP="00000000" w:rsidRDefault="00000000" w:rsidRPr="00000000" w14:paraId="0000000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El P. Faustino Mí­guez nació el 24 de marzo de 1831 en Xamirás, una aldea de Acebedo del Rí­o, en Orense. Su familia forjó los elementos fundamentales de su personalidad: la fe en Dios, la oración, la devoción a Marí­a, la solidaridad con los más necesitados y el trabajo.</w:t>
      </w:r>
    </w:p>
    <w:p w:rsidR="00000000" w:rsidDel="00000000" w:rsidP="00000000" w:rsidRDefault="00000000" w:rsidRPr="00000000" w14:paraId="0000000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Tras realizar los estudios primarios en la escuela de su pueblo y sintiéndose llamado al sacerdocio, se trasladó al Santuario de Nuestra Señora de los Milagros, en Celanova, para estudiar Humanidades y Latí­n. Fue allí­ donde descubrió su vocación escolapia: ser sacerdote y educador, al estilo de San José de Calasanz.</w:t>
      </w:r>
    </w:p>
    <w:p w:rsidR="00000000" w:rsidDel="00000000" w:rsidP="00000000" w:rsidRDefault="00000000" w:rsidRPr="00000000" w14:paraId="0000000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Decidido a hacer realidad el sueño de Dios para su vida, en diciembre de 1850 ingresó en el Noviciado de las Escuelas Pí­as de Madrid. Tras tres años de formación inicial, hizo su Profesión de Votos Solemnes como Religioso Escolapio el dí­a 16 de enero de 1853 y el dí­a 8 de marzo de 1856, en la parroquia de San Marcos de Madrid, fue ordenado sacerdote.</w:t>
      </w:r>
    </w:p>
    <w:p w:rsidR="00000000" w:rsidDel="00000000" w:rsidP="00000000" w:rsidRDefault="00000000" w:rsidRPr="00000000" w14:paraId="0000000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En 1857 fue destinado a Guanabacoa (Cuba), donde se manifestaron sus dotes de educador y sus inclinaciones a la botánica.</w:t>
      </w:r>
    </w:p>
    <w:p w:rsidR="00000000" w:rsidDel="00000000" w:rsidP="00000000" w:rsidRDefault="00000000" w:rsidRPr="00000000" w14:paraId="0000000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En 1873 fue nombrado bibliotecario en el Real Monasterio de El Escorial, donde aprovechó para seguir investigando las propiedades curativas de las plantas.</w:t>
      </w:r>
    </w:p>
    <w:p w:rsidR="00000000" w:rsidDel="00000000" w:rsidP="00000000" w:rsidRDefault="00000000" w:rsidRPr="00000000" w14:paraId="0000000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Posteriormente, fue enviado a Monforte de Lemos como rector y, en 1879, por segunda vez a Sanlúcar de Barrameda. Y fue en este pueblo gaditano donde el Padre Faustino descubrió la necesidad de formación de las niñas sanluqueñas. Impulsado por el Espí­ritu, inició esta nueva obra, la Congregación de Hijas de la Divina Pastora, dedicada a la educación integral de la infancia y juventud y a la promoción de la mujer.</w:t>
      </w:r>
    </w:p>
    <w:p w:rsidR="00000000" w:rsidDel="00000000" w:rsidP="00000000" w:rsidRDefault="00000000" w:rsidRPr="00000000" w14:paraId="0000000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Finalmente, en 1888 fue trasladado a Getafe, donde permaneció hasta su muerte, el 8 de marzo de 1925.</w:t>
      </w:r>
    </w:p>
    <w:p w:rsidR="00000000" w:rsidDel="00000000" w:rsidP="00000000" w:rsidRDefault="00000000" w:rsidRPr="00000000" w14:paraId="0000001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El 25 de octubre de 1998 el P. Faustino Mí­guez de la Encarnación, Sch. P., fundador del Instituto Calasancio Hijas de la Divina Pastora es declarado beato en Roma por Su Santidad, Papa Juan Pablo II.</w:t>
      </w:r>
    </w:p>
    <w:p w:rsidR="00000000" w:rsidDel="00000000" w:rsidP="00000000" w:rsidRDefault="00000000" w:rsidRPr="00000000" w14:paraId="0000001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Años más tarde, el 15 de octubre de 2017, en una multitudinaria eucaristía celebrada en la plaza de San Pedro del Vaticano, el papa Francisco lo canoniza, convirtiéndose en San Faustino Míguez.</w:t>
      </w:r>
    </w:p>
    <w:p w:rsidR="00000000" w:rsidDel="00000000" w:rsidP="00000000" w:rsidRDefault="00000000" w:rsidRPr="00000000" w14:paraId="0000001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ontserrat" w:cs="Montserrat" w:eastAsia="Montserrat" w:hAnsi="Montserrat"/>
          <w:color w:val="a64d79"/>
          <w:sz w:val="32"/>
          <w:szCs w:val="32"/>
          <w:u w:val="single"/>
        </w:rPr>
      </w:pPr>
      <w:r w:rsidDel="00000000" w:rsidR="00000000" w:rsidRPr="00000000">
        <w:rPr>
          <w:rFonts w:ascii="Montserrat" w:cs="Montserrat" w:eastAsia="Montserrat" w:hAnsi="Montserrat"/>
          <w:color w:val="a64d79"/>
          <w:sz w:val="32"/>
          <w:szCs w:val="32"/>
          <w:u w:val="single"/>
          <w:rtl w:val="0"/>
        </w:rPr>
        <w:t xml:space="preserve">Datos de Interés:</w:t>
      </w:r>
    </w:p>
    <w:p w:rsidR="00000000" w:rsidDel="00000000" w:rsidP="00000000" w:rsidRDefault="00000000" w:rsidRPr="00000000" w14:paraId="00000014">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Nacimiento: 24 de marzo de 1831</w:t>
      </w:r>
    </w:p>
    <w:p w:rsidR="00000000" w:rsidDel="00000000" w:rsidP="00000000" w:rsidRDefault="00000000" w:rsidRPr="00000000" w14:paraId="00000015">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Fallecimiento: 8 de marzo de 1925</w:t>
      </w:r>
    </w:p>
    <w:p w:rsidR="00000000" w:rsidDel="00000000" w:rsidP="00000000" w:rsidRDefault="00000000" w:rsidRPr="00000000" w14:paraId="00000016">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Canonización: 15 de octubre de 2017</w:t>
      </w:r>
    </w:p>
    <w:p w:rsidR="00000000" w:rsidDel="00000000" w:rsidP="00000000" w:rsidRDefault="00000000" w:rsidRPr="00000000" w14:paraId="00000017">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Festividad: 8 de marzo</w:t>
      </w:r>
    </w:p>
    <w:p w:rsidR="00000000" w:rsidDel="00000000" w:rsidP="00000000" w:rsidRDefault="00000000" w:rsidRPr="00000000" w14:paraId="00000018">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Patrono: Educadores y educadoras</w:t>
      </w:r>
    </w:p>
    <w:p w:rsidR="00000000" w:rsidDel="00000000" w:rsidP="00000000" w:rsidRDefault="00000000" w:rsidRPr="00000000" w14:paraId="0000001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ontserrat" w:cs="Montserrat" w:eastAsia="Montserrat" w:hAnsi="Montserrat"/>
          <w:color w:val="a64d79"/>
          <w:sz w:val="32"/>
          <w:szCs w:val="32"/>
          <w:u w:val="single"/>
        </w:rPr>
      </w:pPr>
      <w:r w:rsidDel="00000000" w:rsidR="00000000" w:rsidRPr="00000000">
        <w:rPr>
          <w:rFonts w:ascii="Montserrat" w:cs="Montserrat" w:eastAsia="Montserrat" w:hAnsi="Montserrat"/>
          <w:color w:val="a64d79"/>
          <w:sz w:val="32"/>
          <w:szCs w:val="32"/>
          <w:u w:val="single"/>
          <w:rtl w:val="0"/>
        </w:rPr>
        <w:t xml:space="preserve">Virtudes:</w:t>
      </w:r>
    </w:p>
    <w:p w:rsidR="00000000" w:rsidDel="00000000" w:rsidP="00000000" w:rsidRDefault="00000000" w:rsidRPr="00000000" w14:paraId="0000001B">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Diligencia y dedicación:</w:t>
      </w:r>
      <w:r w:rsidDel="00000000" w:rsidR="00000000" w:rsidRPr="00000000">
        <w:rPr>
          <w:rFonts w:ascii="Montserrat" w:cs="Montserrat" w:eastAsia="Montserrat" w:hAnsi="Montserrat"/>
          <w:rtl w:val="0"/>
        </w:rPr>
        <w:t xml:space="preserve"> Fue muy diligente en su actividad pastoral. Su vida entera estuvo al servicio de la educación y de la enseñanza. Se dedicó a la formación integral de las personas, buscando la santidad de las almas como sacerdote y el alivio de la enfermedad como científico.</w:t>
      </w:r>
    </w:p>
    <w:p w:rsidR="00000000" w:rsidDel="00000000" w:rsidP="00000000" w:rsidRDefault="00000000" w:rsidRPr="00000000" w14:paraId="0000001C">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Sentido de servicio:</w:t>
      </w:r>
      <w:r w:rsidDel="00000000" w:rsidR="00000000" w:rsidRPr="00000000">
        <w:rPr>
          <w:rFonts w:ascii="Montserrat" w:cs="Montserrat" w:eastAsia="Montserrat" w:hAnsi="Montserrat"/>
          <w:rtl w:val="0"/>
        </w:rPr>
        <w:t xml:space="preserve"> Mantuvo un gran afán de servicio hacia los enfermos, dedicando su talento científico a encontrar remedios para el sufrimiento físico de la humanidad. También fue conocido como un "samaritano del dolor moral", pasando muchas horas en el confesionario y contribuyendo a devolver la paz a quienes se acercaban arrepentidos.</w:t>
      </w:r>
    </w:p>
    <w:p w:rsidR="00000000" w:rsidDel="00000000" w:rsidP="00000000" w:rsidRDefault="00000000" w:rsidRPr="00000000" w14:paraId="0000001D">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Pasión por la educación:</w:t>
      </w:r>
      <w:r w:rsidDel="00000000" w:rsidR="00000000" w:rsidRPr="00000000">
        <w:rPr>
          <w:rFonts w:ascii="Montserrat" w:cs="Montserrat" w:eastAsia="Montserrat" w:hAnsi="Montserrat"/>
          <w:rtl w:val="0"/>
        </w:rPr>
        <w:t xml:space="preserve"> Fue un educador que buscó la formación integral del ser humano. En sus enseñanzas, inculcó el amor a la virtud y la formación del corazón. Su pedagogía se basaba en el amor, el estímulo y el acompañamiento. Un aspecto notable es su enfoque en la educación de las niñas, una población a menudo marginada en el siglo XIX, lo que lo llevó a fundar el Instituto Calasancio.</w:t>
      </w:r>
    </w:p>
    <w:p w:rsidR="00000000" w:rsidDel="00000000" w:rsidP="00000000" w:rsidRDefault="00000000" w:rsidRPr="00000000" w14:paraId="0000001E">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Fe y espiritualidad:</w:t>
      </w:r>
      <w:r w:rsidDel="00000000" w:rsidR="00000000" w:rsidRPr="00000000">
        <w:rPr>
          <w:rFonts w:ascii="Montserrat" w:cs="Montserrat" w:eastAsia="Montserrat" w:hAnsi="Montserrat"/>
          <w:rtl w:val="0"/>
        </w:rPr>
        <w:t xml:space="preserve"> Fue un hombre cuya vida se centró en Dios y se caracterizó por su gran fe, la oración y la devoción a la Virgen María. Se destacó por su fidelidad a sus ideales de entrega y su disposición a ofrecer su vida por amor, con la convicción de que "dejemos obrar a Dios que sabe lo que nos conviene".</w:t>
      </w:r>
    </w:p>
    <w:p w:rsidR="00000000" w:rsidDel="00000000" w:rsidP="00000000" w:rsidRDefault="00000000" w:rsidRPr="00000000" w14:paraId="0000001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color w:val="a64d79"/>
          <w:sz w:val="32"/>
          <w:szCs w:val="32"/>
          <w:u w:val="single"/>
        </w:rPr>
      </w:pPr>
      <w:r w:rsidDel="00000000" w:rsidR="00000000" w:rsidRPr="00000000">
        <w:rPr>
          <w:rFonts w:ascii="Montserrat" w:cs="Montserrat" w:eastAsia="Montserrat" w:hAnsi="Montserrat"/>
          <w:color w:val="a64d79"/>
          <w:sz w:val="32"/>
          <w:szCs w:val="32"/>
          <w:u w:val="single"/>
          <w:rtl w:val="0"/>
        </w:rPr>
        <w:t xml:space="preserve">Frases Celebres: </w:t>
      </w:r>
    </w:p>
    <w:p w:rsidR="00000000" w:rsidDel="00000000" w:rsidP="00000000" w:rsidRDefault="00000000" w:rsidRPr="00000000" w14:paraId="00000022">
      <w:pPr>
        <w:numPr>
          <w:ilvl w:val="0"/>
          <w:numId w:val="1"/>
        </w:numPr>
        <w:spacing w:line="360" w:lineRule="auto"/>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r w:rsidDel="00000000" w:rsidR="00000000" w:rsidRPr="00000000">
        <w:rPr>
          <w:rFonts w:ascii="Montserrat" w:cs="Montserrat" w:eastAsia="Montserrat" w:hAnsi="Montserrat"/>
          <w:i w:val="1"/>
          <w:rtl w:val="0"/>
        </w:rPr>
        <w:t xml:space="preserve">Dejemos obrar a Dios que para mejor será.»</w:t>
      </w:r>
    </w:p>
    <w:p w:rsidR="00000000" w:rsidDel="00000000" w:rsidP="00000000" w:rsidRDefault="00000000" w:rsidRPr="00000000" w14:paraId="00000023">
      <w:pPr>
        <w:numPr>
          <w:ilvl w:val="0"/>
          <w:numId w:val="1"/>
        </w:numPr>
        <w:spacing w:line="360" w:lineRule="auto"/>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 a ejemplo de mi Divino Maestro debo mirar en primer término por la salud del alma, también estoy en la obligación de atender, según mis fuerzas, a la del cuerpo.»</w:t>
      </w:r>
    </w:p>
    <w:p w:rsidR="00000000" w:rsidDel="00000000" w:rsidP="00000000" w:rsidRDefault="00000000" w:rsidRPr="00000000" w14:paraId="00000024">
      <w:pPr>
        <w:numPr>
          <w:ilvl w:val="0"/>
          <w:numId w:val="1"/>
        </w:numPr>
        <w:spacing w:line="360" w:lineRule="auto"/>
        <w:ind w:left="720" w:hanging="360"/>
        <w:rPr>
          <w:rFonts w:ascii="Montserrat" w:cs="Montserrat" w:eastAsia="Montserrat" w:hAnsi="Montserrat"/>
          <w:i w:val="1"/>
          <w:u w:val="none"/>
        </w:rPr>
      </w:pPr>
      <w:r w:rsidDel="00000000" w:rsidR="00000000" w:rsidRPr="00000000">
        <w:rPr>
          <w:rFonts w:ascii="Montserrat" w:cs="Montserrat" w:eastAsia="Montserrat" w:hAnsi="Montserrat"/>
          <w:i w:val="1"/>
          <w:rtl w:val="0"/>
        </w:rPr>
        <w:t xml:space="preserve">«Buscar almas y </w:t>
      </w:r>
      <w:r w:rsidDel="00000000" w:rsidR="00000000" w:rsidRPr="00000000">
        <w:rPr>
          <w:rFonts w:ascii="Montserrat" w:cs="Montserrat" w:eastAsia="Montserrat" w:hAnsi="Montserrat"/>
          <w:i w:val="1"/>
          <w:rtl w:val="0"/>
        </w:rPr>
        <w:t xml:space="preserve">encaminarlas</w:t>
      </w:r>
      <w:r w:rsidDel="00000000" w:rsidR="00000000" w:rsidRPr="00000000">
        <w:rPr>
          <w:rFonts w:ascii="Montserrat" w:cs="Montserrat" w:eastAsia="Montserrat" w:hAnsi="Montserrat"/>
          <w:i w:val="1"/>
          <w:rtl w:val="0"/>
        </w:rPr>
        <w:t xml:space="preserve"> a Dios por todos los medios que estén al alcance de la caridad».</w:t>
      </w:r>
    </w:p>
    <w:p w:rsidR="00000000" w:rsidDel="00000000" w:rsidP="00000000" w:rsidRDefault="00000000" w:rsidRPr="00000000" w14:paraId="00000025">
      <w:pPr>
        <w:numPr>
          <w:ilvl w:val="0"/>
          <w:numId w:val="1"/>
        </w:numPr>
        <w:spacing w:line="360" w:lineRule="auto"/>
        <w:ind w:left="720" w:hanging="360"/>
        <w:rPr>
          <w:rFonts w:ascii="Montserrat" w:cs="Montserrat" w:eastAsia="Montserrat" w:hAnsi="Montserrat"/>
          <w:i w:val="1"/>
          <w:u w:val="none"/>
        </w:rPr>
      </w:pPr>
      <w:r w:rsidDel="00000000" w:rsidR="00000000" w:rsidRPr="00000000">
        <w:rPr>
          <w:rFonts w:ascii="Montserrat" w:cs="Montserrat" w:eastAsia="Montserrat" w:hAnsi="Montserrat"/>
          <w:i w:val="1"/>
          <w:rtl w:val="0"/>
        </w:rPr>
        <w:t xml:space="preserve">«Evitar que la inocencia del corazón se pierda entre las tinieblas de la ignorancia».</w:t>
      </w:r>
    </w:p>
    <w:p w:rsidR="00000000" w:rsidDel="00000000" w:rsidP="00000000" w:rsidRDefault="00000000" w:rsidRPr="00000000" w14:paraId="0000002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Repositorio “proyecto”: https://github.com/sofymartin/proyecto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