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DEPARTMENT OF COMPUTER SCIENCE AND ENGINEERING</w:t>
              <w:br/>
              <w:t>ADVANCED SOFTWARE ENGINEERING &amp; DEVOPS LAB</w:t>
              <w:br/>
              <w:br/>
            </w:r>
            <w:r>
              <w:rPr>
                <w:rFonts w:ascii="Arial" w:hAnsi="Arial"/>
                <w:b/>
                <w:color w:val="000000"/>
                <w:sz w:val="26"/>
              </w:rPr>
              <w:t>LAB ACTION PLAN &amp; TECHNICAL ASSIGNMENT REPORT</w:t>
              <w:br/>
              <w:t>WEEK 4: MAVEN LIFECYCLE, ARCHITECTURE &amp; WEB APPLICATION DEPLOYMENT</w:t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Student Name: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K. TANAY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Roll Number: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24BD1A665N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Lab Track: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Week 4 - Maven Automation, Packaging, Tomcat Deployment &amp; Testing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Submission Date: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August 2026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1. Executive Summary &amp; Learning Objectives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The objective of this laboratory assignment is to develop an industry-grade mastery of Apache Maven—the enterprise standard for Java build automation, dependency resolution, and multi-module project lifecycle management. Through hands-on development in Eclipse IDE and Maven CLI, this work covers: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Project Structure: </w:t>
      </w:r>
      <w:r>
        <w:rPr>
          <w:rFonts w:ascii="Calibri" w:hAnsi="Calibri"/>
          <w:color w:val="000000"/>
          <w:sz w:val="21"/>
        </w:rPr>
        <w:t>Comprehensive analysis of standard Maven project architecture for SE and EE applications.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Dependency Governance: </w:t>
      </w:r>
      <w:r>
        <w:rPr>
          <w:rFonts w:ascii="Calibri" w:hAnsi="Calibri"/>
          <w:color w:val="000000"/>
          <w:sz w:val="21"/>
        </w:rPr>
        <w:t>Management of dependency scopes, GAV coordinates, transitive dependency graphs, and conflict mediation.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Automated Testing: </w:t>
      </w:r>
      <w:r>
        <w:rPr>
          <w:rFonts w:ascii="Calibri" w:hAnsi="Calibri"/>
          <w:color w:val="000000"/>
          <w:sz w:val="21"/>
        </w:rPr>
        <w:t>Execution of unit testing using JUnit 5 and Surefire reporting engine.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Web Packaging: </w:t>
      </w:r>
      <w:r>
        <w:rPr>
          <w:rFonts w:ascii="Calibri" w:hAnsi="Calibri"/>
          <w:color w:val="000000"/>
          <w:sz w:val="21"/>
        </w:rPr>
        <w:t>Configuration and deployment of deployable WAR artifacts to Apache Tomcat 9.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Enterprise Modularity: </w:t>
      </w:r>
      <w:r>
        <w:rPr>
          <w:rFonts w:ascii="Calibri" w:hAnsi="Calibri"/>
          <w:color w:val="000000"/>
          <w:sz w:val="21"/>
        </w:rPr>
        <w:t>Architecting multi-module reactor projects with parent POMs and decoupled core/web modules.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Production Debugging: </w:t>
      </w:r>
      <w:r>
        <w:rPr>
          <w:rFonts w:ascii="Calibri" w:hAnsi="Calibri"/>
          <w:color w:val="000000"/>
          <w:sz w:val="21"/>
        </w:rPr>
        <w:t>In-depth resolution of 19 real-world enterprise scenarios including build breaks, versioning mismatches, and CI/CD workflows.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2. Maven Architectural Layout &amp; Build Lifecycle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Maven enforces a declarative convention-over-configuration paradigm across the software development lifecycle.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2.1 Standard Maven Directory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my-project/</w:t>
              <w:br/>
              <w:t>├── pom.xml                          # Project Object Model configuration</w:t>
              <w:br/>
              <w:t>├── src/</w:t>
              <w:br/>
              <w:t>│   ├── main/</w:t>
              <w:br/>
              <w:t>│   │   ├── java/                    # Production Java source code</w:t>
              <w:br/>
              <w:t>│   │   ├── resources/               # Configuration files (properties, XML, YAML)</w:t>
              <w:br/>
              <w:t>│   │   └── webapp/                  # Web root for WAR packaging (WEB-INF/web.xml, JSPs)</w:t>
              <w:br/>
              <w:t>│   └── test/</w:t>
              <w:br/>
              <w:t>│       ├── java/                    # Unit and integration test source code (JUnit 5)</w:t>
              <w:br/>
              <w:t>│       └── resources/               # Test-specific mocks and configuration</w:t>
              <w:br/>
              <w:t>└── target/                          # Ephemeral build output directory</w:t>
              <w:br/>
              <w:t xml:space="preserve">    ├── classes/                     # Compiled main .class files &amp; processed resources</w:t>
              <w:br/>
              <w:t xml:space="preserve">    ├── test-classes/                # Compiled test bytecode</w:t>
              <w:br/>
              <w:t xml:space="preserve">    ├── surefire-reports/            # Unit test execution logs (.txt) and metrics (.xml)</w:t>
              <w:br/>
              <w:t xml:space="preserve">    ├── maven-archiver/              # Archiver properties and MANIFEST.MF specs</w:t>
              <w:br/>
              <w:t xml:space="preserve">    └── my-project-1.0.jar (or .war) # Final distributable binary artifact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2.2 Maven Default Lifecycle Phases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validate: </w:t>
      </w:r>
      <w:r>
        <w:rPr>
          <w:rFonts w:ascii="Calibri" w:hAnsi="Calibri"/>
          <w:color w:val="000000"/>
          <w:sz w:val="21"/>
        </w:rPr>
        <w:t>Validates project structure, pom.xml integrity, and availability of required metadata.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compile: </w:t>
      </w:r>
      <w:r>
        <w:rPr>
          <w:rFonts w:ascii="Calibri" w:hAnsi="Calibri"/>
          <w:color w:val="000000"/>
          <w:sz w:val="21"/>
        </w:rPr>
        <w:t>Compiles production source code from src/main/java into target/classes/.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test: </w:t>
      </w:r>
      <w:r>
        <w:rPr>
          <w:rFonts w:ascii="Calibri" w:hAnsi="Calibri"/>
          <w:color w:val="000000"/>
          <w:sz w:val="21"/>
        </w:rPr>
        <w:t>Compiles test code and executes unit tests via maven-surefire-plugin.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package: </w:t>
      </w:r>
      <w:r>
        <w:rPr>
          <w:rFonts w:ascii="Calibri" w:hAnsi="Calibri"/>
          <w:color w:val="000000"/>
          <w:sz w:val="21"/>
        </w:rPr>
        <w:t>Packages compiled bytecode and resources into designated format (.jar / .war).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verify: </w:t>
      </w:r>
      <w:r>
        <w:rPr>
          <w:rFonts w:ascii="Calibri" w:hAnsi="Calibri"/>
          <w:color w:val="000000"/>
          <w:sz w:val="21"/>
        </w:rPr>
        <w:t>Executes integration test verifications and quality assurance checks.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install: </w:t>
      </w:r>
      <w:r>
        <w:rPr>
          <w:rFonts w:ascii="Calibri" w:hAnsi="Calibri"/>
          <w:color w:val="000000"/>
          <w:sz w:val="21"/>
        </w:rPr>
        <w:t>Installs the packaged artifact into local repository cache (~/.m2/repository/).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deploy: </w:t>
      </w:r>
      <w:r>
        <w:rPr>
          <w:rFonts w:ascii="Calibri" w:hAnsi="Calibri"/>
          <w:color w:val="000000"/>
          <w:sz w:val="21"/>
        </w:rPr>
        <w:t>Transfers final artifact to remote artifact repository (Nexus, Artifactory).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3. Step-by-Step Lab Implementation &amp; Empirical Execution Verification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3.1 Maven Java Application: Creation, Gson Integration &amp; CLI Execution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A standalone Java project (my-maven-project) was generated using the maven-archetype-quickstart template. The project was configured with Java 17 target compatibility and integrated with the Google Gson JSON serialization library.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Artifact Configuration: </w:t>
      </w:r>
      <w:r>
        <w:rPr>
          <w:rFonts w:ascii="Calibri" w:hAnsi="Calibri"/>
          <w:i w:val="0"/>
          <w:color w:val="000000"/>
          <w:sz w:val="21"/>
        </w:rPr>
        <w:t>Key Dependency in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&lt;dependency&gt;</w:t>
              <w:br/>
              <w:t xml:space="preserve">    &lt;groupId&gt;com.google.code.gson&lt;/groupId&gt;</w:t>
              <w:br/>
              <w:t xml:space="preserve">    &lt;artifactId&gt;gson&lt;/artifactId&gt;</w:t>
              <w:br/>
              <w:t xml:space="preserve">    &lt;version&gt;2.13.1&lt;/version&gt;</w:t>
              <w:br/>
              <w:t>&lt;/dependency&gt;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Java Code: </w:t>
      </w:r>
      <w:r>
        <w:rPr>
          <w:rFonts w:ascii="Calibri" w:hAnsi="Calibri"/>
          <w:i w:val="0"/>
          <w:color w:val="000000"/>
          <w:sz w:val="21"/>
        </w:rPr>
        <w:t>Application Source Implementation (App.java):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package com.example.my_maven_project;</w:t>
              <w:br/>
              <w:br/>
              <w:t>import com.google.gson.Gson;</w:t>
              <w:br/>
              <w:br/>
              <w:t>public class App {</w:t>
              <w:br/>
              <w:t xml:space="preserve">    public static void main(String[] args) {</w:t>
              <w:br/>
              <w:t xml:space="preserve">        Gson gson = new Gson();</w:t>
              <w:br/>
              <w:t xml:space="preserve">        String json = gson.toJson("Hello Maven with Gson!");</w:t>
              <w:br/>
              <w:t xml:space="preserve">        System.out.println(json);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92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45739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3.1: Eclipse IDE Workspace showing my-maven-project pom.xml and successful Console execution output "Hello Maven with Gson!".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3.2 Automated Unit Testing with JUnit 5 and Surefire Engine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Unit tests were authored in src/test/java/com/example/my_maven_project/AppTest.java using JUnit 5 assertions. The tests were executed via the Maven test goal, generating automated Surefire reports under target/surefire-reports/.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package com.example.my_maven_project;</w:t>
              <w:br/>
              <w:br/>
              <w:t>import static org.junit.jupiter.api.Assertions.assertTrue;</w:t>
              <w:br/>
              <w:t>import org.junit.jupiter.api.Test;</w:t>
              <w:br/>
              <w:br/>
              <w:t>public class AppTest {</w:t>
              <w:br/>
              <w:t xml:space="preserve">    @Test</w:t>
              <w:br/>
              <w:t xml:space="preserve">    public void shouldAnswerWithTrue() {</w:t>
              <w:br/>
              <w:t xml:space="preserve">        assertTrue(true);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28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48944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8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3.2: Execution of JUnit 5 test suite in Eclipse IDE with project directory verification.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3.3 Java Web Application Architecture (WAR) &amp; Servlet Configuration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A dynamic Java web application (my-web-app) was configured with WAR packaging (&lt;packaging&gt;war&lt;/packaging&gt;), Servlet 4.0 API in provided scope, and JSTL 1.2.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22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47980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2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3.3: Package Explorer hierarchy displaying my-web-app structure with HelloServlet.java and WebApp directories.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3.4 Apache Tomcat 9 Runtime Configuration &amp; Server Initialization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Eclipse was connected to the Apache Tomcat 9 server runtime environment configured at C:/apache-tomcat-9.0.112. The HTTP connector port was verified and bound to port 8082.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5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1827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3.4: Eclipse Server Runtime Environments configuration dialog mapping Apache Tomcat v9.0.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43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38497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4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3.5: Eclipse Servers Console confirming Tomcat v9.0 Server at localhost in [Started, Synchronized] state.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3.5 Live Web Application Execution &amp; Dynamic Servlet Response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The application was deployed to Tomcat and accessed via web browser to verify JSP view rendering and servlet handling.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9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6656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3.6: Live Web Application Landing Page at http://localhost:8082/my-web-app/ rendering index.jsp.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187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3056626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b/>
          <w:i/>
          <w:color w:val="000000"/>
          <w:sz w:val="17"/>
        </w:rPr>
        <w:t>Figure 3.7: Dynamic Servlet Response at http://localhost:8082/my-web-app/hello confirming active servlet execution.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4. Comprehensive Scenario-Based Technical Questions &amp;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1: Resolving Compiler Plugin Failures via Terminal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Terminal Command: </w:t>
      </w:r>
      <w:r>
        <w:rPr>
          <w:rFonts w:ascii="Calibri" w:hAnsi="Calibri"/>
          <w:i w:val="0"/>
          <w:color w:val="000000"/>
          <w:sz w:val="21"/>
        </w:rPr>
        <w:t>When Maven encounters a compilation error (e.g., `Failed to execute goal org.apache.maven.plugins:maven-compiler-plugin:3.8.1:compile`), use the debug switches `-X` and `-e`: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mvn clean compile -X -e</w:t>
            </w:r>
          </w:p>
        </w:tc>
      </w:tr>
    </w:tbl>
    <w:p>
      <w:pPr>
        <w:spacing w:after="40"/>
      </w:pP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Diagnosis Flag (-e): </w:t>
      </w:r>
      <w:r>
        <w:rPr>
          <w:rFonts w:ascii="Calibri" w:hAnsi="Calibri"/>
          <w:color w:val="000000"/>
          <w:sz w:val="21"/>
        </w:rPr>
        <w:t>Prints full stack traces to identify the exact exception class.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Debug Flag (-X): </w:t>
      </w:r>
      <w:r>
        <w:rPr>
          <w:rFonts w:ascii="Calibri" w:hAnsi="Calibri"/>
          <w:color w:val="000000"/>
          <w:sz w:val="21"/>
        </w:rPr>
        <w:t>Enables verbose debug logs, showing plugin classpath, compiler arguments, and exact source file line numbers where compilation failed.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Resolution: </w:t>
      </w:r>
      <w:r>
        <w:rPr>
          <w:rFonts w:ascii="Calibri" w:hAnsi="Calibri"/>
          <w:color w:val="000000"/>
          <w:sz w:val="21"/>
        </w:rPr>
        <w:t>Align the &lt;release&gt;17&lt;/release&gt; or &lt;source&gt;/&lt;target&gt; tags in pom.xml to match the JDK returned by 'mvn -version'.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2: Investigating Unrecognized Dependencies in .m2 &amp; Dependency Tree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Verification Workflow: </w:t>
      </w:r>
      <w:r>
        <w:rPr>
          <w:rFonts w:ascii="Calibri" w:hAnsi="Calibri"/>
          <w:i w:val="0"/>
          <w:color w:val="000000"/>
          <w:sz w:val="21"/>
        </w:rPr>
        <w:t>To verify whether an added dependency is correctly resolved and cached: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Dependency Tree Inspection: </w:t>
      </w:r>
      <w:r>
        <w:rPr>
          <w:rFonts w:ascii="Calibri" w:hAnsi="Calibri"/>
          <w:color w:val="000000"/>
          <w:sz w:val="21"/>
        </w:rPr>
        <w:t>mvn dependency:tree (or filter specifically: mvn dependency:tree -Dincludes=com.google.code.gson:gson)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Local Repository Verification: </w:t>
      </w:r>
      <w:r>
        <w:rPr>
          <w:rFonts w:ascii="Calibri" w:hAnsi="Calibri"/>
          <w:color w:val="000000"/>
          <w:sz w:val="21"/>
        </w:rPr>
        <w:t>Check path %USERPROFILE%\.m2\repository\&lt;groupPath&gt;\&lt;artifactId&gt;\&lt;version&gt;\. Ensure the .jar is not 0 KB and does not contain *.lastUpdated failure markers.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3. Force Cache Purge: </w:t>
      </w:r>
      <w:r>
        <w:rPr>
          <w:rFonts w:ascii="Calibri" w:hAnsi="Calibri"/>
          <w:color w:val="000000"/>
          <w:sz w:val="21"/>
        </w:rPr>
        <w:t>mvn dependency:purge-local-repository followed by mvn clean compile -U to force re-download.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4. IDE Re-synchronization: </w:t>
      </w:r>
      <w:r>
        <w:rPr>
          <w:rFonts w:ascii="Calibri" w:hAnsi="Calibri"/>
          <w:color w:val="000000"/>
          <w:sz w:val="21"/>
        </w:rPr>
        <w:t>In Eclipse: Right-click Project -&gt; Maven -&gt; Update Project... (Alt + F5) -&gt; Check 'Force Update of Snapshots/Releases'.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3: Applying a .patch File to a Maven Project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Procedure: </w:t>
      </w:r>
      <w:r>
        <w:rPr>
          <w:rFonts w:ascii="Calibri" w:hAnsi="Calibri"/>
          <w:i w:val="0"/>
          <w:color w:val="000000"/>
          <w:sz w:val="21"/>
        </w:rPr>
        <w:t>When a teammate delivers a patch file for a critical bug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# 1. Validate patch compatibility without applying</w:t>
              <w:br/>
              <w:t>git apply --check bugfix.patch</w:t>
              <w:br/>
              <w:br/>
              <w:t># 2. Apply patch to working tree</w:t>
              <w:br/>
              <w:t>git apply bugfix.patch</w:t>
              <w:br/>
              <w:br/>
              <w:t># 3. Trigger full Maven compilation, testing, and packaging</w:t>
              <w:br/>
              <w:t>mvn clean test</w:t>
              <w:br/>
              <w:t>mvn clean install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In Eclipse IDE: Right-click project root -&gt; Team -&gt; Apply Patch... -&gt; Select patch file -&gt; Finish.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4: Rerunning Only Failed JUnit Tests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Approaches: </w:t>
      </w:r>
      <w:r>
        <w:rPr>
          <w:rFonts w:ascii="Calibri" w:hAnsi="Calibri"/>
          <w:i w:val="0"/>
          <w:color w:val="000000"/>
          <w:sz w:val="21"/>
        </w:rPr>
        <w:t>To avoid executing the entire test suite when debugging test failures: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Target Specific Class: </w:t>
      </w:r>
      <w:r>
        <w:rPr>
          <w:rFonts w:ascii="Calibri" w:hAnsi="Calibri"/>
          <w:color w:val="000000"/>
          <w:sz w:val="21"/>
        </w:rPr>
        <w:t>mvn test -Dtest=AppTest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Target Specific Methods: </w:t>
      </w:r>
      <w:r>
        <w:rPr>
          <w:rFonts w:ascii="Calibri" w:hAnsi="Calibri"/>
          <w:color w:val="000000"/>
          <w:sz w:val="21"/>
        </w:rPr>
        <w:t>mvn test -Dtest=AppTest#testSum+testProcessData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Automatic Rerun: </w:t>
      </w:r>
      <w:r>
        <w:rPr>
          <w:rFonts w:ascii="Calibri" w:hAnsi="Calibri"/>
          <w:color w:val="000000"/>
          <w:sz w:val="21"/>
        </w:rPr>
        <w:t>mvn test -Dsurefire.rerunFailingTestsCount=2 (Supported in Surefire &gt;= 2.19 to re-execute flaky tests).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Eclipse GUI: </w:t>
      </w:r>
      <w:r>
        <w:rPr>
          <w:rFonts w:ascii="Calibri" w:hAnsi="Calibri"/>
          <w:color w:val="000000"/>
          <w:sz w:val="21"/>
        </w:rPr>
        <w:t>In Eclipse JUnit view, click the 'Rerun Failed Tests Only' button.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5: Resolving Unsupported Class Version Error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Root Cause: </w:t>
      </w:r>
      <w:r>
        <w:rPr>
          <w:rFonts w:ascii="Calibri" w:hAnsi="Calibri"/>
          <w:i w:val="0"/>
          <w:color w:val="000000"/>
          <w:sz w:val="21"/>
        </w:rPr>
        <w:t>UnsupportedClassVersionError indicates that compiled class bytecode was generated by a higher JDK version than the JRE executing it.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Plugin Review: </w:t>
      </w:r>
      <w:r>
        <w:rPr>
          <w:rFonts w:ascii="Calibri" w:hAnsi="Calibri"/>
          <w:i w:val="0"/>
          <w:color w:val="000000"/>
          <w:sz w:val="21"/>
        </w:rPr>
        <w:t>Review and align the maven-compiler-plugin configuration in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&lt;plugin&gt;</w:t>
              <w:br/>
              <w:t xml:space="preserve">    &lt;groupId&gt;org.apache.maven.plugins&lt;/groupId&gt;</w:t>
              <w:br/>
              <w:t xml:space="preserve">    &lt;artifactId&gt;maven-compiler-plugin&lt;/artifactId&gt;</w:t>
              <w:br/>
              <w:t xml:space="preserve">    &lt;version&gt;3.13.0&lt;/version&gt;</w:t>
              <w:br/>
              <w:t xml:space="preserve">    &lt;configuration&gt;</w:t>
              <w:br/>
              <w:t xml:space="preserve">        &lt;release&gt;17&lt;/release&gt;</w:t>
              <w:br/>
              <w:t xml:space="preserve">    &lt;/configuration&gt;</w:t>
              <w:br/>
              <w:t>&lt;/plugin&gt;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Ensure terminal JDK (mvn -version) and Eclipse Installed JREs (Window -&gt; Preferences -&gt; Java -&gt; Installed JREs) match Java 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6: Converting Application Packaging from WAR to Standalone JAR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Migration Steps: </w:t>
      </w:r>
      <w:r>
        <w:rPr>
          <w:rFonts w:ascii="Calibri" w:hAnsi="Calibri"/>
          <w:i w:val="0"/>
          <w:color w:val="000000"/>
          <w:sz w:val="21"/>
        </w:rPr>
        <w:t>Required pom.xml modifications: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Packaging Tag: </w:t>
      </w:r>
      <w:r>
        <w:rPr>
          <w:rFonts w:ascii="Calibri" w:hAnsi="Calibri"/>
          <w:color w:val="000000"/>
          <w:sz w:val="21"/>
        </w:rPr>
        <w:t>Change &lt;packaging&gt;war&lt;/packaging&gt; to &lt;packaging&gt;jar&lt;/packaging&gt;.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Plugin Replacement: </w:t>
      </w:r>
      <w:r>
        <w:rPr>
          <w:rFonts w:ascii="Calibri" w:hAnsi="Calibri"/>
          <w:color w:val="000000"/>
          <w:sz w:val="21"/>
        </w:rPr>
        <w:t>Remove maven-war-plugin and configure maven-jar-plugin with Main-Class manifest entry or use maven-shade-plugin.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3. Dependency Scopes: </w:t>
      </w:r>
      <w:r>
        <w:rPr>
          <w:rFonts w:ascii="Calibri" w:hAnsi="Calibri"/>
          <w:color w:val="000000"/>
          <w:sz w:val="21"/>
        </w:rPr>
        <w:t>Remove provided scope from servlet dependencies or replace with embedded container dependencies (e.g., Spring Boot Starter Web / Embedded Tomcat).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4. Resource Relocation: </w:t>
      </w:r>
      <w:r>
        <w:rPr>
          <w:rFonts w:ascii="Calibri" w:hAnsi="Calibri"/>
          <w:color w:val="000000"/>
          <w:sz w:val="21"/>
        </w:rPr>
        <w:t>Move static resources from src/main/webapp/ to src/main/resources/.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7: Changing Default Build Output Directory from target/ to build_output/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POM Configuration: </w:t>
      </w:r>
      <w:r>
        <w:rPr>
          <w:rFonts w:ascii="Calibri" w:hAnsi="Calibri"/>
          <w:i w:val="0"/>
          <w:color w:val="000000"/>
          <w:sz w:val="21"/>
        </w:rPr>
        <w:t>Configure the &lt;directory&gt; tag inside the &lt;build&gt; element of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&lt;build&gt;</w:t>
              <w:br/>
              <w:t xml:space="preserve">    &lt;directory&gt;${project.basedir}/build_output&lt;/directory&gt;</w:t>
              <w:br/>
              <w:t xml:space="preserve">    &lt;outputDirectory&gt;${project.basedir}/build_output/classes&lt;/outputDirectory&gt;</w:t>
              <w:br/>
              <w:t xml:space="preserve">    &lt;testOutputDirectory&gt;${project.basedir}/build_output/test-classes&lt;/testOutputDirectory&gt;</w:t>
              <w:br/>
              <w:t>&lt;/build&gt;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Running 'mvn clean package' will now emit all compiled binaries, reports, and JARs into build_output/.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8: Skipping Test Execution During Maven Build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Command Options: </w:t>
      </w:r>
      <w:r>
        <w:rPr>
          <w:rFonts w:ascii="Calibri" w:hAnsi="Calibri"/>
          <w:i w:val="0"/>
          <w:color w:val="000000"/>
          <w:sz w:val="21"/>
        </w:rPr>
        <w:t>Two command-line options are available: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Recommended: </w:t>
      </w:r>
      <w:r>
        <w:rPr>
          <w:rFonts w:ascii="Calibri" w:hAnsi="Calibri"/>
          <w:color w:val="000000"/>
          <w:sz w:val="21"/>
        </w:rPr>
        <w:t>mvn clean install -DskipTests (Compiles test classes under src/test/java to ensure syntax validity, but skips execution).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Complete Skip: </w:t>
      </w:r>
      <w:r>
        <w:rPr>
          <w:rFonts w:ascii="Calibri" w:hAnsi="Calibri"/>
          <w:color w:val="000000"/>
          <w:sz w:val="21"/>
        </w:rPr>
        <w:t>mvn clean install -Dmaven.test.skip=true (Skips both test compilation and test execution entirely).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9: Generating Site, Coverage, and Dependency Analysis Reports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Execution Command: </w:t>
      </w:r>
      <w:r>
        <w:rPr>
          <w:rFonts w:ascii="Calibri" w:hAnsi="Calibri"/>
          <w:i w:val="0"/>
          <w:color w:val="000000"/>
          <w:sz w:val="21"/>
        </w:rPr>
        <w:t>Configure maven-site-plugin, jacoco-maven-plugin, and maven-project-info-reports-plugin in pom.xml, then execute: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mvn clean test site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The comprehensive HTML report dashboard is generated at target/site/index.html, containing dependency hierarchy, unit test outcomes, and line/branch code coverage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10: Maven Java Build Output in target/ Folder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Artifact Summary: </w:t>
      </w:r>
      <w:r>
        <w:rPr>
          <w:rFonts w:ascii="Calibri" w:hAnsi="Calibri"/>
          <w:i w:val="0"/>
          <w:color w:val="000000"/>
          <w:sz w:val="21"/>
        </w:rPr>
        <w:t>Executing 'mvn clean install' performs a clean build and produces: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classes: </w:t>
      </w:r>
      <w:r>
        <w:rPr>
          <w:rFonts w:ascii="Calibri" w:hAnsi="Calibri"/>
          <w:color w:val="000000"/>
          <w:sz w:val="21"/>
        </w:rPr>
        <w:t>target/classes/ — Compiled application bytecode (.class) and copied resources.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test-classes: </w:t>
      </w:r>
      <w:r>
        <w:rPr>
          <w:rFonts w:ascii="Calibri" w:hAnsi="Calibri"/>
          <w:color w:val="000000"/>
          <w:sz w:val="21"/>
        </w:rPr>
        <w:t>target/test-classes/ — Compiled test bytecode.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surefire-reports: </w:t>
      </w:r>
      <w:r>
        <w:rPr>
          <w:rFonts w:ascii="Calibri" w:hAnsi="Calibri"/>
          <w:color w:val="000000"/>
          <w:sz w:val="21"/>
        </w:rPr>
        <w:t>target/surefire-reports/ — Text and XML test execution reports.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maven-archiver: </w:t>
      </w:r>
      <w:r>
        <w:rPr>
          <w:rFonts w:ascii="Calibri" w:hAnsi="Calibri"/>
          <w:color w:val="000000"/>
          <w:sz w:val="21"/>
        </w:rPr>
        <w:t>target/maven-archiver/ — Manifest properties and build timestamps.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JAR Package: </w:t>
      </w:r>
      <w:r>
        <w:rPr>
          <w:rFonts w:ascii="Calibri" w:hAnsi="Calibri"/>
          <w:color w:val="000000"/>
          <w:sz w:val="21"/>
        </w:rPr>
        <w:t>target/&lt;artifactId&gt;-&lt;version&gt;.jar — Packaged Java Archive.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Local Repository: </w:t>
      </w:r>
      <w:r>
        <w:rPr>
          <w:rFonts w:ascii="Calibri" w:hAnsi="Calibri"/>
          <w:color w:val="000000"/>
          <w:sz w:val="21"/>
        </w:rPr>
        <w:t>Copies the artifact and pom.xml into ~/.m2/repository/&lt;groupId&gt;/&lt;artifactId&gt;/&lt;version&gt;/.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11: Dependency Conflict Resolution Strategy (Nearest Wins)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Resolution Rules: </w:t>
      </w:r>
      <w:r>
        <w:rPr>
          <w:rFonts w:ascii="Calibri" w:hAnsi="Calibri"/>
          <w:i w:val="0"/>
          <w:color w:val="000000"/>
          <w:sz w:val="21"/>
        </w:rPr>
        <w:t>Maven resolves dependency version conflicts using Dependency Mediation: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Nearest Wins: </w:t>
      </w:r>
      <w:r>
        <w:rPr>
          <w:rFonts w:ascii="Calibri" w:hAnsi="Calibri"/>
          <w:color w:val="000000"/>
          <w:sz w:val="21"/>
        </w:rPr>
        <w:t>The version defined closest to the root project in the dependency tree takes precedence. (Depth 1 overrides Depth 2).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First Declaration: </w:t>
      </w:r>
      <w:r>
        <w:rPr>
          <w:rFonts w:ascii="Calibri" w:hAnsi="Calibri"/>
          <w:color w:val="000000"/>
          <w:sz w:val="21"/>
        </w:rPr>
        <w:t>If two conflicting versions exist at identical tree depth, the one declared first in pom.xml wins.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Management: </w:t>
      </w:r>
      <w:r>
        <w:rPr>
          <w:rFonts w:ascii="Calibri" w:hAnsi="Calibri"/>
          <w:i w:val="0"/>
          <w:color w:val="000000"/>
          <w:sz w:val="21"/>
        </w:rPr>
        <w:t>To view and manage conflicts: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# View conflict tree with omitted transitive dependencies</w:t>
              <w:br/>
              <w:t>mvn dependency:tree -Dverbose</w:t>
              <w:br/>
              <w:br/>
              <w:t># Override in pom.xml via explicit declaration or exclusion:</w:t>
              <w:br/>
              <w:t>&lt;dependency&gt;</w:t>
              <w:br/>
              <w:t xml:space="preserve">    &lt;groupId&gt;com.example&lt;/groupId&gt;</w:t>
              <w:br/>
              <w:t xml:space="preserve">    &lt;artifactId&gt;module-a&lt;/artifactId&gt;</w:t>
              <w:br/>
              <w:t xml:space="preserve">    &lt;exclusions&gt;</w:t>
              <w:br/>
              <w:t xml:space="preserve">        &lt;exclusion&gt;</w:t>
              <w:br/>
              <w:t xml:space="preserve">            &lt;groupId&gt;org.slf4j&lt;/groupId&gt;</w:t>
              <w:br/>
              <w:t xml:space="preserve">            &lt;artifactId&gt;slf4j-log4j12&lt;/artifactId&gt;</w:t>
              <w:br/>
              <w:t xml:space="preserve">        &lt;/exclusion&gt;</w:t>
              <w:br/>
              <w:t xml:space="preserve">    &lt;/exclusions&gt;</w:t>
              <w:br/>
              <w:t>&lt;/dependency&gt;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12: Writing, Running, and Locating JUnit Tests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Implementation: </w:t>
      </w:r>
      <w:r>
        <w:rPr>
          <w:rFonts w:ascii="Calibri" w:hAnsi="Calibri"/>
          <w:i w:val="0"/>
          <w:color w:val="000000"/>
          <w:sz w:val="21"/>
        </w:rPr>
        <w:t>Author test class in src/test/java/com/example/AppTest.java: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package com.example;</w:t>
              <w:br/>
              <w:t>import org.junit.jupiter.api.Test;</w:t>
              <w:br/>
              <w:t>import static org.junit.jupiter.api.Assertions.assertEquals;</w:t>
              <w:br/>
              <w:br/>
              <w:t>public class AppTest {</w:t>
              <w:br/>
              <w:t xml:space="preserve">    @Test</w:t>
              <w:br/>
              <w:t xml:space="preserve">    public void testAddition() {</w:t>
              <w:br/>
              <w:t xml:space="preserve">        assertEquals(5, 2 + 3);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Run via: 'mvn test'. Bytecode is compiled to target/test-classes/ and execution logs are emitted to target/surefire-reports/TEST-com.example.AppTest.xml.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13: Creating Executable JAR with Main-Class Configuration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Plugin Configuration: </w:t>
      </w:r>
      <w:r>
        <w:rPr>
          <w:rFonts w:ascii="Calibri" w:hAnsi="Calibri"/>
          <w:i w:val="0"/>
          <w:color w:val="000000"/>
          <w:sz w:val="21"/>
        </w:rPr>
        <w:t>Configure maven-jar-plugin in pom.xml to inject the Main-Class manifest attribute: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&lt;plugin&gt;</w:t>
              <w:br/>
              <w:t xml:space="preserve">    &lt;groupId&gt;org.apache.maven.plugins&lt;/groupId&gt;</w:t>
              <w:br/>
              <w:t xml:space="preserve">    &lt;artifactId&gt;maven-jar-plugin&lt;/artifactId&gt;</w:t>
              <w:br/>
              <w:t xml:space="preserve">    &lt;version&gt;3.3.0&lt;/version&gt;</w:t>
              <w:br/>
              <w:t xml:space="preserve">    &lt;configuration&gt;</w:t>
              <w:br/>
              <w:t xml:space="preserve">        &lt;archive&gt;</w:t>
              <w:br/>
              <w:t xml:space="preserve">            &lt;manifest&gt;</w:t>
              <w:br/>
              <w:t xml:space="preserve">                &lt;addClasspath&gt;true&lt;/addClasspath&gt;</w:t>
              <w:br/>
              <w:t xml:space="preserve">                &lt;mainClass&gt;com.example.my_maven_project.App&lt;/mainClass&gt;</w:t>
              <w:br/>
              <w:t xml:space="preserve">            &lt;/manifest&gt;</w:t>
              <w:br/>
              <w:t xml:space="preserve">        &lt;/archive&gt;</w:t>
              <w:br/>
              <w:t xml:space="preserve">    &lt;/configuration&gt;</w:t>
              <w:br/>
              <w:t>&lt;/plugin&gt;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Package and execute: 'mvn clean package' -&gt; 'java -jar target/my-maven-project-1.0-SNAPSHOT.jar'.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14: Installing and Using Custom Third-Party JAR Files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Step 1 (Install): </w:t>
      </w:r>
      <w:r>
        <w:rPr>
          <w:rFonts w:ascii="Calibri" w:hAnsi="Calibri"/>
          <w:i w:val="0"/>
          <w:color w:val="000000"/>
          <w:sz w:val="21"/>
        </w:rPr>
        <w:t>Install external/proprietary JAR into local .m2 repository via CLI: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mvn install:install-file \</w:t>
              <w:br/>
              <w:t xml:space="preserve">  -Dfile=libs/custom-sec-1.0.jar \</w:t>
              <w:br/>
              <w:t xml:space="preserve">  -DgroupId=com.internal.security \</w:t>
              <w:br/>
              <w:t xml:space="preserve">  -DartifactId=custom-security \</w:t>
              <w:br/>
              <w:t xml:space="preserve">  -Dversion=1.0.0 \</w:t>
              <w:br/>
              <w:t xml:space="preserve">  -Dpackaging=jar \</w:t>
              <w:br/>
              <w:t xml:space="preserve">  -DgeneratePom=true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Reference in pom.xml as standard dependency and verify via 'mvn dependency:tree'.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15: Standard Maven Web Project (WAR) Folder Hierarchy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Directory Layout: </w:t>
      </w:r>
      <w:r>
        <w:rPr>
          <w:rFonts w:ascii="Calibri" w:hAnsi="Calibri"/>
          <w:i w:val="0"/>
          <w:color w:val="000000"/>
          <w:sz w:val="21"/>
        </w:rPr>
        <w:t>A standard Maven web application requires &lt;packaging&gt;war&lt;/packaging&gt; and adheres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my-web-app/</w:t>
              <w:br/>
              <w:t>├── pom.xml</w:t>
              <w:br/>
              <w:t>└── src/</w:t>
              <w:br/>
              <w:t xml:space="preserve">    ├── main/</w:t>
              <w:br/>
              <w:t xml:space="preserve">    │   ├── java/             # Servlets, Filters, Listeners, Business Logic</w:t>
              <w:br/>
              <w:t xml:space="preserve">    │   ├── resources/        # Application properties and database configs</w:t>
              <w:br/>
              <w:t xml:space="preserve">    │   └── webapp/           # Public web application root</w:t>
              <w:br/>
              <w:t xml:space="preserve">    │       ├── index.jsp     # Public View JSP</w:t>
              <w:br/>
              <w:t xml:space="preserve">    │       └── WEB-INF/      # Protected directory</w:t>
              <w:br/>
              <w:t xml:space="preserve">    │           ├── web.xml   # Servlet deployment descriptor</w:t>
              <w:br/>
              <w:t xml:space="preserve">    │           └── lib/      # Bundled runtime libraries (managed by Maven)</w:t>
              <w:br/>
              <w:t xml:space="preserve">    └── test/</w:t>
              <w:br/>
              <w:t xml:space="preserve">        └── java/             # Web layer mock/unit tests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16: Building and Deploying WAR to Apache Tomcat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Build: </w:t>
      </w:r>
      <w:r>
        <w:rPr>
          <w:rFonts w:ascii="Calibri" w:hAnsi="Calibri"/>
          <w:i w:val="0"/>
          <w:color w:val="000000"/>
          <w:sz w:val="21"/>
        </w:rPr>
        <w:t>Build command: 'mvn clean package' -&gt; generates target/my-web-app.war.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1. Auto-Deployment: </w:t>
      </w:r>
      <w:r>
        <w:rPr>
          <w:rFonts w:ascii="Calibri" w:hAnsi="Calibri"/>
          <w:color w:val="000000"/>
          <w:sz w:val="21"/>
        </w:rPr>
        <w:t>Copy my-web-app.war into $CATALINA_HOME/webapps/. Tomcat automatically extracts and deploys the context.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2. Tomcat Web Manager: </w:t>
      </w:r>
      <w:r>
        <w:rPr>
          <w:rFonts w:ascii="Calibri" w:hAnsi="Calibri"/>
          <w:color w:val="000000"/>
          <w:sz w:val="21"/>
        </w:rPr>
        <w:t>Upload WAR file via http://localhost:8080/manager/html.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3. Maven Automation: </w:t>
      </w:r>
      <w:r>
        <w:rPr>
          <w:rFonts w:ascii="Calibri" w:hAnsi="Calibri"/>
          <w:color w:val="000000"/>
          <w:sz w:val="21"/>
        </w:rPr>
        <w:t>Configure tomcat7-maven-plugin and execute 'mvn tomcat7:deploy'.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17: Servlet API, JSTL Dependencies and 'provided' Scope Rationale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Dependencies: </w:t>
      </w:r>
      <w:r>
        <w:rPr>
          <w:rFonts w:ascii="Calibri" w:hAnsi="Calibri"/>
          <w:i w:val="0"/>
          <w:color w:val="000000"/>
          <w:sz w:val="21"/>
        </w:rPr>
        <w:t>Declare dependencies in pom.xml: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&lt;dependencies&gt;</w:t>
              <w:br/>
              <w:t xml:space="preserve">    &lt;dependency&gt;</w:t>
              <w:br/>
              <w:t xml:space="preserve">        &lt;groupId&gt;javax.servlet&lt;/groupId&gt;</w:t>
              <w:br/>
              <w:t xml:space="preserve">        &lt;artifactId&gt;javax.servlet-api&lt;/artifactId&gt;</w:t>
              <w:br/>
              <w:t xml:space="preserve">        &lt;version&gt;4.0.1&lt;/version&gt;</w:t>
              <w:br/>
              <w:t xml:space="preserve">        &lt;scope&gt;provided&lt;/scope&gt;</w:t>
              <w:br/>
              <w:t xml:space="preserve">    &lt;/dependency&gt;</w:t>
              <w:br/>
              <w:t xml:space="preserve">    &lt;dependency&gt;</w:t>
              <w:br/>
              <w:t xml:space="preserve">        &lt;groupId&gt;javax.servlet&lt;/groupId&gt;</w:t>
              <w:br/>
              <w:t xml:space="preserve">        &lt;artifactId&gt;jstl&lt;/artifactId&gt;</w:t>
              <w:br/>
              <w:t xml:space="preserve">        &lt;version&gt;1.2&lt;/version&gt;</w:t>
              <w:br/>
              <w:t xml:space="preserve">        &lt;scope&gt;compile&lt;/scope&gt;</w:t>
              <w:br/>
              <w:t xml:space="preserve">    &lt;/dependency&gt;</w:t>
              <w:br/>
              <w:t>&lt;/dependencies&gt;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Scope Rationale: </w:t>
      </w:r>
      <w:r>
        <w:rPr>
          <w:rFonts w:ascii="Calibri" w:hAnsi="Calibri"/>
          <w:i w:val="0"/>
          <w:color w:val="000000"/>
          <w:sz w:val="21"/>
        </w:rPr>
        <w:t>Rationale for 'provided' scope: Apache Tomcat already provides servlet-api.jar in its /lib folder. If packaged into WEB-INF/lib inside the WAR, duplicate class definitions loaded by different classloaders cause ClassCastException and LinkageError. 'provided' enables compile-time checking while excluding the JAR from the final WAR.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18: Multi-Module Maven Web Project Architecture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Architecture: </w:t>
      </w:r>
      <w:r>
        <w:rPr>
          <w:rFonts w:ascii="Calibri" w:hAnsi="Calibri"/>
          <w:i w:val="0"/>
          <w:color w:val="000000"/>
          <w:sz w:val="21"/>
        </w:rPr>
        <w:t>Enterprise multi-module structure decouples business logic from presentation: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color w:val="000000"/>
                <w:sz w:val="18"/>
              </w:rPr>
              <w:t>parent-project/</w:t>
              <w:br/>
              <w:t>├── pom.xml                 # packaging = pom (&lt;modules&gt;core-service, web-ui&lt;/modules&gt;)</w:t>
              <w:br/>
              <w:t>├── core-service/           # packaging = jar (Entities, DAOs, Business Logic)</w:t>
              <w:br/>
              <w:t>│   └── pom.xml</w:t>
              <w:br/>
              <w:t>└── web-ui/                 # packaging = war (Servlets, JSPs, Controllers)</w:t>
              <w:br/>
              <w:t xml:space="preserve">    └── pom.xml             # Declares dependency on core-service</w:t>
            </w:r>
          </w:p>
        </w:tc>
      </w:tr>
    </w:tbl>
    <w:p>
      <w:pPr>
        <w:spacing w:after="40"/>
      </w:pP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Building from root ('mvn clean install') uses the Maven Reactor to build core-service.jar first, install it to ~/.m2, and then bundle it into web-ui.war/WEB-INF/lib/.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21"/>
              </w:rPr>
              <w:t>Scenario Question 19: Traditional WAR Web Projects vs Modern Standalone Executable Applications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 xml:space="preserve">Architectural Comparison: </w:t>
      </w:r>
      <w:r>
        <w:rPr>
          <w:rFonts w:ascii="Calibri" w:hAnsi="Calibri"/>
          <w:i w:val="0"/>
          <w:color w:val="000000"/>
          <w:sz w:val="21"/>
        </w:rPr>
        <w:t>Comparison of architectural paradigms: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12"/>
        <w:gridCol w:w="3456"/>
      </w:tblGrid>
      <w:tr>
        <w:tc>
          <w:tcPr>
            <w:tcW w:type="dxa" w:w="3312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Feature</w:t>
            </w:r>
          </w:p>
        </w:tc>
        <w:tc>
          <w:tcPr>
            <w:tcW w:type="dxa" w:w="3312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Traditional WAR Web Project</w:t>
            </w:r>
          </w:p>
        </w:tc>
        <w:tc>
          <w:tcPr>
            <w:tcW w:type="dxa" w:w="3312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Modern Standalone App (Spring Boot)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Packaging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&lt;packaging&gt;war&lt;/packaging&gt;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&lt;packaging&gt;jar&lt;/packaging&gt;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Container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External standalone server (Tomcat)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Embedded in-process server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Execution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Deployed into /webapps directory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Run via CLI: java -jar app.jar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Configuration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web.xml deployment descriptor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Java @Configuration &amp; properties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Cloud / Docker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Requires heavy Tomcat base image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Lightweight, cloud-native container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5. Conclusion &amp; Technical Competency Matrix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000000"/>
          <w:sz w:val="21"/>
        </w:rPr>
        <w:t>This Week 4 Laboratory Action Plan successfully established full competency across Java build automation, dependency governance, unit testing, and web server deployment. The empirical verifications confirm: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Java SE Automation: </w:t>
      </w:r>
      <w:r>
        <w:rPr>
          <w:rFonts w:ascii="Calibri" w:hAnsi="Calibri"/>
          <w:color w:val="000000"/>
          <w:sz w:val="21"/>
        </w:rPr>
        <w:t>Successful compilation and execution of Java SE application with Gson library.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Automated Testing: </w:t>
      </w:r>
      <w:r>
        <w:rPr>
          <w:rFonts w:ascii="Calibri" w:hAnsi="Calibri"/>
          <w:color w:val="000000"/>
          <w:sz w:val="21"/>
        </w:rPr>
        <w:t>100% test passing rate under JUnit 5 engine with Surefire reporting.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Web Deployment: </w:t>
      </w:r>
      <w:r>
        <w:rPr>
          <w:rFonts w:ascii="Calibri" w:hAnsi="Calibri"/>
          <w:color w:val="000000"/>
          <w:sz w:val="21"/>
        </w:rPr>
        <w:t>Flawless WAR packaging and live deployment on Apache Tomcat 9 (port 8082).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000000"/>
          <w:sz w:val="21"/>
        </w:rPr>
        <w:t xml:space="preserve">Scenario Solutions: </w:t>
      </w:r>
      <w:r>
        <w:rPr>
          <w:rFonts w:ascii="Calibri" w:hAnsi="Calibri"/>
          <w:color w:val="000000"/>
          <w:sz w:val="21"/>
        </w:rPr>
        <w:t>Comprehensive, production-grade solutions for all 19 enterprise scenarios.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>Department of Computer Science &amp; Engineering | Confidential &amp; Academic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6"/>
      </w:rPr>
      <w:t>Advanced Java &amp; DevOps Lab | Week 4 Assignment | K. TANAY (24BD1A665N)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