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3D19A19">
            <wp:simplePos x="0" y="0"/>
            <wp:positionH relativeFrom="margin">
              <wp:posOffset>-1042035</wp:posOffset>
            </wp:positionH>
            <wp:positionV relativeFrom="paragraph">
              <wp:posOffset>-842806</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7E661078" w:rsidR="00936A41" w:rsidRPr="00936A41" w:rsidRDefault="002B6037" w:rsidP="00936A41">
                            <w:pPr>
                              <w:jc w:val="center"/>
                              <w:rPr>
                                <w:rFonts w:ascii="Bahnschrift" w:hAnsi="Bahnschrift"/>
                                <w:b/>
                                <w:bCs/>
                                <w:sz w:val="48"/>
                                <w:szCs w:val="48"/>
                              </w:rPr>
                            </w:pPr>
                            <w:r>
                              <w:rPr>
                                <w:rFonts w:ascii="Bahnschrift" w:hAnsi="Bahnschrift"/>
                                <w:b/>
                                <w:bCs/>
                                <w:sz w:val="48"/>
                                <w:szCs w:val="48"/>
                              </w:rPr>
                              <w:t>ÉTICA, SOCIEDAD Y PROFESIÓN.</w:t>
                            </w:r>
                          </w:p>
                          <w:p w14:paraId="029B6862" w14:textId="6D027979" w:rsidR="00050B0F" w:rsidRPr="00936A41" w:rsidRDefault="002B6037" w:rsidP="00050B0F">
                            <w:pPr>
                              <w:jc w:val="center"/>
                              <w:rPr>
                                <w:rFonts w:ascii="Bahnschrift" w:hAnsi="Bahnschrift"/>
                                <w:b/>
                                <w:bCs/>
                                <w:sz w:val="48"/>
                                <w:szCs w:val="48"/>
                              </w:rPr>
                            </w:pPr>
                            <w:r>
                              <w:rPr>
                                <w:rFonts w:ascii="Bahnschrift" w:hAnsi="Bahnschrift"/>
                                <w:b/>
                                <w:bCs/>
                                <w:sz w:val="48"/>
                                <w:szCs w:val="48"/>
                              </w:rPr>
                              <w:t>RAMIREZ SANCHEZ MIGUEL ANGEL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4D39D8CA" w14:textId="77777777" w:rsidR="00A30E49" w:rsidRDefault="00A30E49" w:rsidP="00A30E49">
                            <w:pPr>
                              <w:jc w:val="center"/>
                              <w:rPr>
                                <w:rFonts w:ascii="Bahnschrift" w:hAnsi="Bahnschrift"/>
                                <w:b/>
                                <w:bCs/>
                                <w:sz w:val="48"/>
                                <w:szCs w:val="48"/>
                              </w:rPr>
                            </w:pPr>
                          </w:p>
                          <w:p w14:paraId="1DEFD60F" w14:textId="77777777" w:rsidR="00B34EDF" w:rsidRDefault="00B34EDF" w:rsidP="00B34EDF">
                            <w:pPr>
                              <w:jc w:val="center"/>
                              <w:rPr>
                                <w:rFonts w:ascii="Bahnschrift" w:hAnsi="Bahnschrift"/>
                                <w:b/>
                                <w:bCs/>
                                <w:sz w:val="48"/>
                                <w:szCs w:val="48"/>
                              </w:rPr>
                            </w:pPr>
                          </w:p>
                          <w:p w14:paraId="68E4D712" w14:textId="77777777" w:rsidR="00B34EDF" w:rsidRDefault="00B34EDF" w:rsidP="00B34EDF">
                            <w:pPr>
                              <w:jc w:val="center"/>
                              <w:rPr>
                                <w:rFonts w:ascii="Bahnschrift" w:hAnsi="Bahnschrift"/>
                                <w:b/>
                                <w:bCs/>
                                <w:sz w:val="48"/>
                                <w:szCs w:val="48"/>
                              </w:rPr>
                            </w:pPr>
                          </w:p>
                          <w:p w14:paraId="0FFDC5A4" w14:textId="5DBDFBF1" w:rsidR="002D1190" w:rsidRPr="002B6037" w:rsidRDefault="00722368" w:rsidP="00B34EDF">
                            <w:pPr>
                              <w:jc w:val="center"/>
                              <w:rPr>
                                <w:rFonts w:ascii="Bahnschrift" w:hAnsi="Bahnschrift"/>
                                <w:b/>
                                <w:bCs/>
                                <w:sz w:val="48"/>
                                <w:szCs w:val="48"/>
                              </w:rPr>
                            </w:pPr>
                            <w:r w:rsidRPr="00722368">
                              <w:rPr>
                                <w:rFonts w:ascii="Bahnschrift" w:hAnsi="Bahnschrift"/>
                                <w:b/>
                                <w:bCs/>
                                <w:sz w:val="48"/>
                                <w:szCs w:val="48"/>
                              </w:rPr>
                              <w:t>Código de Conducta de Meta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7E661078" w:rsidR="00936A41" w:rsidRPr="00936A41" w:rsidRDefault="002B6037" w:rsidP="00936A41">
                      <w:pPr>
                        <w:jc w:val="center"/>
                        <w:rPr>
                          <w:rFonts w:ascii="Bahnschrift" w:hAnsi="Bahnschrift"/>
                          <w:b/>
                          <w:bCs/>
                          <w:sz w:val="48"/>
                          <w:szCs w:val="48"/>
                        </w:rPr>
                      </w:pPr>
                      <w:r>
                        <w:rPr>
                          <w:rFonts w:ascii="Bahnschrift" w:hAnsi="Bahnschrift"/>
                          <w:b/>
                          <w:bCs/>
                          <w:sz w:val="48"/>
                          <w:szCs w:val="48"/>
                        </w:rPr>
                        <w:t>ÉTICA, SOCIEDAD Y PROFESIÓN.</w:t>
                      </w:r>
                    </w:p>
                    <w:p w14:paraId="029B6862" w14:textId="6D027979" w:rsidR="00050B0F" w:rsidRPr="00936A41" w:rsidRDefault="002B6037" w:rsidP="00050B0F">
                      <w:pPr>
                        <w:jc w:val="center"/>
                        <w:rPr>
                          <w:rFonts w:ascii="Bahnschrift" w:hAnsi="Bahnschrift"/>
                          <w:b/>
                          <w:bCs/>
                          <w:sz w:val="48"/>
                          <w:szCs w:val="48"/>
                        </w:rPr>
                      </w:pPr>
                      <w:r>
                        <w:rPr>
                          <w:rFonts w:ascii="Bahnschrift" w:hAnsi="Bahnschrift"/>
                          <w:b/>
                          <w:bCs/>
                          <w:sz w:val="48"/>
                          <w:szCs w:val="48"/>
                        </w:rPr>
                        <w:t>RAMIREZ SANCHEZ MIGUEL ANGEL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4D39D8CA" w14:textId="77777777" w:rsidR="00A30E49" w:rsidRDefault="00A30E49" w:rsidP="00A30E49">
                      <w:pPr>
                        <w:jc w:val="center"/>
                        <w:rPr>
                          <w:rFonts w:ascii="Bahnschrift" w:hAnsi="Bahnschrift"/>
                          <w:b/>
                          <w:bCs/>
                          <w:sz w:val="48"/>
                          <w:szCs w:val="48"/>
                        </w:rPr>
                      </w:pPr>
                    </w:p>
                    <w:p w14:paraId="1DEFD60F" w14:textId="77777777" w:rsidR="00B34EDF" w:rsidRDefault="00B34EDF" w:rsidP="00B34EDF">
                      <w:pPr>
                        <w:jc w:val="center"/>
                        <w:rPr>
                          <w:rFonts w:ascii="Bahnschrift" w:hAnsi="Bahnschrift"/>
                          <w:b/>
                          <w:bCs/>
                          <w:sz w:val="48"/>
                          <w:szCs w:val="48"/>
                        </w:rPr>
                      </w:pPr>
                    </w:p>
                    <w:p w14:paraId="68E4D712" w14:textId="77777777" w:rsidR="00B34EDF" w:rsidRDefault="00B34EDF" w:rsidP="00B34EDF">
                      <w:pPr>
                        <w:jc w:val="center"/>
                        <w:rPr>
                          <w:rFonts w:ascii="Bahnschrift" w:hAnsi="Bahnschrift"/>
                          <w:b/>
                          <w:bCs/>
                          <w:sz w:val="48"/>
                          <w:szCs w:val="48"/>
                        </w:rPr>
                      </w:pPr>
                    </w:p>
                    <w:p w14:paraId="0FFDC5A4" w14:textId="5DBDFBF1" w:rsidR="002D1190" w:rsidRPr="002B6037" w:rsidRDefault="00722368" w:rsidP="00B34EDF">
                      <w:pPr>
                        <w:jc w:val="center"/>
                        <w:rPr>
                          <w:rFonts w:ascii="Bahnschrift" w:hAnsi="Bahnschrift"/>
                          <w:b/>
                          <w:bCs/>
                          <w:sz w:val="48"/>
                          <w:szCs w:val="48"/>
                        </w:rPr>
                      </w:pPr>
                      <w:r w:rsidRPr="00722368">
                        <w:rPr>
                          <w:rFonts w:ascii="Bahnschrift" w:hAnsi="Bahnschrift"/>
                          <w:b/>
                          <w:bCs/>
                          <w:sz w:val="48"/>
                          <w:szCs w:val="48"/>
                        </w:rPr>
                        <w:t>Código de Conducta de Meta</w:t>
                      </w: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2596166F" w14:textId="28FAE5A0" w:rsidR="00DE63FA" w:rsidRPr="00C25AE4" w:rsidRDefault="00050B0F" w:rsidP="00A30E49">
      <w:pPr>
        <w:spacing w:line="276" w:lineRule="auto"/>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62B0DABA">
                <wp:simplePos x="0" y="0"/>
                <wp:positionH relativeFrom="column">
                  <wp:posOffset>4768215</wp:posOffset>
                </wp:positionH>
                <wp:positionV relativeFrom="paragraph">
                  <wp:posOffset>3315970</wp:posOffset>
                </wp:positionV>
                <wp:extent cx="1783080" cy="523875"/>
                <wp:effectExtent l="0" t="0" r="7620" b="9525"/>
                <wp:wrapNone/>
                <wp:docPr id="1813281052" name="Cuadro de texto 3"/>
                <wp:cNvGraphicFramePr/>
                <a:graphic xmlns:a="http://schemas.openxmlformats.org/drawingml/2006/main">
                  <a:graphicData uri="http://schemas.microsoft.com/office/word/2010/wordprocessingShape">
                    <wps:wsp>
                      <wps:cNvSpPr txBox="1"/>
                      <wps:spPr>
                        <a:xfrm>
                          <a:off x="0" y="0"/>
                          <a:ext cx="1783080" cy="523875"/>
                        </a:xfrm>
                        <a:prstGeom prst="rect">
                          <a:avLst/>
                        </a:prstGeom>
                        <a:solidFill>
                          <a:schemeClr val="lt1"/>
                        </a:solidFill>
                        <a:ln w="6350">
                          <a:noFill/>
                        </a:ln>
                      </wps:spPr>
                      <wps:txbx>
                        <w:txbxContent>
                          <w:p w14:paraId="6606FAA3" w14:textId="1067035B" w:rsidR="00D35FAC" w:rsidRPr="00936A41" w:rsidRDefault="003B0FA6" w:rsidP="00D35FAC">
                            <w:pPr>
                              <w:rPr>
                                <w:rFonts w:ascii="Bahnschrift" w:hAnsi="Bahnschrift"/>
                                <w:b/>
                                <w:bCs/>
                                <w:sz w:val="48"/>
                                <w:szCs w:val="48"/>
                              </w:rPr>
                            </w:pPr>
                            <w:r>
                              <w:rPr>
                                <w:rFonts w:ascii="Bahnschrift" w:hAnsi="Bahnschrift"/>
                                <w:b/>
                                <w:bCs/>
                                <w:sz w:val="48"/>
                                <w:szCs w:val="48"/>
                              </w:rPr>
                              <w:t>20</w:t>
                            </w:r>
                            <w:r w:rsidR="00050B0F">
                              <w:rPr>
                                <w:rFonts w:ascii="Bahnschrift" w:hAnsi="Bahnschrift"/>
                                <w:b/>
                                <w:bCs/>
                                <w:sz w:val="48"/>
                                <w:szCs w:val="48"/>
                              </w:rPr>
                              <w:t>/0</w:t>
                            </w:r>
                            <w:r>
                              <w:rPr>
                                <w:rFonts w:ascii="Bahnschrift" w:hAnsi="Bahnschrift"/>
                                <w:b/>
                                <w:bCs/>
                                <w:sz w:val="48"/>
                                <w:szCs w:val="48"/>
                              </w:rPr>
                              <w:t>6</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5.45pt;margin-top:261.1pt;width:140.4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fLQIAAFsEAAAOAAAAZHJzL2Uyb0RvYy54bWysVE2P2yAQvVfqf0DcG+dzN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" fillcolor="white [3201]" stroked="f" strokeweight=".5pt">
                <v:textbox>
                  <w:txbxContent>
                    <w:p w14:paraId="6606FAA3" w14:textId="1067035B" w:rsidR="00D35FAC" w:rsidRPr="00936A41" w:rsidRDefault="003B0FA6" w:rsidP="00D35FAC">
                      <w:pPr>
                        <w:rPr>
                          <w:rFonts w:ascii="Bahnschrift" w:hAnsi="Bahnschrift"/>
                          <w:b/>
                          <w:bCs/>
                          <w:sz w:val="48"/>
                          <w:szCs w:val="48"/>
                        </w:rPr>
                      </w:pPr>
                      <w:r>
                        <w:rPr>
                          <w:rFonts w:ascii="Bahnschrift" w:hAnsi="Bahnschrift"/>
                          <w:b/>
                          <w:bCs/>
                          <w:sz w:val="48"/>
                          <w:szCs w:val="48"/>
                        </w:rPr>
                        <w:t>20</w:t>
                      </w:r>
                      <w:r w:rsidR="00050B0F">
                        <w:rPr>
                          <w:rFonts w:ascii="Bahnschrift" w:hAnsi="Bahnschrift"/>
                          <w:b/>
                          <w:bCs/>
                          <w:sz w:val="48"/>
                          <w:szCs w:val="48"/>
                        </w:rPr>
                        <w:t>/0</w:t>
                      </w:r>
                      <w:r>
                        <w:rPr>
                          <w:rFonts w:ascii="Bahnschrift" w:hAnsi="Bahnschrift"/>
                          <w:b/>
                          <w:bCs/>
                          <w:sz w:val="48"/>
                          <w:szCs w:val="48"/>
                        </w:rPr>
                        <w:t>6</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7968A218" w14:textId="77777777"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lastRenderedPageBreak/>
        <w:t>Introducción</w:t>
      </w:r>
    </w:p>
    <w:p w14:paraId="3E1F79D1"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 xml:space="preserve">Meta </w:t>
      </w:r>
      <w:proofErr w:type="spellStart"/>
      <w:r w:rsidRPr="003B0FA6">
        <w:rPr>
          <w:rFonts w:ascii="Arial" w:hAnsi="Arial" w:cs="Arial"/>
          <w:sz w:val="24"/>
          <w:szCs w:val="24"/>
        </w:rPr>
        <w:t>Platforms</w:t>
      </w:r>
      <w:proofErr w:type="spellEnd"/>
      <w:r w:rsidRPr="003B0FA6">
        <w:rPr>
          <w:rFonts w:ascii="Arial" w:hAnsi="Arial" w:cs="Arial"/>
          <w:sz w:val="24"/>
          <w:szCs w:val="24"/>
        </w:rPr>
        <w:t xml:space="preserve"> Inc. (antes Facebook Inc.) es una de las compañías tecnológicas más influyentes del mundo, con presencia global y miles de millones de usuarios. Debido al gran alcance de sus productos —como Facebook, Instagram, WhatsApp y otros servicios—, la empresa reconoce que tiene una enorme responsabilidad social y ética.</w:t>
      </w:r>
    </w:p>
    <w:p w14:paraId="58910D95"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El Código de Conducta de Meta es un documento fundamental que busca guiar el comportamiento de todas las personas que forman parte de la organización. No se trata solo de cumplir con la ley, sino de crear con responsabilidad, tomando decisiones que reflejen los valores, principios y misión de la empresa: construir el futuro de las conexiones humanas de manera ética, segura, equitativa y sustentable.</w:t>
      </w:r>
    </w:p>
    <w:p w14:paraId="4FC2F1FB"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Mark Zuckerberg, CEO de la compañía, resalta que este código no solo está dirigido a líderes o altos mandos, sino a todos los empleados, contratistas, pasantes y colaboradores, quienes deben comprometerse a actuar con integridad en todo momento.</w:t>
      </w:r>
    </w:p>
    <w:p w14:paraId="7CE2858A" w14:textId="77777777" w:rsidR="003B0FA6" w:rsidRDefault="003B0FA6" w:rsidP="003B0FA6">
      <w:pPr>
        <w:spacing w:line="276" w:lineRule="auto"/>
        <w:rPr>
          <w:rFonts w:ascii="Arial" w:hAnsi="Arial" w:cs="Arial"/>
          <w:sz w:val="24"/>
          <w:szCs w:val="24"/>
        </w:rPr>
      </w:pPr>
    </w:p>
    <w:p w14:paraId="77CB7F4D" w14:textId="77777777" w:rsidR="003B0FA6" w:rsidRDefault="003B0FA6" w:rsidP="003B0FA6">
      <w:pPr>
        <w:spacing w:line="276" w:lineRule="auto"/>
        <w:rPr>
          <w:rFonts w:ascii="Arial" w:hAnsi="Arial" w:cs="Arial"/>
          <w:sz w:val="24"/>
          <w:szCs w:val="24"/>
        </w:rPr>
      </w:pPr>
    </w:p>
    <w:p w14:paraId="230394AE" w14:textId="77777777" w:rsidR="003B0FA6" w:rsidRDefault="003B0FA6" w:rsidP="003B0FA6">
      <w:pPr>
        <w:spacing w:line="276" w:lineRule="auto"/>
        <w:rPr>
          <w:rFonts w:ascii="Arial" w:hAnsi="Arial" w:cs="Arial"/>
          <w:sz w:val="24"/>
          <w:szCs w:val="24"/>
        </w:rPr>
      </w:pPr>
    </w:p>
    <w:p w14:paraId="4CF2B737" w14:textId="77777777" w:rsidR="003B0FA6" w:rsidRDefault="003B0FA6" w:rsidP="003B0FA6">
      <w:pPr>
        <w:spacing w:line="276" w:lineRule="auto"/>
        <w:rPr>
          <w:rFonts w:ascii="Arial" w:hAnsi="Arial" w:cs="Arial"/>
          <w:sz w:val="24"/>
          <w:szCs w:val="24"/>
        </w:rPr>
      </w:pPr>
    </w:p>
    <w:p w14:paraId="36E6BFBB" w14:textId="77777777" w:rsidR="003B0FA6" w:rsidRDefault="003B0FA6" w:rsidP="003B0FA6">
      <w:pPr>
        <w:spacing w:line="276" w:lineRule="auto"/>
        <w:rPr>
          <w:rFonts w:ascii="Arial" w:hAnsi="Arial" w:cs="Arial"/>
          <w:sz w:val="24"/>
          <w:szCs w:val="24"/>
        </w:rPr>
      </w:pPr>
    </w:p>
    <w:p w14:paraId="7FF0A73F" w14:textId="77777777" w:rsidR="003B0FA6" w:rsidRDefault="003B0FA6" w:rsidP="003B0FA6">
      <w:pPr>
        <w:spacing w:line="276" w:lineRule="auto"/>
        <w:rPr>
          <w:rFonts w:ascii="Arial" w:hAnsi="Arial" w:cs="Arial"/>
          <w:sz w:val="24"/>
          <w:szCs w:val="24"/>
        </w:rPr>
      </w:pPr>
    </w:p>
    <w:p w14:paraId="7F2750EE" w14:textId="77777777" w:rsidR="003B0FA6" w:rsidRDefault="003B0FA6" w:rsidP="003B0FA6">
      <w:pPr>
        <w:spacing w:line="276" w:lineRule="auto"/>
        <w:rPr>
          <w:rFonts w:ascii="Arial" w:hAnsi="Arial" w:cs="Arial"/>
          <w:sz w:val="24"/>
          <w:szCs w:val="24"/>
        </w:rPr>
      </w:pPr>
    </w:p>
    <w:p w14:paraId="3F7F8EC8" w14:textId="77777777" w:rsidR="003B0FA6" w:rsidRDefault="003B0FA6" w:rsidP="003B0FA6">
      <w:pPr>
        <w:spacing w:line="276" w:lineRule="auto"/>
        <w:rPr>
          <w:rFonts w:ascii="Arial" w:hAnsi="Arial" w:cs="Arial"/>
          <w:sz w:val="24"/>
          <w:szCs w:val="24"/>
        </w:rPr>
      </w:pPr>
    </w:p>
    <w:p w14:paraId="4BC2D9BC" w14:textId="77777777" w:rsidR="003B0FA6" w:rsidRDefault="003B0FA6" w:rsidP="003B0FA6">
      <w:pPr>
        <w:spacing w:line="276" w:lineRule="auto"/>
        <w:rPr>
          <w:rFonts w:ascii="Arial" w:hAnsi="Arial" w:cs="Arial"/>
          <w:sz w:val="24"/>
          <w:szCs w:val="24"/>
        </w:rPr>
      </w:pPr>
    </w:p>
    <w:p w14:paraId="4C428892" w14:textId="77777777" w:rsidR="003B0FA6" w:rsidRDefault="003B0FA6" w:rsidP="003B0FA6">
      <w:pPr>
        <w:spacing w:line="276" w:lineRule="auto"/>
        <w:rPr>
          <w:rFonts w:ascii="Arial" w:hAnsi="Arial" w:cs="Arial"/>
          <w:sz w:val="24"/>
          <w:szCs w:val="24"/>
        </w:rPr>
      </w:pPr>
    </w:p>
    <w:p w14:paraId="12D69CE4" w14:textId="77777777" w:rsidR="003B0FA6" w:rsidRDefault="003B0FA6" w:rsidP="003B0FA6">
      <w:pPr>
        <w:spacing w:line="276" w:lineRule="auto"/>
        <w:rPr>
          <w:rFonts w:ascii="Arial" w:hAnsi="Arial" w:cs="Arial"/>
          <w:sz w:val="24"/>
          <w:szCs w:val="24"/>
        </w:rPr>
      </w:pPr>
    </w:p>
    <w:p w14:paraId="109CFA0E" w14:textId="77777777" w:rsidR="003B0FA6" w:rsidRDefault="003B0FA6" w:rsidP="003B0FA6">
      <w:pPr>
        <w:spacing w:line="276" w:lineRule="auto"/>
        <w:rPr>
          <w:rFonts w:ascii="Arial" w:hAnsi="Arial" w:cs="Arial"/>
          <w:sz w:val="24"/>
          <w:szCs w:val="24"/>
        </w:rPr>
      </w:pPr>
    </w:p>
    <w:p w14:paraId="15FBFEBD" w14:textId="77777777" w:rsidR="003B0FA6" w:rsidRDefault="003B0FA6" w:rsidP="003B0FA6">
      <w:pPr>
        <w:spacing w:line="276" w:lineRule="auto"/>
        <w:rPr>
          <w:rFonts w:ascii="Arial" w:hAnsi="Arial" w:cs="Arial"/>
          <w:sz w:val="24"/>
          <w:szCs w:val="24"/>
        </w:rPr>
      </w:pPr>
    </w:p>
    <w:p w14:paraId="627F46E1" w14:textId="77777777" w:rsidR="003B0FA6" w:rsidRDefault="003B0FA6" w:rsidP="003B0FA6">
      <w:pPr>
        <w:spacing w:line="276" w:lineRule="auto"/>
        <w:rPr>
          <w:rFonts w:ascii="Arial" w:hAnsi="Arial" w:cs="Arial"/>
          <w:sz w:val="24"/>
          <w:szCs w:val="24"/>
        </w:rPr>
      </w:pPr>
    </w:p>
    <w:p w14:paraId="6FFDEB15" w14:textId="77777777" w:rsidR="003B0FA6" w:rsidRDefault="003B0FA6" w:rsidP="003B0FA6">
      <w:pPr>
        <w:spacing w:line="276" w:lineRule="auto"/>
        <w:rPr>
          <w:rFonts w:ascii="Arial" w:hAnsi="Arial" w:cs="Arial"/>
          <w:sz w:val="24"/>
          <w:szCs w:val="24"/>
        </w:rPr>
      </w:pPr>
    </w:p>
    <w:p w14:paraId="63CA56C5"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lastRenderedPageBreak/>
        <w:t>El código está dividido en varias secciones que abordan temas éticos, legales, sociales y organizacionales. Entre los principales contenidos se encuentran:</w:t>
      </w:r>
    </w:p>
    <w:p w14:paraId="646FAB44" w14:textId="15E477C0"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Principios Fundamentales</w:t>
      </w:r>
    </w:p>
    <w:p w14:paraId="2B0A3888"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Meta establece cinco principios rectores que orientan su actuar diario:</w:t>
      </w:r>
    </w:p>
    <w:p w14:paraId="4227714E"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Libertad de expresión</w:t>
      </w:r>
    </w:p>
    <w:p w14:paraId="7E328424"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Creación de conexiones y comunidades</w:t>
      </w:r>
    </w:p>
    <w:p w14:paraId="73044BDE"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Provisión de herramientas accesibles</w:t>
      </w:r>
    </w:p>
    <w:p w14:paraId="06DF67FB"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Protección de la privacidad</w:t>
      </w:r>
    </w:p>
    <w:p w14:paraId="43A4C40D"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Fomento de oportunidades económicas</w:t>
      </w:r>
    </w:p>
    <w:p w14:paraId="282BE6DB" w14:textId="77777777" w:rsidR="003B0FA6" w:rsidRPr="003B0FA6" w:rsidRDefault="003B0FA6" w:rsidP="003B0FA6">
      <w:pPr>
        <w:spacing w:line="276" w:lineRule="auto"/>
        <w:ind w:left="720"/>
        <w:rPr>
          <w:rFonts w:ascii="Arial" w:hAnsi="Arial" w:cs="Arial"/>
          <w:sz w:val="24"/>
          <w:szCs w:val="24"/>
        </w:rPr>
      </w:pPr>
    </w:p>
    <w:p w14:paraId="23020595"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Estos principios sustentan todas las políticas y prácticas descritas en el código.</w:t>
      </w:r>
    </w:p>
    <w:p w14:paraId="566E4547" w14:textId="77777777" w:rsidR="003B0FA6" w:rsidRPr="003B0FA6" w:rsidRDefault="003B0FA6" w:rsidP="003B0FA6">
      <w:pPr>
        <w:spacing w:line="276" w:lineRule="auto"/>
        <w:rPr>
          <w:rFonts w:ascii="Arial" w:hAnsi="Arial" w:cs="Arial"/>
          <w:sz w:val="24"/>
          <w:szCs w:val="24"/>
        </w:rPr>
      </w:pPr>
    </w:p>
    <w:p w14:paraId="1F9CFD52" w14:textId="413F5FC2"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Ambiente laboral</w:t>
      </w:r>
    </w:p>
    <w:p w14:paraId="64AF049C"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 xml:space="preserve">El código promueve un entorno laboral basado en la </w:t>
      </w:r>
      <w:r w:rsidRPr="003B0FA6">
        <w:rPr>
          <w:rFonts w:ascii="Arial" w:hAnsi="Arial" w:cs="Arial"/>
          <w:b/>
          <w:bCs/>
          <w:sz w:val="24"/>
          <w:szCs w:val="24"/>
        </w:rPr>
        <w:t>diversidad, equidad, respeto e inclusión</w:t>
      </w:r>
      <w:r w:rsidRPr="003B0FA6">
        <w:rPr>
          <w:rFonts w:ascii="Arial" w:hAnsi="Arial" w:cs="Arial"/>
          <w:sz w:val="24"/>
          <w:szCs w:val="24"/>
        </w:rPr>
        <w:t>. Se prohíbe toda forma de discriminación, acoso, represalia, violencia o trato injusto dentro del lugar de trabajo.</w:t>
      </w:r>
    </w:p>
    <w:p w14:paraId="2950BC00"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 xml:space="preserve">También se especifican normas claras para </w:t>
      </w:r>
      <w:r w:rsidRPr="003B0FA6">
        <w:rPr>
          <w:rFonts w:ascii="Arial" w:hAnsi="Arial" w:cs="Arial"/>
          <w:b/>
          <w:bCs/>
          <w:sz w:val="24"/>
          <w:szCs w:val="24"/>
        </w:rPr>
        <w:t>mantener espacios seguros</w:t>
      </w:r>
      <w:r w:rsidRPr="003B0FA6">
        <w:rPr>
          <w:rFonts w:ascii="Arial" w:hAnsi="Arial" w:cs="Arial"/>
          <w:sz w:val="24"/>
          <w:szCs w:val="24"/>
        </w:rPr>
        <w:t>, tanto en oficinas como en entornos virtuales, y se fomenta la salud mental, física y emocional de todos los colaboradores.</w:t>
      </w:r>
    </w:p>
    <w:p w14:paraId="330DC881" w14:textId="77777777" w:rsidR="003B0FA6" w:rsidRPr="003B0FA6" w:rsidRDefault="003B0FA6" w:rsidP="003B0FA6">
      <w:pPr>
        <w:spacing w:line="276" w:lineRule="auto"/>
        <w:rPr>
          <w:rFonts w:ascii="Arial" w:hAnsi="Arial" w:cs="Arial"/>
          <w:sz w:val="24"/>
          <w:szCs w:val="24"/>
        </w:rPr>
      </w:pPr>
    </w:p>
    <w:p w14:paraId="194911FC" w14:textId="72E8DD96"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Privacidad y uso responsable de datos</w:t>
      </w:r>
    </w:p>
    <w:p w14:paraId="2343BD0D"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Uno de los pilares más importantes de Meta es el respeto a la privacidad. El código obliga a manejar los datos de usuarios, empleados y terceros con máxima confidencialidad, acceso limitado, y solo con fines autorizados y legales.</w:t>
      </w:r>
    </w:p>
    <w:p w14:paraId="33BCB061" w14:textId="77777777" w:rsidR="003B0FA6" w:rsidRPr="003B0FA6" w:rsidRDefault="003B0FA6" w:rsidP="003B0FA6">
      <w:pPr>
        <w:spacing w:line="276" w:lineRule="auto"/>
        <w:rPr>
          <w:rFonts w:ascii="Arial" w:hAnsi="Arial" w:cs="Arial"/>
          <w:sz w:val="24"/>
          <w:szCs w:val="24"/>
        </w:rPr>
      </w:pPr>
    </w:p>
    <w:p w14:paraId="78B860A7" w14:textId="11C34C23"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Transparencia y conflictos de interés</w:t>
      </w:r>
    </w:p>
    <w:p w14:paraId="5460EB11"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 xml:space="preserve">Meta exige a sus empleados que actúen con </w:t>
      </w:r>
      <w:r w:rsidRPr="003B0FA6">
        <w:rPr>
          <w:rFonts w:ascii="Arial" w:hAnsi="Arial" w:cs="Arial"/>
          <w:b/>
          <w:bCs/>
          <w:sz w:val="24"/>
          <w:szCs w:val="24"/>
        </w:rPr>
        <w:t>lealtad y transparencia</w:t>
      </w:r>
      <w:r w:rsidRPr="003B0FA6">
        <w:rPr>
          <w:rFonts w:ascii="Arial" w:hAnsi="Arial" w:cs="Arial"/>
          <w:sz w:val="24"/>
          <w:szCs w:val="24"/>
        </w:rPr>
        <w:t>, evitando cualquier conflicto entre sus intereses personales y los de la empresa. Se brindan herramientas para declarar posibles conflictos y resolverlos de manera ética.</w:t>
      </w:r>
    </w:p>
    <w:p w14:paraId="3FBFCF7A" w14:textId="77777777" w:rsidR="003B0FA6" w:rsidRDefault="003B0FA6" w:rsidP="003B0FA6">
      <w:pPr>
        <w:spacing w:line="276" w:lineRule="auto"/>
        <w:rPr>
          <w:rFonts w:ascii="Arial" w:hAnsi="Arial" w:cs="Arial"/>
          <w:sz w:val="24"/>
          <w:szCs w:val="24"/>
        </w:rPr>
      </w:pPr>
    </w:p>
    <w:p w14:paraId="736DC916" w14:textId="77777777" w:rsidR="003B0FA6" w:rsidRDefault="003B0FA6" w:rsidP="003B0FA6">
      <w:pPr>
        <w:spacing w:line="276" w:lineRule="auto"/>
        <w:rPr>
          <w:rFonts w:ascii="Arial" w:hAnsi="Arial" w:cs="Arial"/>
          <w:sz w:val="24"/>
          <w:szCs w:val="24"/>
        </w:rPr>
      </w:pPr>
    </w:p>
    <w:p w14:paraId="2526C385" w14:textId="51CAFD8C"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Protección de activos e información</w:t>
      </w:r>
    </w:p>
    <w:p w14:paraId="5B277EB6"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Todo trabajador debe proteger los recursos físicos, digitales, financieros e intelectuales de Meta. Esto incluye evitar filtraciones de información confidencial, mal uso de los sistemas, o compartir datos con personas no autorizadas.</w:t>
      </w:r>
    </w:p>
    <w:p w14:paraId="7D6784F2" w14:textId="77777777" w:rsidR="003B0FA6" w:rsidRPr="003B0FA6" w:rsidRDefault="003B0FA6" w:rsidP="003B0FA6">
      <w:pPr>
        <w:spacing w:line="276" w:lineRule="auto"/>
        <w:rPr>
          <w:rFonts w:ascii="Arial" w:hAnsi="Arial" w:cs="Arial"/>
          <w:sz w:val="24"/>
          <w:szCs w:val="24"/>
        </w:rPr>
      </w:pPr>
    </w:p>
    <w:p w14:paraId="1534EB34" w14:textId="33027BD5"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Compromiso con el mundo y la sustentabilidad</w:t>
      </w:r>
    </w:p>
    <w:p w14:paraId="2A2FF0A0"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 xml:space="preserve">El código incluye un fuerte compromiso con los </w:t>
      </w:r>
      <w:r w:rsidRPr="003B0FA6">
        <w:rPr>
          <w:rFonts w:ascii="Arial" w:hAnsi="Arial" w:cs="Arial"/>
          <w:b/>
          <w:bCs/>
          <w:sz w:val="24"/>
          <w:szCs w:val="24"/>
        </w:rPr>
        <w:t>derechos humanos y el medio ambiente</w:t>
      </w:r>
      <w:r w:rsidRPr="003B0FA6">
        <w:rPr>
          <w:rFonts w:ascii="Arial" w:hAnsi="Arial" w:cs="Arial"/>
          <w:sz w:val="24"/>
          <w:szCs w:val="24"/>
        </w:rPr>
        <w:t>. Meta trabaja en ocho áreas clave: clima, energía renovable, agua, innovación, colaboración, cadena de suministro responsable, centros de datos eficientes y lugares de trabajo sustentables.</w:t>
      </w:r>
    </w:p>
    <w:p w14:paraId="1F8866BE" w14:textId="77777777" w:rsidR="003B0FA6" w:rsidRDefault="003B0FA6" w:rsidP="003B0FA6">
      <w:pPr>
        <w:spacing w:line="276" w:lineRule="auto"/>
        <w:rPr>
          <w:rFonts w:ascii="Arial" w:hAnsi="Arial" w:cs="Arial"/>
          <w:sz w:val="24"/>
          <w:szCs w:val="24"/>
        </w:rPr>
      </w:pPr>
    </w:p>
    <w:p w14:paraId="5FEA76FF" w14:textId="77777777" w:rsidR="000B628C" w:rsidRDefault="000B628C" w:rsidP="003B0FA6">
      <w:pPr>
        <w:spacing w:line="276" w:lineRule="auto"/>
        <w:rPr>
          <w:rFonts w:ascii="Arial" w:hAnsi="Arial" w:cs="Arial"/>
          <w:sz w:val="24"/>
          <w:szCs w:val="24"/>
        </w:rPr>
      </w:pPr>
    </w:p>
    <w:p w14:paraId="72828083" w14:textId="77777777" w:rsidR="000B628C" w:rsidRPr="000B628C" w:rsidRDefault="000B628C" w:rsidP="000B628C">
      <w:pPr>
        <w:spacing w:line="276" w:lineRule="auto"/>
        <w:rPr>
          <w:rFonts w:ascii="Arial" w:hAnsi="Arial" w:cs="Arial"/>
          <w:b/>
          <w:bCs/>
          <w:sz w:val="24"/>
          <w:szCs w:val="24"/>
        </w:rPr>
      </w:pPr>
      <w:r w:rsidRPr="000B628C">
        <w:rPr>
          <w:rFonts w:ascii="Arial" w:hAnsi="Arial" w:cs="Arial"/>
          <w:b/>
          <w:bCs/>
          <w:sz w:val="24"/>
          <w:szCs w:val="24"/>
        </w:rPr>
        <w:t>Puntos Importantes</w:t>
      </w:r>
    </w:p>
    <w:p w14:paraId="13890C71" w14:textId="22299A9D"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sz w:val="24"/>
          <w:szCs w:val="24"/>
        </w:rPr>
        <w:t xml:space="preserve"> </w:t>
      </w:r>
      <w:r w:rsidRPr="000B628C">
        <w:rPr>
          <w:rFonts w:ascii="Arial" w:hAnsi="Arial" w:cs="Arial"/>
          <w:b/>
          <w:bCs/>
          <w:sz w:val="24"/>
          <w:szCs w:val="24"/>
        </w:rPr>
        <w:t>Aplicación universal</w:t>
      </w:r>
      <w:r w:rsidRPr="000B628C">
        <w:rPr>
          <w:rFonts w:ascii="Arial" w:hAnsi="Arial" w:cs="Arial"/>
          <w:sz w:val="24"/>
          <w:szCs w:val="24"/>
        </w:rPr>
        <w:t>: Todo el personal de Meta —sin importar su puesto— está obligado a cumplir este código. Las violaciones pueden llevar a sanciones, despidos e incluso acciones legales.</w:t>
      </w:r>
    </w:p>
    <w:p w14:paraId="0BAEFF6E" w14:textId="4C32365C"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Cultura del respeto</w:t>
      </w:r>
      <w:r w:rsidRPr="000B628C">
        <w:rPr>
          <w:rFonts w:ascii="Arial" w:hAnsi="Arial" w:cs="Arial"/>
          <w:sz w:val="24"/>
          <w:szCs w:val="24"/>
        </w:rPr>
        <w:t>: Se exige un ambiente libre de acoso, discriminación y violencia. Las diferencias personales deben ser valoradas como fortalezas.</w:t>
      </w:r>
    </w:p>
    <w:p w14:paraId="5389D129" w14:textId="15A84B61"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Protección de la privacidad</w:t>
      </w:r>
      <w:r w:rsidRPr="000B628C">
        <w:rPr>
          <w:rFonts w:ascii="Arial" w:hAnsi="Arial" w:cs="Arial"/>
          <w:sz w:val="24"/>
          <w:szCs w:val="24"/>
        </w:rPr>
        <w:t>: Acceder o usar datos sin autorización, aunque sea con buenas intenciones, es considerado una infracción grave.</w:t>
      </w:r>
    </w:p>
    <w:p w14:paraId="692A068E" w14:textId="35DB5D1E"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Canales de denuncia seguros</w:t>
      </w:r>
      <w:r w:rsidRPr="000B628C">
        <w:rPr>
          <w:rFonts w:ascii="Arial" w:hAnsi="Arial" w:cs="Arial"/>
          <w:sz w:val="24"/>
          <w:szCs w:val="24"/>
        </w:rPr>
        <w:t xml:space="preserve">: Meta cuenta con herramientas como </w:t>
      </w:r>
      <w:proofErr w:type="spellStart"/>
      <w:r w:rsidRPr="000B628C">
        <w:rPr>
          <w:rFonts w:ascii="Arial" w:hAnsi="Arial" w:cs="Arial"/>
          <w:b/>
          <w:bCs/>
          <w:sz w:val="24"/>
          <w:szCs w:val="24"/>
        </w:rPr>
        <w:t>SpeakUp</w:t>
      </w:r>
      <w:proofErr w:type="spellEnd"/>
      <w:r w:rsidRPr="000B628C">
        <w:rPr>
          <w:rFonts w:ascii="Arial" w:hAnsi="Arial" w:cs="Arial"/>
          <w:sz w:val="24"/>
          <w:szCs w:val="24"/>
        </w:rPr>
        <w:t>, contactos directos de recursos humanos, y plataformas anónimas para reportar conductas indebidas sin temor a represalias.</w:t>
      </w:r>
    </w:p>
    <w:p w14:paraId="0C4A6EAC" w14:textId="21883710"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Responsabilidad en el desarrollo tecnológico</w:t>
      </w:r>
      <w:r w:rsidRPr="000B628C">
        <w:rPr>
          <w:rFonts w:ascii="Arial" w:hAnsi="Arial" w:cs="Arial"/>
          <w:sz w:val="24"/>
          <w:szCs w:val="24"/>
        </w:rPr>
        <w:t>: Todo nuevo producto o servicio debe diseñarse teniendo en cuenta la ética, seguridad, privacidad, equidad y derechos humanos desde el principio.</w:t>
      </w:r>
    </w:p>
    <w:p w14:paraId="1E848458" w14:textId="5392258B"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Compromiso ambiental</w:t>
      </w:r>
      <w:r w:rsidRPr="000B628C">
        <w:rPr>
          <w:rFonts w:ascii="Arial" w:hAnsi="Arial" w:cs="Arial"/>
          <w:sz w:val="24"/>
          <w:szCs w:val="24"/>
        </w:rPr>
        <w:t>: Meta está comprometida con operar usando energías renovables, reducir su huella de carbono y fomentar prácticas laborales y operativas sustentables en toda su cadena de valor.</w:t>
      </w:r>
    </w:p>
    <w:p w14:paraId="29FF5E34" w14:textId="77777777" w:rsidR="000B628C" w:rsidRDefault="000B628C" w:rsidP="003B0FA6">
      <w:pPr>
        <w:spacing w:line="276" w:lineRule="auto"/>
        <w:rPr>
          <w:rFonts w:ascii="Arial" w:hAnsi="Arial" w:cs="Arial"/>
          <w:sz w:val="24"/>
          <w:szCs w:val="24"/>
        </w:rPr>
      </w:pPr>
    </w:p>
    <w:p w14:paraId="25A23CB6" w14:textId="77777777" w:rsidR="000B628C" w:rsidRDefault="000B628C" w:rsidP="003B0FA6">
      <w:pPr>
        <w:spacing w:line="276" w:lineRule="auto"/>
        <w:rPr>
          <w:rFonts w:ascii="Arial" w:hAnsi="Arial" w:cs="Arial"/>
          <w:sz w:val="24"/>
          <w:szCs w:val="24"/>
        </w:rPr>
      </w:pPr>
    </w:p>
    <w:sectPr w:rsidR="000B628C" w:rsidSect="00A53B6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BF508" w14:textId="77777777" w:rsidR="0038444F" w:rsidRDefault="0038444F" w:rsidP="00570367">
      <w:pPr>
        <w:spacing w:after="0" w:line="240" w:lineRule="auto"/>
      </w:pPr>
      <w:r>
        <w:separator/>
      </w:r>
    </w:p>
  </w:endnote>
  <w:endnote w:type="continuationSeparator" w:id="0">
    <w:p w14:paraId="06E101CA" w14:textId="77777777" w:rsidR="0038444F" w:rsidRDefault="0038444F"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EE61F" w14:textId="77777777" w:rsidR="0038444F" w:rsidRDefault="0038444F" w:rsidP="00570367">
      <w:pPr>
        <w:spacing w:after="0" w:line="240" w:lineRule="auto"/>
      </w:pPr>
      <w:r>
        <w:separator/>
      </w:r>
    </w:p>
  </w:footnote>
  <w:footnote w:type="continuationSeparator" w:id="0">
    <w:p w14:paraId="3AF02998" w14:textId="77777777" w:rsidR="0038444F" w:rsidRDefault="0038444F"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35546A0"/>
    <w:multiLevelType w:val="multilevel"/>
    <w:tmpl w:val="7C78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CF930B6"/>
    <w:multiLevelType w:val="multilevel"/>
    <w:tmpl w:val="E51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1DD4A38"/>
    <w:multiLevelType w:val="multilevel"/>
    <w:tmpl w:val="352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2F115140"/>
    <w:multiLevelType w:val="multilevel"/>
    <w:tmpl w:val="AC5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4E85DC0"/>
    <w:multiLevelType w:val="multilevel"/>
    <w:tmpl w:val="A60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2"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502E4235"/>
    <w:multiLevelType w:val="hybridMultilevel"/>
    <w:tmpl w:val="1D688FDE"/>
    <w:lvl w:ilvl="0" w:tplc="7EBC682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5"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0"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377BCB"/>
    <w:multiLevelType w:val="hybridMultilevel"/>
    <w:tmpl w:val="8C2E26C8"/>
    <w:lvl w:ilvl="0" w:tplc="1C6CC8D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8673C2"/>
    <w:multiLevelType w:val="multilevel"/>
    <w:tmpl w:val="4D2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4"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7BCE57B8"/>
    <w:multiLevelType w:val="hybridMultilevel"/>
    <w:tmpl w:val="D098ECA0"/>
    <w:lvl w:ilvl="0" w:tplc="1C6CC8D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3"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48"/>
  </w:num>
  <w:num w:numId="2" w16cid:durableId="860509416">
    <w:abstractNumId w:val="58"/>
  </w:num>
  <w:num w:numId="3" w16cid:durableId="526335386">
    <w:abstractNumId w:val="21"/>
  </w:num>
  <w:num w:numId="4" w16cid:durableId="1526552215">
    <w:abstractNumId w:val="21"/>
    <w:lvlOverride w:ilvl="1">
      <w:startOverride w:val="2"/>
    </w:lvlOverride>
  </w:num>
  <w:num w:numId="5" w16cid:durableId="1473643509">
    <w:abstractNumId w:val="21"/>
    <w:lvlOverride w:ilvl="1">
      <w:startOverride w:val="3"/>
    </w:lvlOverride>
  </w:num>
  <w:num w:numId="6" w16cid:durableId="38014760">
    <w:abstractNumId w:val="21"/>
    <w:lvlOverride w:ilvl="1">
      <w:startOverride w:val="4"/>
    </w:lvlOverride>
  </w:num>
  <w:num w:numId="7" w16cid:durableId="1701736271">
    <w:abstractNumId w:val="21"/>
    <w:lvlOverride w:ilvl="1">
      <w:startOverride w:val="5"/>
    </w:lvlOverride>
  </w:num>
  <w:num w:numId="8" w16cid:durableId="402028755">
    <w:abstractNumId w:val="21"/>
    <w:lvlOverride w:ilvl="1">
      <w:startOverride w:val="6"/>
    </w:lvlOverride>
  </w:num>
  <w:num w:numId="9" w16cid:durableId="1139112726">
    <w:abstractNumId w:val="21"/>
    <w:lvlOverride w:ilvl="1">
      <w:startOverride w:val="7"/>
    </w:lvlOverride>
  </w:num>
  <w:num w:numId="10" w16cid:durableId="84425775">
    <w:abstractNumId w:val="21"/>
    <w:lvlOverride w:ilvl="1">
      <w:startOverride w:val="8"/>
    </w:lvlOverride>
  </w:num>
  <w:num w:numId="11" w16cid:durableId="837158050">
    <w:abstractNumId w:val="50"/>
  </w:num>
  <w:num w:numId="12" w16cid:durableId="1169439747">
    <w:abstractNumId w:val="73"/>
  </w:num>
  <w:num w:numId="13" w16cid:durableId="6951101">
    <w:abstractNumId w:val="81"/>
  </w:num>
  <w:num w:numId="14" w16cid:durableId="1315795590">
    <w:abstractNumId w:val="68"/>
  </w:num>
  <w:num w:numId="15" w16cid:durableId="1340230677">
    <w:abstractNumId w:val="52"/>
  </w:num>
  <w:num w:numId="16" w16cid:durableId="1546870081">
    <w:abstractNumId w:val="88"/>
  </w:num>
  <w:num w:numId="17" w16cid:durableId="1855193662">
    <w:abstractNumId w:val="71"/>
  </w:num>
  <w:num w:numId="18" w16cid:durableId="41297817">
    <w:abstractNumId w:val="8"/>
  </w:num>
  <w:num w:numId="19" w16cid:durableId="1095830304">
    <w:abstractNumId w:val="13"/>
  </w:num>
  <w:num w:numId="20" w16cid:durableId="1081944540">
    <w:abstractNumId w:val="11"/>
  </w:num>
  <w:num w:numId="21" w16cid:durableId="1032729579">
    <w:abstractNumId w:val="22"/>
  </w:num>
  <w:num w:numId="22" w16cid:durableId="292761352">
    <w:abstractNumId w:val="93"/>
  </w:num>
  <w:num w:numId="23" w16cid:durableId="674259492">
    <w:abstractNumId w:val="9"/>
  </w:num>
  <w:num w:numId="24" w16cid:durableId="1470170922">
    <w:abstractNumId w:val="7"/>
  </w:num>
  <w:num w:numId="25" w16cid:durableId="488594640">
    <w:abstractNumId w:val="19"/>
  </w:num>
  <w:num w:numId="26" w16cid:durableId="856430026">
    <w:abstractNumId w:val="86"/>
  </w:num>
  <w:num w:numId="27" w16cid:durableId="298844778">
    <w:abstractNumId w:val="59"/>
  </w:num>
  <w:num w:numId="28" w16cid:durableId="1543201559">
    <w:abstractNumId w:val="27"/>
  </w:num>
  <w:num w:numId="29" w16cid:durableId="431050215">
    <w:abstractNumId w:val="49"/>
  </w:num>
  <w:num w:numId="30" w16cid:durableId="2077509238">
    <w:abstractNumId w:val="70"/>
  </w:num>
  <w:num w:numId="31" w16cid:durableId="463888610">
    <w:abstractNumId w:val="12"/>
  </w:num>
  <w:num w:numId="32" w16cid:durableId="273638887">
    <w:abstractNumId w:val="29"/>
  </w:num>
  <w:num w:numId="33" w16cid:durableId="574752197">
    <w:abstractNumId w:val="4"/>
  </w:num>
  <w:num w:numId="34" w16cid:durableId="400953149">
    <w:abstractNumId w:val="51"/>
  </w:num>
  <w:num w:numId="35" w16cid:durableId="1318072721">
    <w:abstractNumId w:val="32"/>
  </w:num>
  <w:num w:numId="36" w16cid:durableId="2091920890">
    <w:abstractNumId w:val="1"/>
  </w:num>
  <w:num w:numId="37" w16cid:durableId="1420835009">
    <w:abstractNumId w:val="90"/>
  </w:num>
  <w:num w:numId="38" w16cid:durableId="1373459977">
    <w:abstractNumId w:val="63"/>
  </w:num>
  <w:num w:numId="39" w16cid:durableId="1794522158">
    <w:abstractNumId w:val="3"/>
  </w:num>
  <w:num w:numId="40" w16cid:durableId="1905602922">
    <w:abstractNumId w:val="80"/>
  </w:num>
  <w:num w:numId="41" w16cid:durableId="1686204424">
    <w:abstractNumId w:val="37"/>
  </w:num>
  <w:num w:numId="42" w16cid:durableId="1367483633">
    <w:abstractNumId w:val="82"/>
  </w:num>
  <w:num w:numId="43" w16cid:durableId="494028304">
    <w:abstractNumId w:val="31"/>
  </w:num>
  <w:num w:numId="44" w16cid:durableId="117144390">
    <w:abstractNumId w:val="87"/>
  </w:num>
  <w:num w:numId="45" w16cid:durableId="1246308073">
    <w:abstractNumId w:val="89"/>
  </w:num>
  <w:num w:numId="46" w16cid:durableId="1130130568">
    <w:abstractNumId w:val="94"/>
  </w:num>
  <w:num w:numId="47" w16cid:durableId="365913819">
    <w:abstractNumId w:val="34"/>
  </w:num>
  <w:num w:numId="48" w16cid:durableId="909312208">
    <w:abstractNumId w:val="65"/>
  </w:num>
  <w:num w:numId="49" w16cid:durableId="1855149787">
    <w:abstractNumId w:val="53"/>
  </w:num>
  <w:num w:numId="50" w16cid:durableId="1757823023">
    <w:abstractNumId w:val="24"/>
  </w:num>
  <w:num w:numId="51" w16cid:durableId="716004391">
    <w:abstractNumId w:val="25"/>
  </w:num>
  <w:num w:numId="52" w16cid:durableId="1840273731">
    <w:abstractNumId w:val="33"/>
  </w:num>
  <w:num w:numId="53" w16cid:durableId="441461314">
    <w:abstractNumId w:val="45"/>
  </w:num>
  <w:num w:numId="54" w16cid:durableId="2090420513">
    <w:abstractNumId w:val="44"/>
  </w:num>
  <w:num w:numId="55" w16cid:durableId="218327485">
    <w:abstractNumId w:val="61"/>
  </w:num>
  <w:num w:numId="56" w16cid:durableId="1435636461">
    <w:abstractNumId w:val="66"/>
  </w:num>
  <w:num w:numId="57" w16cid:durableId="596325776">
    <w:abstractNumId w:val="20"/>
  </w:num>
  <w:num w:numId="58" w16cid:durableId="138037311">
    <w:abstractNumId w:val="56"/>
  </w:num>
  <w:num w:numId="59" w16cid:durableId="348724768">
    <w:abstractNumId w:val="28"/>
  </w:num>
  <w:num w:numId="60" w16cid:durableId="2086032642">
    <w:abstractNumId w:val="2"/>
  </w:num>
  <w:num w:numId="61" w16cid:durableId="488714601">
    <w:abstractNumId w:val="67"/>
  </w:num>
  <w:num w:numId="62" w16cid:durableId="1348407883">
    <w:abstractNumId w:val="5"/>
  </w:num>
  <w:num w:numId="63" w16cid:durableId="564224722">
    <w:abstractNumId w:val="46"/>
  </w:num>
  <w:num w:numId="64" w16cid:durableId="645861287">
    <w:abstractNumId w:val="47"/>
  </w:num>
  <w:num w:numId="65" w16cid:durableId="1702707952">
    <w:abstractNumId w:val="38"/>
  </w:num>
  <w:num w:numId="66" w16cid:durableId="174737357">
    <w:abstractNumId w:val="57"/>
  </w:num>
  <w:num w:numId="67" w16cid:durableId="936400862">
    <w:abstractNumId w:val="14"/>
  </w:num>
  <w:num w:numId="68" w16cid:durableId="778569943">
    <w:abstractNumId w:val="36"/>
  </w:num>
  <w:num w:numId="69" w16cid:durableId="1775320530">
    <w:abstractNumId w:val="17"/>
  </w:num>
  <w:num w:numId="70" w16cid:durableId="540895895">
    <w:abstractNumId w:val="41"/>
  </w:num>
  <w:num w:numId="71" w16cid:durableId="94835418">
    <w:abstractNumId w:val="54"/>
  </w:num>
  <w:num w:numId="72" w16cid:durableId="1388995757">
    <w:abstractNumId w:val="40"/>
  </w:num>
  <w:num w:numId="73" w16cid:durableId="1517886434">
    <w:abstractNumId w:val="69"/>
  </w:num>
  <w:num w:numId="74" w16cid:durableId="1260522234">
    <w:abstractNumId w:val="15"/>
  </w:num>
  <w:num w:numId="75" w16cid:durableId="541483520">
    <w:abstractNumId w:val="92"/>
  </w:num>
  <w:num w:numId="76" w16cid:durableId="1084915411">
    <w:abstractNumId w:val="79"/>
  </w:num>
  <w:num w:numId="77" w16cid:durableId="159279371">
    <w:abstractNumId w:val="83"/>
  </w:num>
  <w:num w:numId="78" w16cid:durableId="1681544392">
    <w:abstractNumId w:val="64"/>
  </w:num>
  <w:num w:numId="79" w16cid:durableId="1023291147">
    <w:abstractNumId w:val="6"/>
  </w:num>
  <w:num w:numId="80" w16cid:durableId="1586838787">
    <w:abstractNumId w:val="23"/>
  </w:num>
  <w:num w:numId="81" w16cid:durableId="1549024264">
    <w:abstractNumId w:val="0"/>
  </w:num>
  <w:num w:numId="82" w16cid:durableId="939798896">
    <w:abstractNumId w:val="55"/>
  </w:num>
  <w:num w:numId="83" w16cid:durableId="1308389297">
    <w:abstractNumId w:val="16"/>
  </w:num>
  <w:num w:numId="84" w16cid:durableId="967927805">
    <w:abstractNumId w:val="42"/>
  </w:num>
  <w:num w:numId="85" w16cid:durableId="2036612182">
    <w:abstractNumId w:val="60"/>
  </w:num>
  <w:num w:numId="86" w16cid:durableId="1961297200">
    <w:abstractNumId w:val="35"/>
  </w:num>
  <w:num w:numId="87" w16cid:durableId="176848014">
    <w:abstractNumId w:val="74"/>
  </w:num>
  <w:num w:numId="88" w16cid:durableId="1579290663">
    <w:abstractNumId w:val="78"/>
  </w:num>
  <w:num w:numId="89" w16cid:durableId="1253273108">
    <w:abstractNumId w:val="76"/>
  </w:num>
  <w:num w:numId="90" w16cid:durableId="688065456">
    <w:abstractNumId w:val="10"/>
  </w:num>
  <w:num w:numId="91" w16cid:durableId="1395472638">
    <w:abstractNumId w:val="75"/>
  </w:num>
  <w:num w:numId="92" w16cid:durableId="591666275">
    <w:abstractNumId w:val="84"/>
  </w:num>
  <w:num w:numId="93" w16cid:durableId="1353410679">
    <w:abstractNumId w:val="85"/>
  </w:num>
  <w:num w:numId="94" w16cid:durableId="559705599">
    <w:abstractNumId w:val="72"/>
  </w:num>
  <w:num w:numId="95" w16cid:durableId="1741978922">
    <w:abstractNumId w:val="91"/>
  </w:num>
  <w:num w:numId="96" w16cid:durableId="625738696">
    <w:abstractNumId w:val="62"/>
  </w:num>
  <w:num w:numId="97" w16cid:durableId="1365836390">
    <w:abstractNumId w:val="18"/>
  </w:num>
  <w:num w:numId="98" w16cid:durableId="938173350">
    <w:abstractNumId w:val="39"/>
  </w:num>
  <w:num w:numId="99" w16cid:durableId="983967463">
    <w:abstractNumId w:val="26"/>
  </w:num>
  <w:num w:numId="100" w16cid:durableId="1993677910">
    <w:abstractNumId w:val="30"/>
  </w:num>
  <w:num w:numId="101" w16cid:durableId="762845260">
    <w:abstractNumId w:val="77"/>
  </w:num>
  <w:num w:numId="102" w16cid:durableId="50832865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B628C"/>
    <w:rsid w:val="000C2E78"/>
    <w:rsid w:val="000D234F"/>
    <w:rsid w:val="000E1F37"/>
    <w:rsid w:val="000F552C"/>
    <w:rsid w:val="001202D4"/>
    <w:rsid w:val="00120BFD"/>
    <w:rsid w:val="00127CFB"/>
    <w:rsid w:val="0014236F"/>
    <w:rsid w:val="00147C6B"/>
    <w:rsid w:val="00153A28"/>
    <w:rsid w:val="0018076C"/>
    <w:rsid w:val="001A505D"/>
    <w:rsid w:val="001B5EF1"/>
    <w:rsid w:val="001D538B"/>
    <w:rsid w:val="00216B45"/>
    <w:rsid w:val="002349F1"/>
    <w:rsid w:val="00244B71"/>
    <w:rsid w:val="002A511A"/>
    <w:rsid w:val="002B2C9C"/>
    <w:rsid w:val="002B6037"/>
    <w:rsid w:val="002C67E8"/>
    <w:rsid w:val="002D1190"/>
    <w:rsid w:val="00304A8C"/>
    <w:rsid w:val="00332F7B"/>
    <w:rsid w:val="00380A5B"/>
    <w:rsid w:val="0038444F"/>
    <w:rsid w:val="003A6FCE"/>
    <w:rsid w:val="003B0FA6"/>
    <w:rsid w:val="003B1156"/>
    <w:rsid w:val="003E762B"/>
    <w:rsid w:val="003F4CBB"/>
    <w:rsid w:val="00403046"/>
    <w:rsid w:val="00461B52"/>
    <w:rsid w:val="004B511E"/>
    <w:rsid w:val="004D032F"/>
    <w:rsid w:val="004D7026"/>
    <w:rsid w:val="004F6FD4"/>
    <w:rsid w:val="00503D6F"/>
    <w:rsid w:val="00510059"/>
    <w:rsid w:val="005103C2"/>
    <w:rsid w:val="005615AE"/>
    <w:rsid w:val="00564F72"/>
    <w:rsid w:val="00570367"/>
    <w:rsid w:val="00571D08"/>
    <w:rsid w:val="005A49E7"/>
    <w:rsid w:val="005A5057"/>
    <w:rsid w:val="005B3BAF"/>
    <w:rsid w:val="005E5036"/>
    <w:rsid w:val="00616C92"/>
    <w:rsid w:val="006374D8"/>
    <w:rsid w:val="00645219"/>
    <w:rsid w:val="00665E62"/>
    <w:rsid w:val="006925E4"/>
    <w:rsid w:val="006C4DB4"/>
    <w:rsid w:val="006E151A"/>
    <w:rsid w:val="006F7E78"/>
    <w:rsid w:val="00722368"/>
    <w:rsid w:val="00745EB2"/>
    <w:rsid w:val="00753F83"/>
    <w:rsid w:val="00781837"/>
    <w:rsid w:val="007908FE"/>
    <w:rsid w:val="007A396C"/>
    <w:rsid w:val="007B1D5F"/>
    <w:rsid w:val="007B280D"/>
    <w:rsid w:val="007E28D6"/>
    <w:rsid w:val="00835F2A"/>
    <w:rsid w:val="008416CE"/>
    <w:rsid w:val="00847F26"/>
    <w:rsid w:val="00873DC2"/>
    <w:rsid w:val="008902D6"/>
    <w:rsid w:val="008C4976"/>
    <w:rsid w:val="00904265"/>
    <w:rsid w:val="00912E01"/>
    <w:rsid w:val="009321D7"/>
    <w:rsid w:val="00936A41"/>
    <w:rsid w:val="00945085"/>
    <w:rsid w:val="00976FE0"/>
    <w:rsid w:val="009818FF"/>
    <w:rsid w:val="009A4568"/>
    <w:rsid w:val="009D28E0"/>
    <w:rsid w:val="009D5255"/>
    <w:rsid w:val="009E220B"/>
    <w:rsid w:val="00A05A35"/>
    <w:rsid w:val="00A127A5"/>
    <w:rsid w:val="00A218DF"/>
    <w:rsid w:val="00A30E49"/>
    <w:rsid w:val="00A40D7D"/>
    <w:rsid w:val="00A445A0"/>
    <w:rsid w:val="00A53B68"/>
    <w:rsid w:val="00A75D9B"/>
    <w:rsid w:val="00AA1A0A"/>
    <w:rsid w:val="00AC3F57"/>
    <w:rsid w:val="00B10667"/>
    <w:rsid w:val="00B30FEA"/>
    <w:rsid w:val="00B34EDF"/>
    <w:rsid w:val="00B358E0"/>
    <w:rsid w:val="00B4723C"/>
    <w:rsid w:val="00B73974"/>
    <w:rsid w:val="00B83113"/>
    <w:rsid w:val="00B84672"/>
    <w:rsid w:val="00B92B3E"/>
    <w:rsid w:val="00BA3F54"/>
    <w:rsid w:val="00BC2D05"/>
    <w:rsid w:val="00BE690D"/>
    <w:rsid w:val="00C11F15"/>
    <w:rsid w:val="00C25AE4"/>
    <w:rsid w:val="00C4719B"/>
    <w:rsid w:val="00C7459A"/>
    <w:rsid w:val="00C8370F"/>
    <w:rsid w:val="00C94446"/>
    <w:rsid w:val="00CB78DD"/>
    <w:rsid w:val="00CD1718"/>
    <w:rsid w:val="00CD4F4F"/>
    <w:rsid w:val="00CD6075"/>
    <w:rsid w:val="00CE5FB1"/>
    <w:rsid w:val="00CF3D9A"/>
    <w:rsid w:val="00D008D1"/>
    <w:rsid w:val="00D06E5E"/>
    <w:rsid w:val="00D14B0A"/>
    <w:rsid w:val="00D35FAC"/>
    <w:rsid w:val="00D432E1"/>
    <w:rsid w:val="00D6132E"/>
    <w:rsid w:val="00D64409"/>
    <w:rsid w:val="00D66A5A"/>
    <w:rsid w:val="00D86207"/>
    <w:rsid w:val="00D90C26"/>
    <w:rsid w:val="00D90C65"/>
    <w:rsid w:val="00D917C0"/>
    <w:rsid w:val="00D91D08"/>
    <w:rsid w:val="00D97A51"/>
    <w:rsid w:val="00DB3376"/>
    <w:rsid w:val="00DD43D6"/>
    <w:rsid w:val="00DE552A"/>
    <w:rsid w:val="00DE63FA"/>
    <w:rsid w:val="00DF2090"/>
    <w:rsid w:val="00E04DEE"/>
    <w:rsid w:val="00E152E8"/>
    <w:rsid w:val="00E16979"/>
    <w:rsid w:val="00E257B9"/>
    <w:rsid w:val="00E2627F"/>
    <w:rsid w:val="00E27010"/>
    <w:rsid w:val="00E30A6F"/>
    <w:rsid w:val="00E36DE8"/>
    <w:rsid w:val="00E61A4B"/>
    <w:rsid w:val="00E75687"/>
    <w:rsid w:val="00E813BD"/>
    <w:rsid w:val="00EB65BC"/>
    <w:rsid w:val="00ED59F3"/>
    <w:rsid w:val="00EE0DFC"/>
    <w:rsid w:val="00EF571D"/>
    <w:rsid w:val="00EF73FF"/>
    <w:rsid w:val="00F04BB4"/>
    <w:rsid w:val="00F27A9F"/>
    <w:rsid w:val="00F52993"/>
    <w:rsid w:val="00FC3966"/>
    <w:rsid w:val="00FC6F35"/>
    <w:rsid w:val="00FD0D8F"/>
    <w:rsid w:val="00FD1EE7"/>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66739636">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84782562">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793355">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03876789">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32457388">
      <w:bodyDiv w:val="1"/>
      <w:marLeft w:val="0"/>
      <w:marRight w:val="0"/>
      <w:marTop w:val="0"/>
      <w:marBottom w:val="0"/>
      <w:divBdr>
        <w:top w:val="none" w:sz="0" w:space="0" w:color="auto"/>
        <w:left w:val="none" w:sz="0" w:space="0" w:color="auto"/>
        <w:bottom w:val="none" w:sz="0" w:space="0" w:color="auto"/>
        <w:right w:val="none" w:sz="0" w:space="0" w:color="auto"/>
      </w:divBdr>
    </w:div>
    <w:div w:id="1060590363">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17601355">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43506974">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17500250">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3606348">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81174726">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4</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66</cp:revision>
  <cp:lastPrinted>2025-06-20T22:53:00Z</cp:lastPrinted>
  <dcterms:created xsi:type="dcterms:W3CDTF">2023-05-15T16:58:00Z</dcterms:created>
  <dcterms:modified xsi:type="dcterms:W3CDTF">2025-06-20T22:54:00Z</dcterms:modified>
</cp:coreProperties>
</file>