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5FD44D2" w:rsidR="002D1190" w:rsidRPr="00D66A5A" w:rsidRDefault="001B5EF1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Layouting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5FD44D2" w:rsidR="002D1190" w:rsidRPr="00D66A5A" w:rsidRDefault="001B5EF1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Layouting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025037C6" w:rsidR="004D7026" w:rsidRDefault="00050B0F" w:rsidP="001B5EF1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667F60B" w:rsidR="00D35FAC" w:rsidRPr="00936A41" w:rsidRDefault="001B5EF1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0F552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2667F60B" w:rsidR="00D35FAC" w:rsidRPr="00936A41" w:rsidRDefault="001B5EF1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0F552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9E98952" w14:textId="4F45CF9A" w:rsidR="008902D6" w:rsidRPr="001B5EF1" w:rsidRDefault="001B5EF1" w:rsidP="001B5E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Stack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Column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Row</w:t>
      </w:r>
      <w:proofErr w:type="spellEnd"/>
    </w:p>
    <w:p w14:paraId="60A57620" w14:textId="237C9DDB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B5EF1">
        <w:rPr>
          <w:rFonts w:ascii="Arial" w:hAnsi="Arial" w:cs="Arial"/>
          <w:b/>
          <w:bCs/>
          <w:sz w:val="24"/>
          <w:szCs w:val="24"/>
        </w:rPr>
        <w:t xml:space="preserve">En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Rows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Columns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, y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Stacks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5EF1">
        <w:rPr>
          <w:rFonts w:ascii="Arial" w:hAnsi="Arial" w:cs="Arial"/>
          <w:b/>
          <w:bCs/>
          <w:sz w:val="24"/>
          <w:szCs w:val="24"/>
        </w:rPr>
        <w:t>son widgets de diseño fundamentales que te ayudan a estructurar la interfaz de usuario organizando otros widgets en diferentes disposiciones visuales. Así es como funciona cada uno:</w:t>
      </w:r>
    </w:p>
    <w:p w14:paraId="587C891B" w14:textId="77777777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08CBC35" w14:textId="4C784BE6" w:rsidR="001B5EF1" w:rsidRPr="001B5EF1" w:rsidRDefault="001B5EF1" w:rsidP="001B5EF1">
      <w:pPr>
        <w:pStyle w:val="Prrafodelista"/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>:</w:t>
      </w:r>
      <w:r w:rsidRPr="001B5EF1">
        <w:rPr>
          <w:rFonts w:ascii="Arial" w:hAnsi="Arial" w:cs="Arial"/>
          <w:sz w:val="24"/>
          <w:szCs w:val="24"/>
        </w:rPr>
        <w:t xml:space="preserve"> </w:t>
      </w:r>
      <w:r w:rsidRPr="001B5EF1">
        <w:rPr>
          <w:rFonts w:ascii="Arial" w:hAnsi="Arial" w:cs="Arial"/>
          <w:sz w:val="24"/>
          <w:szCs w:val="24"/>
        </w:rPr>
        <w:t>a</w:t>
      </w:r>
      <w:r w:rsidRPr="001B5EF1">
        <w:rPr>
          <w:rFonts w:ascii="Arial" w:hAnsi="Arial" w:cs="Arial"/>
          <w:sz w:val="24"/>
          <w:szCs w:val="24"/>
        </w:rPr>
        <w:t xml:space="preserve">pila sus widgets secundarios uno sobre otro, lo que permite superponer elementos. En una pila </w:t>
      </w:r>
      <w:proofErr w:type="spellStart"/>
      <w:r w:rsidRPr="001B5EF1">
        <w:rPr>
          <w:rFonts w:ascii="Arial" w:hAnsi="Arial" w:cs="Arial"/>
          <w:sz w:val="24"/>
          <w:szCs w:val="24"/>
        </w:rPr>
        <w:t>Stack</w:t>
      </w:r>
      <w:proofErr w:type="spellEnd"/>
      <w:r w:rsidRPr="001B5EF1">
        <w:rPr>
          <w:rFonts w:ascii="Arial" w:hAnsi="Arial" w:cs="Arial"/>
          <w:sz w:val="24"/>
          <w:szCs w:val="24"/>
        </w:rPr>
        <w:t xml:space="preserve">, los widgets se pueden posicionar de forma absolutamente relativa a los bordes de la pila </w:t>
      </w:r>
      <w:proofErr w:type="spellStart"/>
      <w:r w:rsidRPr="001B5EF1">
        <w:rPr>
          <w:rFonts w:ascii="Arial" w:hAnsi="Arial" w:cs="Arial"/>
          <w:sz w:val="24"/>
          <w:szCs w:val="24"/>
        </w:rPr>
        <w:t>Stack</w:t>
      </w:r>
      <w:proofErr w:type="spellEnd"/>
      <w:r w:rsidRPr="001B5EF1">
        <w:rPr>
          <w:rFonts w:ascii="Arial" w:hAnsi="Arial" w:cs="Arial"/>
          <w:sz w:val="24"/>
          <w:szCs w:val="24"/>
        </w:rPr>
        <w:t>, lo que le permite controlar la ubicación exacta de cada elemento.</w:t>
      </w:r>
    </w:p>
    <w:p w14:paraId="51607623" w14:textId="77777777" w:rsid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</w:p>
    <w:p w14:paraId="46B1906D" w14:textId="3D148467" w:rsidR="001B5EF1" w:rsidRPr="001B5EF1" w:rsidRDefault="001B5EF1" w:rsidP="001B5EF1">
      <w:pPr>
        <w:pStyle w:val="Prrafodelista"/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>:</w:t>
      </w:r>
      <w:r w:rsidRPr="001B5EF1">
        <w:rPr>
          <w:rFonts w:ascii="Arial" w:hAnsi="Arial" w:cs="Arial"/>
          <w:sz w:val="24"/>
          <w:szCs w:val="24"/>
        </w:rPr>
        <w:t xml:space="preserve"> organiza sus widgets secundarios verticalmente, apilándolos de arriba a abajo. Esto es ideal para colocar elementos que deben aparecer en una secuencia vertical, como una lista de mensajes en una aplicación de chat o entradas en un formulario.</w:t>
      </w:r>
    </w:p>
    <w:p w14:paraId="3E5B37CB" w14:textId="77777777" w:rsidR="001B5EF1" w:rsidRP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</w:p>
    <w:p w14:paraId="24FE8788" w14:textId="08AF030B" w:rsidR="001B5EF1" w:rsidRPr="001B5EF1" w:rsidRDefault="001B5EF1" w:rsidP="001B5EF1">
      <w:pPr>
        <w:pStyle w:val="Prrafodelista"/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B5EF1">
        <w:rPr>
          <w:rFonts w:ascii="Arial" w:hAnsi="Arial" w:cs="Arial"/>
          <w:sz w:val="24"/>
          <w:szCs w:val="24"/>
        </w:rPr>
        <w:t>organiza sus widgets secundarios en una línea horizontal. Esto resulta útil cuando desea colocar elementos uno al lado del otro en la pantalla.</w:t>
      </w:r>
    </w:p>
    <w:p w14:paraId="53A22F64" w14:textId="60C7E4CC" w:rsid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</w:p>
    <w:p w14:paraId="1081E6FE" w14:textId="60F530B2" w:rsidR="001B5EF1" w:rsidRP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FA9555" wp14:editId="7B67C3F0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612130" cy="2064385"/>
            <wp:effectExtent l="0" t="0" r="7620" b="0"/>
            <wp:wrapTopAndBottom/>
            <wp:docPr id="179658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874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0EB1" w14:textId="0B1FE086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C89BFA3" w14:textId="77777777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22EC515" w14:textId="77777777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A175013" w14:textId="0F6F333F" w:rsidR="001B5EF1" w:rsidRDefault="008902D6" w:rsidP="001B5E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Configuraciones Generales</w:t>
      </w:r>
    </w:p>
    <w:p w14:paraId="694B6FED" w14:textId="77777777" w:rsidR="008902D6" w:rsidRDefault="008902D6" w:rsidP="001B5E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DC20B99" w14:textId="0CACD1B0" w:rsidR="008902D6" w:rsidRPr="008902D6" w:rsidRDefault="008902D6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902D6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8902D6">
        <w:rPr>
          <w:rFonts w:ascii="Arial" w:hAnsi="Arial" w:cs="Arial"/>
          <w:b/>
          <w:bCs/>
          <w:sz w:val="24"/>
          <w:szCs w:val="24"/>
        </w:rPr>
        <w:t xml:space="preserve"> Axis: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902D6">
        <w:rPr>
          <w:rFonts w:ascii="Arial" w:hAnsi="Arial" w:cs="Arial"/>
          <w:sz w:val="24"/>
          <w:szCs w:val="24"/>
        </w:rPr>
        <w:t>El eje principal</w:t>
      </w:r>
      <w:r>
        <w:rPr>
          <w:rFonts w:ascii="Arial" w:hAnsi="Arial" w:cs="Arial"/>
          <w:sz w:val="24"/>
          <w:szCs w:val="24"/>
        </w:rPr>
        <w:t xml:space="preserve"> </w:t>
      </w:r>
      <w:r w:rsidRPr="008902D6">
        <w:rPr>
          <w:rFonts w:ascii="Arial" w:hAnsi="Arial" w:cs="Arial"/>
          <w:sz w:val="24"/>
          <w:szCs w:val="24"/>
        </w:rPr>
        <w:t xml:space="preserve">es la dirección principal en la que se disponen los widgets secundarios en </w:t>
      </w:r>
      <w:proofErr w:type="spellStart"/>
      <w:r w:rsidRPr="008902D6">
        <w:rPr>
          <w:rFonts w:ascii="Arial" w:hAnsi="Arial" w:cs="Arial"/>
          <w:sz w:val="24"/>
          <w:szCs w:val="24"/>
        </w:rPr>
        <w:t>Row</w:t>
      </w:r>
      <w:proofErr w:type="spellEnd"/>
      <w:r w:rsidRPr="008902D6">
        <w:rPr>
          <w:rFonts w:ascii="Arial" w:hAnsi="Arial" w:cs="Arial"/>
          <w:sz w:val="24"/>
          <w:szCs w:val="24"/>
        </w:rPr>
        <w:t xml:space="preserve"> </w:t>
      </w:r>
      <w:r w:rsidRPr="008902D6">
        <w:rPr>
          <w:rFonts w:ascii="Arial" w:hAnsi="Arial" w:cs="Arial"/>
          <w:sz w:val="24"/>
          <w:szCs w:val="24"/>
        </w:rPr>
        <w:t>o </w:t>
      </w:r>
      <w:proofErr w:type="spellStart"/>
      <w:r w:rsidRPr="008902D6">
        <w:rPr>
          <w:rFonts w:ascii="Arial" w:hAnsi="Arial" w:cs="Arial"/>
          <w:sz w:val="24"/>
          <w:szCs w:val="24"/>
        </w:rPr>
        <w:t>Column</w:t>
      </w:r>
      <w:proofErr w:type="spellEnd"/>
      <w:r w:rsidRPr="008902D6">
        <w:rPr>
          <w:rFonts w:ascii="Arial" w:hAnsi="Arial" w:cs="Arial"/>
          <w:sz w:val="24"/>
          <w:szCs w:val="24"/>
        </w:rPr>
        <w:t>.</w:t>
      </w:r>
    </w:p>
    <w:p w14:paraId="3733E929" w14:textId="77777777" w:rsidR="008902D6" w:rsidRDefault="008902D6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2E391B" w14:textId="4BA944DA" w:rsidR="008902D6" w:rsidRDefault="008902D6" w:rsidP="001B5EF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Pr="008902D6">
        <w:rPr>
          <w:rFonts w:ascii="Arial" w:hAnsi="Arial" w:cs="Arial"/>
          <w:sz w:val="24"/>
          <w:szCs w:val="24"/>
        </w:rPr>
        <w:t> El eje principal se extiende </w:t>
      </w:r>
      <w:r w:rsidRPr="008902D6">
        <w:rPr>
          <w:rFonts w:ascii="Arial" w:hAnsi="Arial" w:cs="Arial"/>
          <w:b/>
          <w:bCs/>
          <w:sz w:val="24"/>
          <w:szCs w:val="24"/>
        </w:rPr>
        <w:t>horizontalmente</w:t>
      </w:r>
      <w:r w:rsidRPr="008902D6">
        <w:rPr>
          <w:rFonts w:ascii="Arial" w:hAnsi="Arial" w:cs="Arial"/>
          <w:sz w:val="24"/>
          <w:szCs w:val="24"/>
        </w:rPr>
        <w:t>.</w:t>
      </w:r>
      <w:r w:rsidRPr="008902D6">
        <w:rPr>
          <w:rFonts w:ascii="Arial" w:hAnsi="Arial" w:cs="Arial"/>
          <w:sz w:val="24"/>
          <w:szCs w:val="24"/>
        </w:rPr>
        <w:t xml:space="preserve"> Los widgets secundarios se organizan de izquierda a derecha.</w:t>
      </w:r>
    </w:p>
    <w:p w14:paraId="6629F2F1" w14:textId="377EB0A0" w:rsidR="008902D6" w:rsidRDefault="008902D6" w:rsidP="001B5EF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C956C3" wp14:editId="0555A85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612130" cy="2092960"/>
            <wp:effectExtent l="0" t="0" r="7620" b="2540"/>
            <wp:wrapTopAndBottom/>
            <wp:docPr id="458029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2950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45630" w14:textId="77777777" w:rsid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315CC303" w14:textId="77777777" w:rsid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3BF03B57" w14:textId="77777777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5CB88FE1" w14:textId="5F0033E3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8F5FBA" wp14:editId="2116DE2A">
            <wp:simplePos x="0" y="0"/>
            <wp:positionH relativeFrom="column">
              <wp:posOffset>71755</wp:posOffset>
            </wp:positionH>
            <wp:positionV relativeFrom="paragraph">
              <wp:posOffset>621665</wp:posOffset>
            </wp:positionV>
            <wp:extent cx="5612130" cy="1512570"/>
            <wp:effectExtent l="0" t="0" r="7620" b="0"/>
            <wp:wrapTopAndBottom/>
            <wp:docPr id="1140191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119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902D6">
        <w:rPr>
          <w:rFonts w:ascii="Arial" w:hAnsi="Arial" w:cs="Arial"/>
          <w:b/>
          <w:bCs/>
          <w:sz w:val="24"/>
          <w:szCs w:val="24"/>
        </w:rPr>
        <w:t>Colum</w:t>
      </w:r>
      <w:r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Pr="008902D6">
        <w:rPr>
          <w:rFonts w:ascii="Arial" w:hAnsi="Arial" w:cs="Arial"/>
          <w:b/>
          <w:bCs/>
          <w:sz w:val="24"/>
          <w:szCs w:val="24"/>
        </w:rPr>
        <w:t>:</w:t>
      </w:r>
      <w:r w:rsidRPr="008902D6">
        <w:rPr>
          <w:rFonts w:ascii="Arial" w:hAnsi="Arial" w:cs="Arial"/>
          <w:sz w:val="24"/>
          <w:szCs w:val="24"/>
        </w:rPr>
        <w:t> El eje principal se extiende </w:t>
      </w:r>
      <w:r w:rsidRPr="008902D6">
        <w:rPr>
          <w:rFonts w:ascii="Arial" w:hAnsi="Arial" w:cs="Arial"/>
          <w:b/>
          <w:bCs/>
          <w:sz w:val="24"/>
          <w:szCs w:val="24"/>
        </w:rPr>
        <w:t>verticalmente</w:t>
      </w:r>
      <w:r w:rsidRPr="008902D6">
        <w:rPr>
          <w:rFonts w:ascii="Arial" w:hAnsi="Arial" w:cs="Arial"/>
          <w:sz w:val="24"/>
          <w:szCs w:val="24"/>
        </w:rPr>
        <w:t>. Los widgets secundarios se disponen de arriba a abajo.</w:t>
      </w:r>
    </w:p>
    <w:p w14:paraId="26EBF276" w14:textId="3D712DF6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4A075632" w14:textId="611FE595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2C0C072A" w14:textId="41045A12" w:rsid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02C2970B" w14:textId="447EAA10" w:rsidR="008902D6" w:rsidRPr="008902D6" w:rsidRDefault="00D86207" w:rsidP="008902D6">
      <w:p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lastRenderedPageBreak/>
        <w:t>Cross Axis:</w:t>
      </w:r>
      <w:r>
        <w:rPr>
          <w:rFonts w:ascii="Arial" w:hAnsi="Arial" w:cs="Arial"/>
          <w:sz w:val="24"/>
          <w:szCs w:val="24"/>
        </w:rPr>
        <w:t xml:space="preserve"> </w:t>
      </w:r>
      <w:r w:rsidR="008902D6" w:rsidRPr="008902D6">
        <w:rPr>
          <w:rFonts w:ascii="Arial" w:hAnsi="Arial" w:cs="Arial"/>
          <w:sz w:val="24"/>
          <w:szCs w:val="24"/>
        </w:rPr>
        <w:t>El eje transversal es </w:t>
      </w:r>
      <w:r w:rsidR="008902D6" w:rsidRPr="008902D6">
        <w:rPr>
          <w:rFonts w:ascii="Arial" w:hAnsi="Arial" w:cs="Arial"/>
          <w:b/>
          <w:bCs/>
          <w:sz w:val="24"/>
          <w:szCs w:val="24"/>
        </w:rPr>
        <w:t>perpendicular al eje principal</w:t>
      </w:r>
      <w:r w:rsidR="008902D6" w:rsidRPr="008902D6">
        <w:rPr>
          <w:rFonts w:ascii="Arial" w:hAnsi="Arial" w:cs="Arial"/>
          <w:sz w:val="24"/>
          <w:szCs w:val="24"/>
        </w:rPr>
        <w:t> y controla la alineación y el espaciado de los widgets en esta dirección secundaria. Tiene los siguientes tipos: Inicio, Centro, Fin.</w:t>
      </w:r>
    </w:p>
    <w:p w14:paraId="56079E52" w14:textId="77777777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3D084C6D" w14:textId="0DCDA509" w:rsidR="008902D6" w:rsidRDefault="00D86207" w:rsidP="008902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75907B" wp14:editId="0C5A858A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5612130" cy="1594485"/>
            <wp:effectExtent l="0" t="0" r="7620" b="5715"/>
            <wp:wrapTopAndBottom/>
            <wp:docPr id="1126440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00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D86207">
        <w:rPr>
          <w:rFonts w:ascii="Arial" w:hAnsi="Arial" w:cs="Arial"/>
          <w:b/>
          <w:bCs/>
          <w:sz w:val="24"/>
          <w:szCs w:val="24"/>
        </w:rPr>
        <w:t>:</w:t>
      </w:r>
      <w:r w:rsidRPr="00D86207">
        <w:rPr>
          <w:rFonts w:ascii="Arial" w:hAnsi="Arial" w:cs="Arial"/>
          <w:sz w:val="24"/>
          <w:szCs w:val="24"/>
        </w:rPr>
        <w:t> el eje transversal se extiende </w:t>
      </w:r>
      <w:r w:rsidRPr="00D86207">
        <w:rPr>
          <w:rFonts w:ascii="Arial" w:hAnsi="Arial" w:cs="Arial"/>
          <w:b/>
          <w:bCs/>
          <w:sz w:val="24"/>
          <w:szCs w:val="24"/>
        </w:rPr>
        <w:t>verticalmente</w:t>
      </w:r>
      <w:r w:rsidRPr="00D86207">
        <w:rPr>
          <w:rFonts w:ascii="Arial" w:hAnsi="Arial" w:cs="Arial"/>
          <w:sz w:val="24"/>
          <w:szCs w:val="24"/>
        </w:rPr>
        <w:t> y determina cómo se alinean los widgets secundarios de arriba a abajo dentro de la fila.</w:t>
      </w:r>
    </w:p>
    <w:p w14:paraId="2A6EE625" w14:textId="52C294A7" w:rsidR="00D86207" w:rsidRDefault="00D86207" w:rsidP="008902D6">
      <w:pPr>
        <w:rPr>
          <w:rFonts w:ascii="Arial" w:hAnsi="Arial" w:cs="Arial"/>
          <w:sz w:val="24"/>
          <w:szCs w:val="24"/>
        </w:rPr>
      </w:pPr>
    </w:p>
    <w:p w14:paraId="33240C03" w14:textId="77777777" w:rsidR="00D86207" w:rsidRDefault="00D86207" w:rsidP="008902D6">
      <w:pPr>
        <w:rPr>
          <w:rFonts w:ascii="Arial" w:hAnsi="Arial" w:cs="Arial"/>
          <w:sz w:val="24"/>
          <w:szCs w:val="24"/>
        </w:rPr>
      </w:pPr>
    </w:p>
    <w:p w14:paraId="09F33390" w14:textId="77777777" w:rsidR="00D86207" w:rsidRDefault="00D86207" w:rsidP="008902D6">
      <w:pPr>
        <w:rPr>
          <w:rFonts w:ascii="Arial" w:hAnsi="Arial" w:cs="Arial"/>
          <w:sz w:val="24"/>
          <w:szCs w:val="24"/>
        </w:rPr>
      </w:pPr>
    </w:p>
    <w:p w14:paraId="654D6F7A" w14:textId="6556CD90" w:rsidR="00D86207" w:rsidRDefault="00D86207" w:rsidP="00D8620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EDC5E2" wp14:editId="064B286D">
            <wp:simplePos x="0" y="0"/>
            <wp:positionH relativeFrom="column">
              <wp:posOffset>-65535</wp:posOffset>
            </wp:positionH>
            <wp:positionV relativeFrom="paragraph">
              <wp:posOffset>642264</wp:posOffset>
            </wp:positionV>
            <wp:extent cx="5612130" cy="2951480"/>
            <wp:effectExtent l="0" t="0" r="7620" b="1270"/>
            <wp:wrapTopAndBottom/>
            <wp:docPr id="51825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5701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 w:rsidRPr="00D86207">
        <w:rPr>
          <w:rFonts w:ascii="Arial" w:hAnsi="Arial" w:cs="Arial"/>
          <w:b/>
          <w:bCs/>
          <w:sz w:val="24"/>
          <w:szCs w:val="24"/>
        </w:rPr>
        <w:t>:</w:t>
      </w:r>
      <w:r w:rsidRPr="00D86207">
        <w:rPr>
          <w:rFonts w:ascii="Arial" w:hAnsi="Arial" w:cs="Arial"/>
          <w:sz w:val="24"/>
          <w:szCs w:val="24"/>
        </w:rPr>
        <w:t> el eje transversal se extiende </w:t>
      </w:r>
      <w:proofErr w:type="gramStart"/>
      <w:r w:rsidRPr="00D86207">
        <w:rPr>
          <w:rFonts w:ascii="Arial" w:hAnsi="Arial" w:cs="Arial"/>
          <w:b/>
          <w:bCs/>
          <w:sz w:val="24"/>
          <w:szCs w:val="24"/>
        </w:rPr>
        <w:t>horizontalmente</w:t>
      </w:r>
      <w:r w:rsidRPr="00D86207">
        <w:rPr>
          <w:rFonts w:ascii="Arial" w:hAnsi="Arial" w:cs="Arial"/>
          <w:sz w:val="24"/>
          <w:szCs w:val="24"/>
        </w:rPr>
        <w:t> .</w:t>
      </w:r>
      <w:proofErr w:type="gramEnd"/>
      <w:r w:rsidRPr="00D86207">
        <w:rPr>
          <w:rFonts w:ascii="Arial" w:hAnsi="Arial" w:cs="Arial"/>
          <w:sz w:val="24"/>
          <w:szCs w:val="24"/>
        </w:rPr>
        <w:t xml:space="preserve"> Controla cómo se alinean los widgets secundarios de izquierda a derecha dentro de la columna.</w:t>
      </w:r>
    </w:p>
    <w:p w14:paraId="1FFB00B3" w14:textId="54914D7E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2DFB02BC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3EA927BB" w14:textId="19EB3A6A" w:rsidR="00D86207" w:rsidRDefault="00D86207" w:rsidP="00D86207">
      <w:p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sz w:val="24"/>
          <w:szCs w:val="24"/>
        </w:rPr>
        <w:lastRenderedPageBreak/>
        <w:t>Para </w:t>
      </w: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Stacks</w:t>
      </w:r>
      <w:proofErr w:type="spellEnd"/>
      <w:r w:rsidRPr="00D86207">
        <w:rPr>
          <w:rFonts w:ascii="Arial" w:hAnsi="Arial" w:cs="Arial"/>
          <w:sz w:val="24"/>
          <w:szCs w:val="24"/>
        </w:rPr>
        <w:t>, el concepto de ejes principal y transversal es menos aplicable porque los widgets están alineados en relación con toda el área de </w:t>
      </w:r>
      <w:proofErr w:type="spellStart"/>
      <w:r w:rsidRPr="00D86207">
        <w:rPr>
          <w:rFonts w:ascii="Arial" w:hAnsi="Arial" w:cs="Arial"/>
          <w:sz w:val="24"/>
          <w:szCs w:val="24"/>
        </w:rPr>
        <w:t>Stack</w:t>
      </w:r>
      <w:proofErr w:type="spellEnd"/>
      <w:r w:rsidRPr="00D86207">
        <w:rPr>
          <w:rFonts w:ascii="Arial" w:hAnsi="Arial" w:cs="Arial"/>
          <w:sz w:val="24"/>
          <w:szCs w:val="24"/>
        </w:rPr>
        <w:t xml:space="preserve">. En </w:t>
      </w:r>
      <w:proofErr w:type="spellStart"/>
      <w:r w:rsidRPr="00D86207">
        <w:rPr>
          <w:rFonts w:ascii="Arial" w:hAnsi="Arial" w:cs="Arial"/>
          <w:sz w:val="24"/>
          <w:szCs w:val="24"/>
        </w:rPr>
        <w:t>FlutterFlow</w:t>
      </w:r>
      <w:proofErr w:type="spellEnd"/>
      <w:r w:rsidRPr="00D86207">
        <w:rPr>
          <w:rFonts w:ascii="Arial" w:hAnsi="Arial" w:cs="Arial"/>
          <w:sz w:val="24"/>
          <w:szCs w:val="24"/>
        </w:rPr>
        <w:t>, puedes controlar la </w:t>
      </w:r>
      <w:proofErr w:type="spellStart"/>
      <w:r w:rsidRPr="00D86207">
        <w:rPr>
          <w:rFonts w:ascii="Arial" w:hAnsi="Arial" w:cs="Arial"/>
          <w:sz w:val="24"/>
          <w:szCs w:val="24"/>
        </w:rPr>
        <w:t>Stackalineación</w:t>
      </w:r>
      <w:proofErr w:type="spellEnd"/>
      <w:r w:rsidRPr="00D86207">
        <w:rPr>
          <w:rFonts w:ascii="Arial" w:hAnsi="Arial" w:cs="Arial"/>
          <w:sz w:val="24"/>
          <w:szCs w:val="24"/>
        </w:rPr>
        <w:t xml:space="preserve"> de los elementos secundarios mediante la </w:t>
      </w:r>
      <w:proofErr w:type="spellStart"/>
      <w:r w:rsidRPr="00D86207">
        <w:rPr>
          <w:rFonts w:ascii="Arial" w:hAnsi="Arial" w:cs="Arial"/>
          <w:sz w:val="24"/>
          <w:szCs w:val="24"/>
        </w:rPr>
        <w:t>Stackpropiedad</w:t>
      </w:r>
      <w:proofErr w:type="spellEnd"/>
      <w:r w:rsidRPr="00D86207">
        <w:rPr>
          <w:rFonts w:ascii="Arial" w:hAnsi="Arial" w:cs="Arial"/>
          <w:sz w:val="24"/>
          <w:szCs w:val="24"/>
        </w:rPr>
        <w:t xml:space="preserve"> denominada </w:t>
      </w:r>
      <w:r w:rsidRPr="00D86207">
        <w:rPr>
          <w:rFonts w:ascii="Arial" w:hAnsi="Arial" w:cs="Arial"/>
          <w:i/>
          <w:iCs/>
          <w:sz w:val="24"/>
          <w:szCs w:val="24"/>
        </w:rPr>
        <w:t xml:space="preserve">Alineación de elementos secundarios </w:t>
      </w:r>
      <w:proofErr w:type="gramStart"/>
      <w:r w:rsidRPr="00D86207">
        <w:rPr>
          <w:rFonts w:ascii="Arial" w:hAnsi="Arial" w:cs="Arial"/>
          <w:i/>
          <w:iCs/>
          <w:sz w:val="24"/>
          <w:szCs w:val="24"/>
        </w:rPr>
        <w:t>predeterminada</w:t>
      </w:r>
      <w:r w:rsidRPr="00D86207">
        <w:rPr>
          <w:rFonts w:ascii="Arial" w:hAnsi="Arial" w:cs="Arial"/>
          <w:sz w:val="24"/>
          <w:szCs w:val="24"/>
        </w:rPr>
        <w:t> ,</w:t>
      </w:r>
      <w:proofErr w:type="gramEnd"/>
      <w:r w:rsidRPr="00D86207">
        <w:rPr>
          <w:rFonts w:ascii="Arial" w:hAnsi="Arial" w:cs="Arial"/>
          <w:sz w:val="24"/>
          <w:szCs w:val="24"/>
        </w:rPr>
        <w:t xml:space="preserve"> que posiciona a los elementos secundarios mediante las coordenadas </w:t>
      </w:r>
      <w:proofErr w:type="spellStart"/>
      <w:r w:rsidRPr="00D86207">
        <w:rPr>
          <w:rFonts w:ascii="Arial" w:hAnsi="Arial" w:cs="Arial"/>
          <w:sz w:val="24"/>
          <w:szCs w:val="24"/>
        </w:rPr>
        <w:t>Xy</w:t>
      </w:r>
      <w:proofErr w:type="spellEnd"/>
      <w:r w:rsidRPr="00D86207">
        <w:rPr>
          <w:rFonts w:ascii="Arial" w:hAnsi="Arial" w:cs="Arial"/>
          <w:sz w:val="24"/>
          <w:szCs w:val="24"/>
        </w:rPr>
        <w:t> Y.</w:t>
      </w:r>
    </w:p>
    <w:p w14:paraId="3007AAB4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157FD474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6D7430FD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2E34365F" w14:textId="6833A15C" w:rsidR="00D86207" w:rsidRDefault="00D86207" w:rsidP="00D8620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Ejemplos aplicables</w:t>
      </w:r>
    </w:p>
    <w:p w14:paraId="5C6A2D88" w14:textId="77777777" w:rsidR="00D86207" w:rsidRDefault="00D86207" w:rsidP="00D8620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81E7A76" w14:textId="77777777" w:rsidR="00D86207" w:rsidRPr="00D86207" w:rsidRDefault="00D86207" w:rsidP="00D8620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Stack</w:t>
      </w:r>
      <w:proofErr w:type="spellEnd"/>
    </w:p>
    <w:p w14:paraId="444CED10" w14:textId="77777777" w:rsidR="00D86207" w:rsidRPr="00D86207" w:rsidRDefault="00D86207" w:rsidP="00D86207">
      <w:pPr>
        <w:numPr>
          <w:ilvl w:val="0"/>
          <w:numId w:val="91"/>
        </w:numPr>
        <w:spacing w:line="276" w:lineRule="auto"/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Diseñar una tarjeta de presentación que muestre el nombre y el puesto de una persona superpuestos sobre su foto de perfil.</w:t>
      </w:r>
    </w:p>
    <w:p w14:paraId="562F63BD" w14:textId="77777777" w:rsidR="00D86207" w:rsidRPr="00D86207" w:rsidRDefault="00D86207" w:rsidP="00D86207">
      <w:pPr>
        <w:numPr>
          <w:ilvl w:val="0"/>
          <w:numId w:val="9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Crear un diseño de fondo donde un ícono central está decorado con múltiples formas geométricas detrás de él.</w:t>
      </w:r>
    </w:p>
    <w:p w14:paraId="73123D32" w14:textId="77777777" w:rsidR="00D86207" w:rsidRPr="00D86207" w:rsidRDefault="00D86207" w:rsidP="00D86207">
      <w:pPr>
        <w:numPr>
          <w:ilvl w:val="0"/>
          <w:numId w:val="91"/>
        </w:numPr>
        <w:spacing w:line="276" w:lineRule="auto"/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Mostrar una notificación flotante (como un contador de mensajes no leídos) sobre el ícono de una aplicación.</w:t>
      </w:r>
    </w:p>
    <w:p w14:paraId="6A5E881C" w14:textId="77777777" w:rsidR="00D86207" w:rsidRDefault="00D86207" w:rsidP="00D8620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5E62552" w14:textId="77777777" w:rsidR="00D86207" w:rsidRPr="00D86207" w:rsidRDefault="00D86207" w:rsidP="00D8620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</w:p>
    <w:p w14:paraId="39327A7B" w14:textId="77777777" w:rsidR="00D86207" w:rsidRPr="00D86207" w:rsidRDefault="00D86207" w:rsidP="00D86207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Construir una pantalla de registro que tenga un campo para ingresar el nombre, correo y contraseña, apilados verticalmente.</w:t>
      </w:r>
    </w:p>
    <w:p w14:paraId="6091834B" w14:textId="77777777" w:rsidR="00D86207" w:rsidRPr="00D86207" w:rsidRDefault="00D86207" w:rsidP="00D86207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Diseñar una página de perfil que tenga la foto del usuario en la parte superior, seguida de su biografía y botones para seguir o enviar mensaje.</w:t>
      </w:r>
    </w:p>
    <w:p w14:paraId="4966C071" w14:textId="77777777" w:rsidR="00D86207" w:rsidRPr="00D86207" w:rsidRDefault="00D86207" w:rsidP="00D86207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Crear un diseño de factura con un encabezado, una lista de productos y un total, colocados de arriba hacia abajo.</w:t>
      </w:r>
    </w:p>
    <w:p w14:paraId="1393F53F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68EB15A8" w14:textId="77777777" w:rsidR="00D86207" w:rsidRPr="00D86207" w:rsidRDefault="00D86207" w:rsidP="00D8620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14:paraId="1DAAB5E2" w14:textId="77777777" w:rsidR="00D86207" w:rsidRPr="00D86207" w:rsidRDefault="00D86207" w:rsidP="00D86207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Crear un menú de navegación horizontal con íconos (Inicio, Buscar, Perfil) alineados uno al lado del otro.</w:t>
      </w:r>
    </w:p>
    <w:p w14:paraId="39106F80" w14:textId="77777777" w:rsidR="00D86207" w:rsidRPr="00D86207" w:rsidRDefault="00D86207" w:rsidP="00D86207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lastRenderedPageBreak/>
        <w:t>Situación:</w:t>
      </w:r>
      <w:r w:rsidRPr="00D86207">
        <w:rPr>
          <w:rFonts w:ascii="Arial" w:hAnsi="Arial" w:cs="Arial"/>
          <w:sz w:val="24"/>
          <w:szCs w:val="24"/>
        </w:rPr>
        <w:t xml:space="preserve"> Diseñar una barra de acciones con botones para "Guardar", "Cancelar" y "Eliminar" en una fila horizontal.</w:t>
      </w:r>
    </w:p>
    <w:p w14:paraId="46925785" w14:textId="77777777" w:rsidR="00D86207" w:rsidRDefault="00D86207" w:rsidP="00D86207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Mostrar una fila de imágenes de perfil en miniatura para indicar los participantes en un grupo.</w:t>
      </w:r>
    </w:p>
    <w:p w14:paraId="7AE38AA7" w14:textId="77777777" w:rsidR="00D86207" w:rsidRDefault="00D86207" w:rsidP="00D86207">
      <w:pPr>
        <w:ind w:left="720"/>
        <w:rPr>
          <w:rFonts w:ascii="Arial" w:hAnsi="Arial" w:cs="Arial"/>
          <w:sz w:val="24"/>
          <w:szCs w:val="24"/>
        </w:rPr>
      </w:pPr>
    </w:p>
    <w:p w14:paraId="7B5C25E4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7939D0DB" w14:textId="464BA959" w:rsidR="00D86207" w:rsidRPr="00D86207" w:rsidRDefault="00D86207" w:rsidP="00D86207">
      <w:pPr>
        <w:rPr>
          <w:rFonts w:ascii="Arial" w:hAnsi="Arial" w:cs="Arial"/>
          <w:b/>
          <w:bCs/>
          <w:sz w:val="28"/>
          <w:szCs w:val="28"/>
        </w:rPr>
      </w:pPr>
      <w:r w:rsidRPr="00D86207">
        <w:rPr>
          <w:rFonts w:ascii="Arial" w:hAnsi="Arial" w:cs="Arial"/>
          <w:b/>
          <w:bCs/>
          <w:sz w:val="28"/>
          <w:szCs w:val="28"/>
        </w:rPr>
        <w:t>Código</w:t>
      </w:r>
    </w:p>
    <w:p w14:paraId="44ADB915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040E996B" w14:textId="77777777" w:rsidR="00D86207" w:rsidRPr="008902D6" w:rsidRDefault="00D86207" w:rsidP="00D86207">
      <w:pPr>
        <w:rPr>
          <w:rFonts w:ascii="Arial" w:hAnsi="Arial" w:cs="Arial"/>
          <w:sz w:val="24"/>
          <w:szCs w:val="24"/>
        </w:rPr>
      </w:pPr>
    </w:p>
    <w:sectPr w:rsidR="00D86207" w:rsidRPr="008902D6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D21C9" w14:textId="77777777" w:rsidR="00E75687" w:rsidRDefault="00E75687" w:rsidP="00570367">
      <w:pPr>
        <w:spacing w:after="0" w:line="240" w:lineRule="auto"/>
      </w:pPr>
      <w:r>
        <w:separator/>
      </w:r>
    </w:p>
  </w:endnote>
  <w:endnote w:type="continuationSeparator" w:id="0">
    <w:p w14:paraId="17B3B3B9" w14:textId="77777777" w:rsidR="00E75687" w:rsidRDefault="00E75687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9009E" w14:textId="77777777" w:rsidR="00E75687" w:rsidRDefault="00E75687" w:rsidP="00570367">
      <w:pPr>
        <w:spacing w:after="0" w:line="240" w:lineRule="auto"/>
      </w:pPr>
      <w:r>
        <w:separator/>
      </w:r>
    </w:p>
  </w:footnote>
  <w:footnote w:type="continuationSeparator" w:id="0">
    <w:p w14:paraId="5B4C1BD8" w14:textId="77777777" w:rsidR="00E75687" w:rsidRDefault="00E75687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3"/>
  </w:num>
  <w:num w:numId="2" w16cid:durableId="860509416">
    <w:abstractNumId w:val="53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5"/>
  </w:num>
  <w:num w:numId="12" w16cid:durableId="1169439747">
    <w:abstractNumId w:val="66"/>
  </w:num>
  <w:num w:numId="13" w16cid:durableId="6951101">
    <w:abstractNumId w:val="73"/>
  </w:num>
  <w:num w:numId="14" w16cid:durableId="1315795590">
    <w:abstractNumId w:val="62"/>
  </w:num>
  <w:num w:numId="15" w16cid:durableId="1340230677">
    <w:abstractNumId w:val="47"/>
  </w:num>
  <w:num w:numId="16" w16cid:durableId="1546870081">
    <w:abstractNumId w:val="80"/>
  </w:num>
  <w:num w:numId="17" w16cid:durableId="1855193662">
    <w:abstractNumId w:val="65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78"/>
  </w:num>
  <w:num w:numId="27" w16cid:durableId="298844778">
    <w:abstractNumId w:val="54"/>
  </w:num>
  <w:num w:numId="28" w16cid:durableId="1543201559">
    <w:abstractNumId w:val="25"/>
  </w:num>
  <w:num w:numId="29" w16cid:durableId="431050215">
    <w:abstractNumId w:val="44"/>
  </w:num>
  <w:num w:numId="30" w16cid:durableId="2077509238">
    <w:abstractNumId w:val="64"/>
  </w:num>
  <w:num w:numId="31" w16cid:durableId="463888610">
    <w:abstractNumId w:val="12"/>
  </w:num>
  <w:num w:numId="32" w16cid:durableId="273638887">
    <w:abstractNumId w:val="27"/>
  </w:num>
  <w:num w:numId="33" w16cid:durableId="574752197">
    <w:abstractNumId w:val="4"/>
  </w:num>
  <w:num w:numId="34" w16cid:durableId="400953149">
    <w:abstractNumId w:val="46"/>
  </w:num>
  <w:num w:numId="35" w16cid:durableId="1318072721">
    <w:abstractNumId w:val="29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7"/>
  </w:num>
  <w:num w:numId="39" w16cid:durableId="1794522158">
    <w:abstractNumId w:val="3"/>
  </w:num>
  <w:num w:numId="40" w16cid:durableId="1905602922">
    <w:abstractNumId w:val="72"/>
  </w:num>
  <w:num w:numId="41" w16cid:durableId="1686204424">
    <w:abstractNumId w:val="34"/>
  </w:num>
  <w:num w:numId="42" w16cid:durableId="1367483633">
    <w:abstractNumId w:val="74"/>
  </w:num>
  <w:num w:numId="43" w16cid:durableId="494028304">
    <w:abstractNumId w:val="28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1"/>
  </w:num>
  <w:num w:numId="48" w16cid:durableId="909312208">
    <w:abstractNumId w:val="59"/>
  </w:num>
  <w:num w:numId="49" w16cid:durableId="1855149787">
    <w:abstractNumId w:val="48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0"/>
  </w:num>
  <w:num w:numId="53" w16cid:durableId="441461314">
    <w:abstractNumId w:val="40"/>
  </w:num>
  <w:num w:numId="54" w16cid:durableId="2090420513">
    <w:abstractNumId w:val="39"/>
  </w:num>
  <w:num w:numId="55" w16cid:durableId="218327485">
    <w:abstractNumId w:val="56"/>
  </w:num>
  <w:num w:numId="56" w16cid:durableId="1435636461">
    <w:abstractNumId w:val="60"/>
  </w:num>
  <w:num w:numId="57" w16cid:durableId="596325776">
    <w:abstractNumId w:val="19"/>
  </w:num>
  <w:num w:numId="58" w16cid:durableId="138037311">
    <w:abstractNumId w:val="51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1"/>
  </w:num>
  <w:num w:numId="62" w16cid:durableId="1348407883">
    <w:abstractNumId w:val="5"/>
  </w:num>
  <w:num w:numId="63" w16cid:durableId="564224722">
    <w:abstractNumId w:val="41"/>
  </w:num>
  <w:num w:numId="64" w16cid:durableId="645861287">
    <w:abstractNumId w:val="42"/>
  </w:num>
  <w:num w:numId="65" w16cid:durableId="1702707952">
    <w:abstractNumId w:val="35"/>
  </w:num>
  <w:num w:numId="66" w16cid:durableId="174737357">
    <w:abstractNumId w:val="52"/>
  </w:num>
  <w:num w:numId="67" w16cid:durableId="936400862">
    <w:abstractNumId w:val="14"/>
  </w:num>
  <w:num w:numId="68" w16cid:durableId="778569943">
    <w:abstractNumId w:val="33"/>
  </w:num>
  <w:num w:numId="69" w16cid:durableId="1775320530">
    <w:abstractNumId w:val="17"/>
  </w:num>
  <w:num w:numId="70" w16cid:durableId="540895895">
    <w:abstractNumId w:val="37"/>
  </w:num>
  <w:num w:numId="71" w16cid:durableId="94835418">
    <w:abstractNumId w:val="49"/>
  </w:num>
  <w:num w:numId="72" w16cid:durableId="1388995757">
    <w:abstractNumId w:val="36"/>
  </w:num>
  <w:num w:numId="73" w16cid:durableId="1517886434">
    <w:abstractNumId w:val="63"/>
  </w:num>
  <w:num w:numId="74" w16cid:durableId="1260522234">
    <w:abstractNumId w:val="15"/>
  </w:num>
  <w:num w:numId="75" w16cid:durableId="541483520">
    <w:abstractNumId w:val="83"/>
  </w:num>
  <w:num w:numId="76" w16cid:durableId="1084915411">
    <w:abstractNumId w:val="71"/>
  </w:num>
  <w:num w:numId="77" w16cid:durableId="159279371">
    <w:abstractNumId w:val="75"/>
  </w:num>
  <w:num w:numId="78" w16cid:durableId="1681544392">
    <w:abstractNumId w:val="58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0"/>
  </w:num>
  <w:num w:numId="83" w16cid:durableId="1308389297">
    <w:abstractNumId w:val="16"/>
  </w:num>
  <w:num w:numId="84" w16cid:durableId="967927805">
    <w:abstractNumId w:val="38"/>
  </w:num>
  <w:num w:numId="85" w16cid:durableId="2036612182">
    <w:abstractNumId w:val="55"/>
  </w:num>
  <w:num w:numId="86" w16cid:durableId="1961297200">
    <w:abstractNumId w:val="32"/>
  </w:num>
  <w:num w:numId="87" w16cid:durableId="176848014">
    <w:abstractNumId w:val="67"/>
  </w:num>
  <w:num w:numId="88" w16cid:durableId="1579290663">
    <w:abstractNumId w:val="70"/>
  </w:num>
  <w:num w:numId="89" w16cid:durableId="1253273108">
    <w:abstractNumId w:val="69"/>
  </w:num>
  <w:num w:numId="90" w16cid:durableId="688065456">
    <w:abstractNumId w:val="10"/>
  </w:num>
  <w:num w:numId="91" w16cid:durableId="1395472638">
    <w:abstractNumId w:val="68"/>
  </w:num>
  <w:num w:numId="92" w16cid:durableId="591666275">
    <w:abstractNumId w:val="76"/>
  </w:num>
  <w:num w:numId="93" w16cid:durableId="135341067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81837"/>
    <w:rsid w:val="007A396C"/>
    <w:rsid w:val="007B280D"/>
    <w:rsid w:val="007E28D6"/>
    <w:rsid w:val="00835F2A"/>
    <w:rsid w:val="008416CE"/>
    <w:rsid w:val="00847F26"/>
    <w:rsid w:val="00873DC2"/>
    <w:rsid w:val="008902D6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55</cp:revision>
  <cp:lastPrinted>2025-01-15T23:24:00Z</cp:lastPrinted>
  <dcterms:created xsi:type="dcterms:W3CDTF">2023-05-15T16:58:00Z</dcterms:created>
  <dcterms:modified xsi:type="dcterms:W3CDTF">2025-01-24T05:45:00Z</dcterms:modified>
</cp:coreProperties>
</file>