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45DB7EEB" w:rsidR="00936A41" w:rsidRPr="00936A41" w:rsidRDefault="00D10478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FORMULACIÓN Y EVALUACIÓN DE PROYECTOS DE INVERSIÓN</w:t>
                            </w:r>
                          </w:p>
                          <w:p w14:paraId="029B6862" w14:textId="6A2103C4" w:rsidR="00050B0F" w:rsidRPr="00936A41" w:rsidRDefault="00DE43D0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ROCHA GOMEZ ADRIANA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242C5B96" w14:textId="77777777" w:rsidR="00050B0F" w:rsidRDefault="00050B0F" w:rsidP="00D10478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28A7202" w14:textId="77777777" w:rsidR="00421455" w:rsidRPr="00421455" w:rsidRDefault="00421455" w:rsidP="00421455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21455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U1.A2. Preguntas sobre mercado potencial en un proyecto de inversión</w:t>
                            </w:r>
                          </w:p>
                          <w:p w14:paraId="0FFDC5A4" w14:textId="4912957C" w:rsidR="002D1190" w:rsidRPr="00D66A5A" w:rsidRDefault="002D1190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45DB7EEB" w:rsidR="00936A41" w:rsidRPr="00936A41" w:rsidRDefault="00D10478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FORMULACIÓN Y EVALUACIÓN DE PROYECTOS DE INVERSIÓN</w:t>
                      </w:r>
                    </w:p>
                    <w:p w14:paraId="029B6862" w14:textId="6A2103C4" w:rsidR="00050B0F" w:rsidRPr="00936A41" w:rsidRDefault="00DE43D0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ROCHA GOMEZ ADRIANA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242C5B96" w14:textId="77777777" w:rsidR="00050B0F" w:rsidRDefault="00050B0F" w:rsidP="00D10478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28A7202" w14:textId="77777777" w:rsidR="00421455" w:rsidRPr="00421455" w:rsidRDefault="00421455" w:rsidP="00421455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421455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U1.A2. Preguntas sobre mercado potencial en un proyecto de inversión</w:t>
                      </w:r>
                    </w:p>
                    <w:p w14:paraId="0FFDC5A4" w14:textId="4912957C" w:rsidR="002D1190" w:rsidRPr="00D66A5A" w:rsidRDefault="002D1190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168E283" w14:textId="1249F854" w:rsidR="00DE43D0" w:rsidRPr="00DE43D0" w:rsidRDefault="00050B0F" w:rsidP="00421455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0280625B" w:rsidR="00D35FAC" w:rsidRPr="00936A41" w:rsidRDefault="00421455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0280625B" w:rsidR="00D35FAC" w:rsidRPr="00936A41" w:rsidRDefault="00421455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7F5DC4B" w14:textId="77777777" w:rsidR="00421455" w:rsidRPr="00421455" w:rsidRDefault="00421455" w:rsidP="00421455">
      <w:p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lastRenderedPageBreak/>
        <w:t>Fuentes de financiamiento para proyectos de inversión:</w:t>
      </w:r>
      <w:r w:rsidRPr="00421455">
        <w:rPr>
          <w:rFonts w:ascii="Arial" w:hAnsi="Arial" w:cs="Arial"/>
          <w:sz w:val="24"/>
          <w:szCs w:val="24"/>
        </w:rPr>
        <w:t xml:space="preserve"> Los proyectos de inversión pueden financiarse a través de varias fuentes que se agrupan en dos categorías principales: internas y externas.</w:t>
      </w:r>
    </w:p>
    <w:p w14:paraId="3E110170" w14:textId="77777777" w:rsidR="00421455" w:rsidRPr="00421455" w:rsidRDefault="00421455" w:rsidP="00421455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2D70F783" w14:textId="77777777" w:rsidR="00421455" w:rsidRPr="00421455" w:rsidRDefault="00421455" w:rsidP="00421455">
      <w:p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Fuentes internas:</w:t>
      </w:r>
      <w:r w:rsidRPr="00421455">
        <w:rPr>
          <w:rFonts w:ascii="Arial" w:hAnsi="Arial" w:cs="Arial"/>
          <w:sz w:val="24"/>
          <w:szCs w:val="24"/>
        </w:rPr>
        <w:t xml:space="preserve"> Son fondos generados dentro de la empresa, como las utilidades retenidas, ahorros o fondos acumulados. Esto permite a las empresas invertir sin depender de agentes externos y reduce el endeudamiento.</w:t>
      </w:r>
    </w:p>
    <w:p w14:paraId="61D41D8D" w14:textId="77777777" w:rsidR="00421455" w:rsidRPr="00421455" w:rsidRDefault="00421455" w:rsidP="00421455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217E9692" w14:textId="77777777" w:rsidR="00421455" w:rsidRPr="00421455" w:rsidRDefault="00421455" w:rsidP="00421455">
      <w:p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Fuentes externas</w:t>
      </w:r>
      <w:r w:rsidRPr="00421455">
        <w:rPr>
          <w:rFonts w:ascii="Arial" w:hAnsi="Arial" w:cs="Arial"/>
          <w:sz w:val="24"/>
          <w:szCs w:val="24"/>
        </w:rPr>
        <w:t>: Involucran recursos obtenidos de terceros y pueden incluir:</w:t>
      </w:r>
    </w:p>
    <w:p w14:paraId="10632B8B" w14:textId="77777777" w:rsidR="00421455" w:rsidRPr="00421455" w:rsidRDefault="00421455" w:rsidP="00421455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478A386E" w14:textId="77777777" w:rsidR="00421455" w:rsidRPr="00421455" w:rsidRDefault="00421455" w:rsidP="00421455">
      <w:pPr>
        <w:pStyle w:val="Prrafodelista"/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Préstamos bancarios:</w:t>
      </w:r>
      <w:r w:rsidRPr="00421455">
        <w:rPr>
          <w:rFonts w:ascii="Arial" w:hAnsi="Arial" w:cs="Arial"/>
          <w:sz w:val="24"/>
          <w:szCs w:val="24"/>
        </w:rPr>
        <w:t xml:space="preserve"> Créditos otorgados por instituciones financieras que requieren el pago de intereses.</w:t>
      </w:r>
    </w:p>
    <w:p w14:paraId="1CA3B200" w14:textId="77777777" w:rsidR="00421455" w:rsidRPr="00421455" w:rsidRDefault="00421455" w:rsidP="00421455">
      <w:pPr>
        <w:pStyle w:val="Prrafodelista"/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Emisión de bonos:</w:t>
      </w:r>
      <w:r w:rsidRPr="00421455">
        <w:rPr>
          <w:rFonts w:ascii="Arial" w:hAnsi="Arial" w:cs="Arial"/>
          <w:sz w:val="24"/>
          <w:szCs w:val="24"/>
        </w:rPr>
        <w:t xml:space="preserve"> Instrumento de deuda donde los inversionistas financian a la empresa a cambio de una tasa de interés.</w:t>
      </w:r>
    </w:p>
    <w:p w14:paraId="4EF05BE7" w14:textId="77777777" w:rsidR="00421455" w:rsidRPr="00421455" w:rsidRDefault="00421455" w:rsidP="00421455">
      <w:pPr>
        <w:pStyle w:val="Prrafodelista"/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Capital de riesgo:</w:t>
      </w:r>
      <w:r w:rsidRPr="00421455">
        <w:rPr>
          <w:rFonts w:ascii="Arial" w:hAnsi="Arial" w:cs="Arial"/>
          <w:sz w:val="24"/>
          <w:szCs w:val="24"/>
        </w:rPr>
        <w:t xml:space="preserve"> Inversionistas privados o firmas de capital de riesgo que aportan capital a cambio de participación en la empresa.</w:t>
      </w:r>
    </w:p>
    <w:p w14:paraId="760285B4" w14:textId="77777777" w:rsidR="00421455" w:rsidRPr="00421455" w:rsidRDefault="00421455" w:rsidP="00421455">
      <w:pPr>
        <w:pStyle w:val="Prrafodelista"/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sz w:val="24"/>
          <w:szCs w:val="24"/>
        </w:rPr>
        <w:t>Créditos de proveedores: Permite aplazar el pago a proveedores para liberar flujo de efectivo.</w:t>
      </w:r>
    </w:p>
    <w:p w14:paraId="59D053F5" w14:textId="77777777" w:rsidR="00421455" w:rsidRPr="00421455" w:rsidRDefault="00421455" w:rsidP="00421455">
      <w:pPr>
        <w:pStyle w:val="Prrafodelista"/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Subvenciones o apoyos gubernamentales:</w:t>
      </w:r>
      <w:r w:rsidRPr="00421455">
        <w:rPr>
          <w:rFonts w:ascii="Arial" w:hAnsi="Arial" w:cs="Arial"/>
          <w:sz w:val="24"/>
          <w:szCs w:val="24"/>
        </w:rPr>
        <w:t xml:space="preserve"> Financiamiento ofrecido por el gobierno para impulsar proyectos que contribuyan al desarrollo económico o tecnológico.</w:t>
      </w:r>
    </w:p>
    <w:p w14:paraId="2831CABA" w14:textId="77777777" w:rsidR="00421455" w:rsidRPr="00421455" w:rsidRDefault="00421455" w:rsidP="00421455">
      <w:pPr>
        <w:pStyle w:val="Prrafodelista"/>
        <w:numPr>
          <w:ilvl w:val="0"/>
          <w:numId w:val="80"/>
        </w:num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Crowdfunding:</w:t>
      </w:r>
      <w:r w:rsidRPr="00421455">
        <w:rPr>
          <w:rFonts w:ascii="Arial" w:hAnsi="Arial" w:cs="Arial"/>
          <w:sz w:val="24"/>
          <w:szCs w:val="24"/>
        </w:rPr>
        <w:t xml:space="preserve"> Recaudación de fondos a través de plataformas digitales, donde múltiples inversionistas aportan en pequeñas cantidades.</w:t>
      </w:r>
    </w:p>
    <w:p w14:paraId="756453B6" w14:textId="77777777" w:rsidR="00421455" w:rsidRDefault="00421455" w:rsidP="00421455">
      <w:pPr>
        <w:spacing w:line="276" w:lineRule="auto"/>
        <w:rPr>
          <w:rFonts w:ascii="Arial" w:hAnsi="Arial" w:cs="Arial"/>
          <w:sz w:val="24"/>
          <w:szCs w:val="24"/>
        </w:rPr>
      </w:pPr>
    </w:p>
    <w:p w14:paraId="1B226C05" w14:textId="77777777" w:rsidR="00421455" w:rsidRDefault="00421455" w:rsidP="00421455">
      <w:pPr>
        <w:spacing w:line="276" w:lineRule="auto"/>
        <w:rPr>
          <w:rFonts w:ascii="Arial" w:hAnsi="Arial" w:cs="Arial"/>
          <w:sz w:val="24"/>
          <w:szCs w:val="24"/>
        </w:rPr>
      </w:pPr>
    </w:p>
    <w:p w14:paraId="2935C298" w14:textId="77777777" w:rsidR="00421455" w:rsidRPr="00421455" w:rsidRDefault="00421455" w:rsidP="00421455">
      <w:pPr>
        <w:spacing w:line="276" w:lineRule="auto"/>
        <w:rPr>
          <w:rFonts w:ascii="Arial" w:hAnsi="Arial" w:cs="Arial"/>
          <w:sz w:val="24"/>
          <w:szCs w:val="24"/>
        </w:rPr>
      </w:pPr>
    </w:p>
    <w:p w14:paraId="193B0A8E" w14:textId="77777777" w:rsidR="00421455" w:rsidRPr="00421455" w:rsidRDefault="00421455" w:rsidP="00421455">
      <w:p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Definición de producto:</w:t>
      </w:r>
      <w:r w:rsidRPr="00421455">
        <w:rPr>
          <w:rFonts w:ascii="Arial" w:hAnsi="Arial" w:cs="Arial"/>
          <w:sz w:val="24"/>
          <w:szCs w:val="24"/>
        </w:rPr>
        <w:t xml:space="preserve"> Un producto es cualquier bien tangible que se ofrece al mercado para satisfacer una necesidad o deseo de los consumidores. Los productos pueden variar en su forma y función, pero suelen ser físicos, visibles y se pueden tocar. Los productos pueden ser duraderos (como electrodomésticos o automóviles) o no duraderos (como alimentos o medicinas) y tienen características específicas, como diseño, calidad y funcionalidad, que los distinguen de otros en el mercado.</w:t>
      </w:r>
    </w:p>
    <w:p w14:paraId="091099EB" w14:textId="77777777" w:rsidR="00421455" w:rsidRPr="00421455" w:rsidRDefault="00421455" w:rsidP="00421455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14:paraId="1D6A0CC9" w14:textId="5CED85EA" w:rsidR="009E220B" w:rsidRDefault="00421455" w:rsidP="00421455">
      <w:pPr>
        <w:spacing w:line="276" w:lineRule="auto"/>
        <w:rPr>
          <w:rFonts w:ascii="Arial" w:hAnsi="Arial" w:cs="Arial"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lastRenderedPageBreak/>
        <w:t>Definición de servicio:</w:t>
      </w:r>
      <w:r w:rsidRPr="00421455">
        <w:rPr>
          <w:rFonts w:ascii="Arial" w:hAnsi="Arial" w:cs="Arial"/>
          <w:sz w:val="24"/>
          <w:szCs w:val="24"/>
        </w:rPr>
        <w:t xml:space="preserve"> Un servicio es una actividad o conjunto de actividades intangibles ofrecidas para satisfacer una necesidad o deseo del consumidor. A diferencia de los productos, los servicios no pueden ser poseídos ni almacenados, y su producción y consumo suelen ocurrir simultáneamente. Ejemplos de servicios incluyen atención médica, educación, transporte y asesoramiento profesional. Los servicios dependen en gran medida de la interacción y la experiencia del cliente y son característicos por su intangibilidad, heterogeneidad y variabilidad.</w:t>
      </w:r>
    </w:p>
    <w:p w14:paraId="29F8CCF4" w14:textId="77777777" w:rsidR="00421455" w:rsidRPr="00421455" w:rsidRDefault="00421455" w:rsidP="00421455">
      <w:pPr>
        <w:rPr>
          <w:rFonts w:ascii="Arial" w:hAnsi="Arial" w:cs="Arial"/>
          <w:sz w:val="24"/>
          <w:szCs w:val="24"/>
        </w:rPr>
      </w:pPr>
    </w:p>
    <w:p w14:paraId="269B0730" w14:textId="77777777" w:rsidR="00421455" w:rsidRDefault="00421455" w:rsidP="00421455">
      <w:pPr>
        <w:rPr>
          <w:rFonts w:ascii="Arial" w:hAnsi="Arial" w:cs="Arial"/>
          <w:sz w:val="24"/>
          <w:szCs w:val="24"/>
        </w:rPr>
      </w:pPr>
    </w:p>
    <w:p w14:paraId="65ABCD12" w14:textId="0D031217" w:rsidR="00421455" w:rsidRPr="00421455" w:rsidRDefault="00421455" w:rsidP="00421455">
      <w:pPr>
        <w:rPr>
          <w:rFonts w:ascii="Arial" w:hAnsi="Arial" w:cs="Arial"/>
          <w:b/>
          <w:bCs/>
          <w:sz w:val="24"/>
          <w:szCs w:val="24"/>
        </w:rPr>
      </w:pPr>
      <w:r w:rsidRPr="00421455">
        <w:rPr>
          <w:rFonts w:ascii="Arial" w:hAnsi="Arial" w:cs="Arial"/>
          <w:b/>
          <w:bCs/>
          <w:sz w:val="24"/>
          <w:szCs w:val="24"/>
        </w:rPr>
        <w:t>Referencias</w:t>
      </w:r>
    </w:p>
    <w:p w14:paraId="40D93D6E" w14:textId="09635B0A" w:rsidR="00421455" w:rsidRDefault="00421455" w:rsidP="00421455">
      <w:pPr>
        <w:rPr>
          <w:rFonts w:ascii="Arial" w:hAnsi="Arial" w:cs="Arial"/>
          <w:i/>
          <w:iCs/>
          <w:sz w:val="24"/>
          <w:szCs w:val="24"/>
        </w:rPr>
      </w:pPr>
      <w:r w:rsidRPr="00421455">
        <w:rPr>
          <w:rFonts w:ascii="Arial" w:hAnsi="Arial" w:cs="Arial"/>
          <w:i/>
          <w:iCs/>
          <w:sz w:val="24"/>
          <w:szCs w:val="24"/>
        </w:rPr>
        <w:t xml:space="preserve">Ross, S.,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Westerfield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, R., &amp; Jaffe, J. (2008).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Corporate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Finance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>. McGraw-Hill. Este libro abarca aspectos fundamentales de la financiación empresarial.</w:t>
      </w:r>
    </w:p>
    <w:p w14:paraId="38A2D9A6" w14:textId="3E6B2FE8" w:rsidR="00421455" w:rsidRPr="00421455" w:rsidRDefault="00421455" w:rsidP="00421455">
      <w:pPr>
        <w:rPr>
          <w:rFonts w:ascii="Arial" w:hAnsi="Arial" w:cs="Arial"/>
          <w:i/>
          <w:iCs/>
          <w:sz w:val="24"/>
          <w:szCs w:val="24"/>
        </w:rPr>
      </w:pPr>
      <w:r w:rsidRPr="00421455">
        <w:rPr>
          <w:rFonts w:ascii="Arial" w:hAnsi="Arial" w:cs="Arial"/>
          <w:i/>
          <w:iCs/>
          <w:sz w:val="24"/>
          <w:szCs w:val="24"/>
        </w:rPr>
        <w:t xml:space="preserve"> Kotler, P., &amp; Armstrong, G. (2014).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Principles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 Marketing. Pearson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Education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>. Este es un recurso esencial en mercadotecnia que describe los conceptos de productos y servicios.</w:t>
      </w:r>
    </w:p>
    <w:p w14:paraId="29EE72FB" w14:textId="069C5D32" w:rsidR="00421455" w:rsidRPr="00421455" w:rsidRDefault="00421455" w:rsidP="00421455">
      <w:pPr>
        <w:rPr>
          <w:rFonts w:ascii="Arial" w:hAnsi="Arial" w:cs="Arial"/>
          <w:i/>
          <w:iCs/>
          <w:sz w:val="24"/>
          <w:szCs w:val="24"/>
        </w:rPr>
      </w:pPr>
      <w:r w:rsidRPr="00421455">
        <w:rPr>
          <w:rFonts w:ascii="Arial" w:hAnsi="Arial" w:cs="Arial"/>
          <w:i/>
          <w:iCs/>
          <w:sz w:val="24"/>
          <w:szCs w:val="24"/>
        </w:rPr>
        <w:t xml:space="preserve">Zeithaml, V. A.,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Bitner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, M. J., &amp;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Gremler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, D. D. (2013).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Services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 Marketing: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Integrating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Customer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 Focus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Across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21455">
        <w:rPr>
          <w:rFonts w:ascii="Arial" w:hAnsi="Arial" w:cs="Arial"/>
          <w:i/>
          <w:iCs/>
          <w:sz w:val="24"/>
          <w:szCs w:val="24"/>
        </w:rPr>
        <w:t>Firm</w:t>
      </w:r>
      <w:proofErr w:type="spellEnd"/>
      <w:r w:rsidRPr="00421455">
        <w:rPr>
          <w:rFonts w:ascii="Arial" w:hAnsi="Arial" w:cs="Arial"/>
          <w:i/>
          <w:iCs/>
          <w:sz w:val="24"/>
          <w:szCs w:val="24"/>
        </w:rPr>
        <w:t>. McGraw-Hill. Este libro explora la definición y características de los servicios en contraste con los productos.</w:t>
      </w:r>
    </w:p>
    <w:sectPr w:rsidR="00421455" w:rsidRPr="00421455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67F2B" w14:textId="77777777" w:rsidR="000A4B77" w:rsidRDefault="000A4B77" w:rsidP="00570367">
      <w:pPr>
        <w:spacing w:after="0" w:line="240" w:lineRule="auto"/>
      </w:pPr>
      <w:r>
        <w:separator/>
      </w:r>
    </w:p>
  </w:endnote>
  <w:endnote w:type="continuationSeparator" w:id="0">
    <w:p w14:paraId="262BD9FA" w14:textId="77777777" w:rsidR="000A4B77" w:rsidRDefault="000A4B77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D88D0" w14:textId="77777777" w:rsidR="000A4B77" w:rsidRDefault="000A4B77" w:rsidP="00570367">
      <w:pPr>
        <w:spacing w:after="0" w:line="240" w:lineRule="auto"/>
      </w:pPr>
      <w:r>
        <w:separator/>
      </w:r>
    </w:p>
  </w:footnote>
  <w:footnote w:type="continuationSeparator" w:id="0">
    <w:p w14:paraId="72E26917" w14:textId="77777777" w:rsidR="000A4B77" w:rsidRDefault="000A4B77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703B5A"/>
    <w:multiLevelType w:val="hybridMultilevel"/>
    <w:tmpl w:val="674A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38"/>
  </w:num>
  <w:num w:numId="2" w16cid:durableId="860509416">
    <w:abstractNumId w:val="47"/>
  </w:num>
  <w:num w:numId="3" w16cid:durableId="526335386">
    <w:abstractNumId w:val="17"/>
  </w:num>
  <w:num w:numId="4" w16cid:durableId="1526552215">
    <w:abstractNumId w:val="17"/>
    <w:lvlOverride w:ilvl="1">
      <w:startOverride w:val="2"/>
    </w:lvlOverride>
  </w:num>
  <w:num w:numId="5" w16cid:durableId="1473643509">
    <w:abstractNumId w:val="17"/>
    <w:lvlOverride w:ilvl="1">
      <w:startOverride w:val="3"/>
    </w:lvlOverride>
  </w:num>
  <w:num w:numId="6" w16cid:durableId="38014760">
    <w:abstractNumId w:val="17"/>
    <w:lvlOverride w:ilvl="1">
      <w:startOverride w:val="4"/>
    </w:lvlOverride>
  </w:num>
  <w:num w:numId="7" w16cid:durableId="1701736271">
    <w:abstractNumId w:val="17"/>
    <w:lvlOverride w:ilvl="1">
      <w:startOverride w:val="5"/>
    </w:lvlOverride>
  </w:num>
  <w:num w:numId="8" w16cid:durableId="402028755">
    <w:abstractNumId w:val="17"/>
    <w:lvlOverride w:ilvl="1">
      <w:startOverride w:val="6"/>
    </w:lvlOverride>
  </w:num>
  <w:num w:numId="9" w16cid:durableId="1139112726">
    <w:abstractNumId w:val="17"/>
    <w:lvlOverride w:ilvl="1">
      <w:startOverride w:val="7"/>
    </w:lvlOverride>
  </w:num>
  <w:num w:numId="10" w16cid:durableId="84425775">
    <w:abstractNumId w:val="17"/>
    <w:lvlOverride w:ilvl="1">
      <w:startOverride w:val="8"/>
    </w:lvlOverride>
  </w:num>
  <w:num w:numId="11" w16cid:durableId="837158050">
    <w:abstractNumId w:val="40"/>
  </w:num>
  <w:num w:numId="12" w16cid:durableId="1169439747">
    <w:abstractNumId w:val="59"/>
  </w:num>
  <w:num w:numId="13" w16cid:durableId="6951101">
    <w:abstractNumId w:val="62"/>
  </w:num>
  <w:num w:numId="14" w16cid:durableId="1315795590">
    <w:abstractNumId w:val="55"/>
  </w:num>
  <w:num w:numId="15" w16cid:durableId="1340230677">
    <w:abstractNumId w:val="42"/>
  </w:num>
  <w:num w:numId="16" w16cid:durableId="1546870081">
    <w:abstractNumId w:val="67"/>
  </w:num>
  <w:num w:numId="17" w16cid:durableId="1855193662">
    <w:abstractNumId w:val="58"/>
  </w:num>
  <w:num w:numId="18" w16cid:durableId="41297817">
    <w:abstractNumId w:val="7"/>
  </w:num>
  <w:num w:numId="19" w16cid:durableId="1095830304">
    <w:abstractNumId w:val="11"/>
  </w:num>
  <w:num w:numId="20" w16cid:durableId="1081944540">
    <w:abstractNumId w:val="9"/>
  </w:num>
  <w:num w:numId="21" w16cid:durableId="1032729579">
    <w:abstractNumId w:val="18"/>
  </w:num>
  <w:num w:numId="22" w16cid:durableId="292761352">
    <w:abstractNumId w:val="71"/>
  </w:num>
  <w:num w:numId="23" w16cid:durableId="674259492">
    <w:abstractNumId w:val="8"/>
  </w:num>
  <w:num w:numId="24" w16cid:durableId="1470170922">
    <w:abstractNumId w:val="6"/>
  </w:num>
  <w:num w:numId="25" w16cid:durableId="488594640">
    <w:abstractNumId w:val="15"/>
  </w:num>
  <w:num w:numId="26" w16cid:durableId="856430026">
    <w:abstractNumId w:val="65"/>
  </w:num>
  <w:num w:numId="27" w16cid:durableId="298844778">
    <w:abstractNumId w:val="48"/>
  </w:num>
  <w:num w:numId="28" w16cid:durableId="1543201559">
    <w:abstractNumId w:val="22"/>
  </w:num>
  <w:num w:numId="29" w16cid:durableId="431050215">
    <w:abstractNumId w:val="39"/>
  </w:num>
  <w:num w:numId="30" w16cid:durableId="2077509238">
    <w:abstractNumId w:val="57"/>
  </w:num>
  <w:num w:numId="31" w16cid:durableId="463888610">
    <w:abstractNumId w:val="10"/>
  </w:num>
  <w:num w:numId="32" w16cid:durableId="273638887">
    <w:abstractNumId w:val="24"/>
  </w:num>
  <w:num w:numId="33" w16cid:durableId="574752197">
    <w:abstractNumId w:val="3"/>
  </w:num>
  <w:num w:numId="34" w16cid:durableId="400953149">
    <w:abstractNumId w:val="41"/>
  </w:num>
  <w:num w:numId="35" w16cid:durableId="1318072721">
    <w:abstractNumId w:val="26"/>
  </w:num>
  <w:num w:numId="36" w16cid:durableId="2091920890">
    <w:abstractNumId w:val="0"/>
  </w:num>
  <w:num w:numId="37" w16cid:durableId="1420835009">
    <w:abstractNumId w:val="69"/>
  </w:num>
  <w:num w:numId="38" w16cid:durableId="1373459977">
    <w:abstractNumId w:val="50"/>
  </w:num>
  <w:num w:numId="39" w16cid:durableId="1794522158">
    <w:abstractNumId w:val="2"/>
  </w:num>
  <w:num w:numId="40" w16cid:durableId="1905602922">
    <w:abstractNumId w:val="61"/>
  </w:num>
  <w:num w:numId="41" w16cid:durableId="1686204424">
    <w:abstractNumId w:val="30"/>
  </w:num>
  <w:num w:numId="42" w16cid:durableId="1367483633">
    <w:abstractNumId w:val="63"/>
  </w:num>
  <w:num w:numId="43" w16cid:durableId="494028304">
    <w:abstractNumId w:val="25"/>
  </w:num>
  <w:num w:numId="44" w16cid:durableId="117144390">
    <w:abstractNumId w:val="66"/>
  </w:num>
  <w:num w:numId="45" w16cid:durableId="1246308073">
    <w:abstractNumId w:val="68"/>
  </w:num>
  <w:num w:numId="46" w16cid:durableId="1130130568">
    <w:abstractNumId w:val="72"/>
  </w:num>
  <w:num w:numId="47" w16cid:durableId="365913819">
    <w:abstractNumId w:val="28"/>
  </w:num>
  <w:num w:numId="48" w16cid:durableId="909312208">
    <w:abstractNumId w:val="52"/>
  </w:num>
  <w:num w:numId="49" w16cid:durableId="1855149787">
    <w:abstractNumId w:val="43"/>
  </w:num>
  <w:num w:numId="50" w16cid:durableId="1757823023">
    <w:abstractNumId w:val="20"/>
  </w:num>
  <w:num w:numId="51" w16cid:durableId="716004391">
    <w:abstractNumId w:val="21"/>
  </w:num>
  <w:num w:numId="52" w16cid:durableId="1840273731">
    <w:abstractNumId w:val="27"/>
  </w:num>
  <w:num w:numId="53" w16cid:durableId="441461314">
    <w:abstractNumId w:val="35"/>
  </w:num>
  <w:num w:numId="54" w16cid:durableId="2090420513">
    <w:abstractNumId w:val="34"/>
  </w:num>
  <w:num w:numId="55" w16cid:durableId="218327485">
    <w:abstractNumId w:val="49"/>
  </w:num>
  <w:num w:numId="56" w16cid:durableId="1435636461">
    <w:abstractNumId w:val="53"/>
  </w:num>
  <w:num w:numId="57" w16cid:durableId="596325776">
    <w:abstractNumId w:val="16"/>
  </w:num>
  <w:num w:numId="58" w16cid:durableId="138037311">
    <w:abstractNumId w:val="45"/>
  </w:num>
  <w:num w:numId="59" w16cid:durableId="348724768">
    <w:abstractNumId w:val="23"/>
  </w:num>
  <w:num w:numId="60" w16cid:durableId="2086032642">
    <w:abstractNumId w:val="1"/>
  </w:num>
  <w:num w:numId="61" w16cid:durableId="488714601">
    <w:abstractNumId w:val="54"/>
  </w:num>
  <w:num w:numId="62" w16cid:durableId="1348407883">
    <w:abstractNumId w:val="4"/>
  </w:num>
  <w:num w:numId="63" w16cid:durableId="564224722">
    <w:abstractNumId w:val="36"/>
  </w:num>
  <w:num w:numId="64" w16cid:durableId="645861287">
    <w:abstractNumId w:val="37"/>
  </w:num>
  <w:num w:numId="65" w16cid:durableId="1702707952">
    <w:abstractNumId w:val="31"/>
  </w:num>
  <w:num w:numId="66" w16cid:durableId="174737357">
    <w:abstractNumId w:val="46"/>
  </w:num>
  <w:num w:numId="67" w16cid:durableId="936400862">
    <w:abstractNumId w:val="12"/>
  </w:num>
  <w:num w:numId="68" w16cid:durableId="778569943">
    <w:abstractNumId w:val="29"/>
  </w:num>
  <w:num w:numId="69" w16cid:durableId="1775320530">
    <w:abstractNumId w:val="14"/>
  </w:num>
  <w:num w:numId="70" w16cid:durableId="540895895">
    <w:abstractNumId w:val="33"/>
  </w:num>
  <w:num w:numId="71" w16cid:durableId="94835418">
    <w:abstractNumId w:val="44"/>
  </w:num>
  <w:num w:numId="72" w16cid:durableId="1388995757">
    <w:abstractNumId w:val="32"/>
  </w:num>
  <w:num w:numId="73" w16cid:durableId="1517886434">
    <w:abstractNumId w:val="56"/>
  </w:num>
  <w:num w:numId="74" w16cid:durableId="1260522234">
    <w:abstractNumId w:val="13"/>
  </w:num>
  <w:num w:numId="75" w16cid:durableId="541483520">
    <w:abstractNumId w:val="70"/>
  </w:num>
  <w:num w:numId="76" w16cid:durableId="1084915411">
    <w:abstractNumId w:val="60"/>
  </w:num>
  <w:num w:numId="77" w16cid:durableId="159279371">
    <w:abstractNumId w:val="64"/>
  </w:num>
  <w:num w:numId="78" w16cid:durableId="1681544392">
    <w:abstractNumId w:val="51"/>
  </w:num>
  <w:num w:numId="79" w16cid:durableId="1023291147">
    <w:abstractNumId w:val="5"/>
  </w:num>
  <w:num w:numId="80" w16cid:durableId="18169452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A4B77"/>
    <w:rsid w:val="000C2E78"/>
    <w:rsid w:val="000D234F"/>
    <w:rsid w:val="001202D4"/>
    <w:rsid w:val="00127CFB"/>
    <w:rsid w:val="0014236F"/>
    <w:rsid w:val="00147C6B"/>
    <w:rsid w:val="00153A28"/>
    <w:rsid w:val="001A505D"/>
    <w:rsid w:val="00244B71"/>
    <w:rsid w:val="002A511A"/>
    <w:rsid w:val="002B2C9C"/>
    <w:rsid w:val="002D1190"/>
    <w:rsid w:val="00304A8C"/>
    <w:rsid w:val="00322A7F"/>
    <w:rsid w:val="00332F7B"/>
    <w:rsid w:val="00380A5B"/>
    <w:rsid w:val="003E762B"/>
    <w:rsid w:val="003F4CBB"/>
    <w:rsid w:val="00403046"/>
    <w:rsid w:val="00416920"/>
    <w:rsid w:val="00421455"/>
    <w:rsid w:val="00461B52"/>
    <w:rsid w:val="004B511E"/>
    <w:rsid w:val="004F6FD4"/>
    <w:rsid w:val="00503D6F"/>
    <w:rsid w:val="00510059"/>
    <w:rsid w:val="005103C2"/>
    <w:rsid w:val="00570367"/>
    <w:rsid w:val="005A5057"/>
    <w:rsid w:val="00616C92"/>
    <w:rsid w:val="006374D8"/>
    <w:rsid w:val="00665E62"/>
    <w:rsid w:val="006E151A"/>
    <w:rsid w:val="006F7E78"/>
    <w:rsid w:val="00745EB2"/>
    <w:rsid w:val="007A396C"/>
    <w:rsid w:val="007B280D"/>
    <w:rsid w:val="007E28D6"/>
    <w:rsid w:val="008028E7"/>
    <w:rsid w:val="008416CE"/>
    <w:rsid w:val="008C4976"/>
    <w:rsid w:val="00912E01"/>
    <w:rsid w:val="00936A41"/>
    <w:rsid w:val="00945085"/>
    <w:rsid w:val="00976FE0"/>
    <w:rsid w:val="009D28E0"/>
    <w:rsid w:val="009E220B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E690D"/>
    <w:rsid w:val="00C4719B"/>
    <w:rsid w:val="00CB78DD"/>
    <w:rsid w:val="00CD1718"/>
    <w:rsid w:val="00CD6075"/>
    <w:rsid w:val="00CF3D9A"/>
    <w:rsid w:val="00D008D1"/>
    <w:rsid w:val="00D06E5E"/>
    <w:rsid w:val="00D10478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DE43D0"/>
    <w:rsid w:val="00DF22E7"/>
    <w:rsid w:val="00E04DEE"/>
    <w:rsid w:val="00E152E8"/>
    <w:rsid w:val="00E16979"/>
    <w:rsid w:val="00E2627F"/>
    <w:rsid w:val="00E27010"/>
    <w:rsid w:val="00E813BD"/>
    <w:rsid w:val="00EB65BC"/>
    <w:rsid w:val="00EB7748"/>
    <w:rsid w:val="00ED59F3"/>
    <w:rsid w:val="00EE0DFC"/>
    <w:rsid w:val="00EF571D"/>
    <w:rsid w:val="00EF73FF"/>
    <w:rsid w:val="00F04BB4"/>
    <w:rsid w:val="00F52993"/>
    <w:rsid w:val="00FC3966"/>
    <w:rsid w:val="00FD0D8F"/>
    <w:rsid w:val="00FE594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45</cp:revision>
  <cp:lastPrinted>2024-11-06T17:50:00Z</cp:lastPrinted>
  <dcterms:created xsi:type="dcterms:W3CDTF">2023-05-15T16:58:00Z</dcterms:created>
  <dcterms:modified xsi:type="dcterms:W3CDTF">2024-11-06T17:51:00Z</dcterms:modified>
</cp:coreProperties>
</file>