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rtl w:val="0"/>
        </w:rPr>
        <w:t xml:space="preserve">The Carlin Index: System Requirements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system requirements have been divided into three main sections: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1. API Requirements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2. Front End Requirements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3. Monitoring and Infrastructure Requirements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Details for these sections are outlined below, respectively.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rtl w:val="0"/>
        </w:rPr>
        <w:t xml:space="preserve">API Requirements: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1. Calculate Carlin Index by User: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A. Take in 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i. Handle invalid requests with HTTP status code and error message in JSON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ALL (we should handle all invalid input, but I wanted to list special cases          that the doc called out.)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Requests to private user called out in doc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B. Query the user’s feed and measure tweets that contain any of the 7 words within the given duration.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-The seven words to query are: shit, piss, cunt, fuck, cocksucker, motherfucker,     and tits.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C. Return username, associated Carlin index, and top tweet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2. Create a Leader Board: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A. Store 10 highest scoring twitter users in a DB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B. Create an API call that returns the leader board in JSON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C. Update the leader board user list when a dirtier user is found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D. Display the leader board with front end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 Database: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A. Store Leader Board list of users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B. Cache Daily Carlin Index (refresh this no more than hourly)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rtl w:val="0"/>
        </w:rPr>
        <w:t xml:space="preserve">Front End Interface Requirements: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1. Single Web page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2. Username input field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 Asynchronous page load (NO RELOADING THE PAGE)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4. Leader Board: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1. Show the top 10 dirtiest users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2. If the most recent search yields a new entry to leaderboard, update the board.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rtl w:val="0"/>
        </w:rPr>
        <w:t xml:space="preserve">Monitoring and Infrastructure Requirements: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1. Host application on EC2 Small Instance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2. Host the DB on Amazon RDS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 Set up elastic load balancer: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A. Launch new AMI when EC2 has CPU or memory exceeding 50% for 2 mins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B. Email when any EC2 is above 50% cpu or memory usage (no duration, any time this happens... Seems like this requirement should have a time period.  Seems like spam is imminent.)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C. If All EC2 instances are below 50% cpu and memory for 5 mins then decommission the instance from the load balancer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D. Terminate the EC2 instances that have been decommissioned.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4. Monitoring Web Page: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A. Entire web page is green when API is responding and red when API call times out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B. Poll the API every X seconds.  X is up to developer discretion.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5. Use Git: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A. Host git repo on github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B. Pull down latest on all EC2 instances when updates are detected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C. relaunch the application on all EC2 instances when updates occur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D. STRETCH GOAL: Rolling restarts (app is never down for restarts)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 1.1.docx</dc:title>
</cp:coreProperties>
</file>