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The condition of epilepsy affects over fifty million people worldwide and involves seizures produced by abnormal brain activity. Automatic seizure detection is based on electroencephalogram (EEG) signals, but the problem is highly imbalanced: seizure windows make up about one percent of the EEG windows used here, giving a training imbalance of 115.7:1 (non-seizure to seizure). This study compares five approaches for handling class imbalance on the CHB-MIT Scalp EEG Database (training on two patients, testing on a third) and in an exploratory cross-dataset test on a subset of the Siena Scalp EEG Database. Eleven time-domain and frequency-domain features per channel were extracted from 2-second windows and reduced to 120 components with Principal Component Analysis (PCA), fitted on training data only. The techniques are Baseline Random Forest (RF), SMOTE+RF, Balanced RF, SMOTETomek+RF and XGBoost. Over five random seeds, the Baseline RF gave the best results on the held-out patient (AUC-ROC 0.984±0.001, F1 0.575±0.034, FDR 26.0±3.5 per hour), while resampling and cost-sensitive methods increased false alarms without improving AUC-ROC. In a cross-dataset test on Siena, the ranking quality transferred (AUC-ROC 0.78–0.89) but the default operating point did not (the Baseline RF raised no alarms at threshold 0.5), which identifies threshold recalibration as the key step for deployment; a leave-one-patient-out test over three patients further quantifies patient-to-patient variability. Inference takes about 0.01 ms per window.</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research paper are: (i) a systematic comparison of five class imbalance methods with AUC-ROC and FDR/hour as the main clinical metrics; (ii) statistical validation of all five techniques over five random seeds with paired significance tests; (iii) an ablation of the number of PCA components and a comparison with no PCA; (iv) an exploratory cross-dataset test on a subset of the Siena Scalp EEG Database, with threshold-sensitivity and unsupervised domain-adaptation analyses, which shows that generalisation is limited; (v) a leave-one-patient-out evaluation over the three available CHB-MIT patients and comparison with 1D-CNN and MLP baselines; and (vi) a real-time feasibility check with inference times of about 0.01 ms per window.</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with 23 channels sampled at 256 Hz and expert-annotated seizure times. Only three patients were available for this study. Patients chb01 and chb03 form the training set (21,588 windows, 185 of them seizure windows, a ratio of 115.7:1) and patient chb05 is held out for testing (3,598 windows, 113 seizure windows, 3.1%).</w:t>
      </w:r>
    </w:p>
    <w:p w:rsidR="00AF0DAD" w:rsidRDefault="007C6EAE" w14:paraId="2E541136" w14:textId="77777777">
      <w:pPr>
        <w:spacing w:line="238" w:lineRule="auto"/>
        <w:ind w:firstLine="360"/>
        <w:jc w:val="both"/>
      </w:pPr>
      <w:r>
        <w:t>The Siena Scalp EEG Database [14] contains recordings of 14 adult patients from the University of Siena in Italy, originally sampled at 512 Hz and resampled to 256 Hz. Only the recordings that could be read completely were used, which gives a subset of 2,491 two-second windows, 63 of them seizure windows. The models trained on CHB-MIT are tested on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EEG signals are divided into non-overlapping two-second windows. Each channel has eleven features (TABLE I), which consist of seven time-domain metrics and four frequency band powers (delta, theta, alpha, beta), obtained through the NumPy FFT. The Siena signals were z-score normalised per channel before feature extraction to reduce amplitude differences between recording systems; the CHB-MIT signals were used at their recorded amplitude. A feature vector of 253 dimensions (23×11) is obtained for each CHB-MIT window.</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feature space onto orthogonal axes of maximum variance. A StandardScaler followed by PCA with 120 components is fitted on the training windows (chb01 and chb03) only and then applied unchanged to the test patient, so that no statistics from the test set influence the learned projection. At 120 components, 98.2% of the total variance is explained (TABLE V). For Siena, a new StandardScaler is fitted on the Siena features and the CHB-MIT PCA projection is applied unchanged.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reported. FDR/hour is the number of false-positive windows divided by the test duration in hours. Every technique was trained and evaluated with five random seeds (42, 123, 456, 789 and 999), and the results are given as mean±std (population standard deviation). Each technique is compared with the Baseline RF using a paired t-test across the seeds. Inference time was measured per two-second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(0.983), the best F1-score (0.543) and the lowest FDR/hour (28.02). Balanced RF has the highest recall (1.000), but its FDR reaches 501.78/hour. SMOTE+RF and SMOTETomek+RF give identical results (F1 0.278, FDR 64.54/hour), because no Tomek links were removed after SMOTE, so the SMOTETomek training set is identical to the SMOTE training set. XGBoost has a high recall (0.850) but low precision (F1 0.292, FDR 224.62/hour).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0.529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0.558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0.543</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28.02</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64.54</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0.101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1.000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0.184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0.897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501.78</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64.54</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0.176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0.850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0.292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224.62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(0.984±0.001), the highest F1-score (0.575±0.034) and the lowest FDR/hour (26.0±3.5). Paired t-tests against the Baseline RF give p &lt; 0.001 for F1-score, AUC-ROC and FDR/hour for every other technique. SMOTETomek+RF yields the same values as SMOTE+RF. With five seeds the smallest possible p-value of the Wilcoxon signed-rank test is 0.0625, so the paired t-test is reported. The seeds change only the model randomness on a fixed patient split.</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F1-score improved from 0.549 at the default threshold of 0.50 to 0.628 at 0.40 (recall 0.920), but the FDR rose from 28.02 to 57.03 alerts/hour. Lower thresholds raise the recall to 1.000 at about 410 alerts/hour. The alert burden must therefore be considered together with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0.566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0.549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28.02</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0.477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0.628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57.03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0.319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0.482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118.57</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0.203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0.337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219.62</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0.121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1.000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0.216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409.73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the AUC-ROC increases further to 0.983 at 120 components. The F1-score at the default threshold is slightly higher at 90 components (0.576) than at 120 (0.543), a difference of about one seed standard deviation (0.034 in TABLE III), so we do not claim that either is clearly better. We use 120 components throughout, which retain 98.2% of the variance.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85.3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0.417</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0.957</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91.2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0.478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0.970</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95.9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0.576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val="0"/>
                <w:color w:val="000000"/>
                <w:sz w:val="18"/>
                <w:szCs w:val="18"/>
              </w:rPr>
              <w:t>0.978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98.2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0.543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0.983</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on the Siena subset (2,491 windows, 63 seizure windows).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30DDFA3B" w14:textId="77777777">
      <w:pPr>
        <w:spacing w:before="100" w:after="40" w:line="238" w:lineRule="auto"/>
      </w:pPr>
      <w:r>
        <w:rPr>
          <w:i/>
          <w:iCs/>
        </w:rPr>
        <w:t>F. Patient-Level, Deep-Learning and Domain-Adaptation Analyses</w:t>
      </w:r>
    </w:p>
    <w:p w:rsidR="00AF0DAD" w:rsidRDefault="007C6EAE" w14:paraId="2434CD22" w14:textId="77777777">
      <w:pPr>
        <w:spacing w:line="238" w:lineRule="auto"/>
        <w:ind w:firstLine="360"/>
        <w:jc w:val="both"/>
      </w:pPr>
      <w:r>
        <w:rPr/>
        <w:t>To examine patient-to-patient variability, each of the three available CHB-MIT patients was held out in turn, with the scaler and PCA refitted on the other two. TABLE VII gives the mean±std over the three held-out patients. The mean F1-score is low and varies strongly between patients (Baseline RF 0.194±0.247, from 0.000 on chb01 to 0.543 on chb05), while the AUC-ROC stays between 0.93 and 0.95 for all techniques. XGBoost has the highest mean F1 (0.234±0.043) and AUC-ROC (0.952±0.019), so the advantage of the Baseline RF seen on chb05 does not hold across patients. With only three patients these results are indicative, not statistically conclusive.</w:t>
      </w:r>
    </w:p>
    <w:p w:rsidR="00AF0DAD" w:rsidRDefault="007C6EAE" w14:paraId="35466304" w14:textId="77777777">
      <w:pPr>
        <w:keepNext/>
        <w:spacing w:before="100"/>
        <w:jc w:val="center"/>
      </w:pPr>
      <w:r>
        <w:rPr>
          <w:smallCaps/>
          <w:sz w:val="16"/>
          <w:szCs w:val="16"/>
        </w:rPr>
        <w:t>TABLE VII</w:t>
      </w:r>
    </w:p>
    <w:p w:rsidR="00AF0DAD" w:rsidRDefault="007C6EAE" w14:paraId="68516CEA" w14:textId="77777777">
      <w:pPr>
        <w:keepNext/>
        <w:spacing w:after="60"/>
        <w:jc w:val="center"/>
      </w:pPr>
      <w:r>
        <w:rPr>
          <w:smallCaps/>
          <w:sz w:val="16"/>
          <w:szCs w:val="16"/>
        </w:rPr>
        <w:t>LEAVE-ONE-PATIENT-OUT OVER THE THREE AVAILABLE PATIENTS (MEAN±STD)</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8"/>
                <w:szCs w:val="18"/>
              </w:rPr>
              <w:t>0.194±0.247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8"/>
                <w:szCs w:val="18"/>
              </w:rPr>
              <w:t>0.937±0.038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25.2±18.0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0.114±0.117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0.935±0.021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29.9±26.0</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0.187±0.030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0.930±0.024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245.8±184.5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0.124±0.112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0.936±0.022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27.1±27.0</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8"/>
                <w:szCs w:val="18"/>
              </w:rPr>
              <w:t>0.234±0.043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8"/>
                <w:szCs w:val="18"/>
              </w:rPr>
              <w:t>0.952±0.019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82.9±100.3</w:t>
            </w:r>
          </w:p>
        </w:tc>
      </w:tr>
    </w:tbl>
    <w:p w:rsidR="00AF0DAD" w:rsidRDefault="007C6EAE" w14:paraId="2434CD22" w14:textId="77777777">
      <w:pPr>
        <w:spacing w:line="238" w:lineRule="auto"/>
        <w:ind w:firstLine="360"/>
        <w:jc w:val="both"/>
      </w:pPr>
      <w:r>
        <w:rPr/>
        <w:t>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three main results. First, AUC-ROC is more informative than F1 for imbalanced EEG data. Balanced RF reached a recall of 1.000, but with 501.78 false alarms per hour. On the held-out patient the uncorrected Baseline RF is the best configuration (AUC-ROC 0.983, FDR 28.02/hour). Second, resampling and cost-sensitive learning increased the false-alarm rate without improving AUC-ROC (0.895–0.952 compared with 0.983 for the baseline). Third, the discriminative ability carries over to other data (Siena AUC-ROC 0.782–0.887, leave-one-patient-out AUC-ROC 0.93–0.95), whereas the best operating point is patient- and site-dependent: the ranking of the techniques by F1 changed in the leave-one-patient-out test, so the threshold has to be calibrated for each deployment.</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Since seizures make up about 3% of the test windows, even a small false-positive rate produces many false alarms relative to the few seizure windows, which lowers precision and F1 while AUC-ROC stays high. The threshold study in TABLE IV shows that the operating point matters: with the same classifier, F1 rose from 0.549 to 0.628 when the threshold was lowered from 0.50 to 0.40. XGBoost, a different classifier with cost-sensitive weighting, did not improve F1 (0.281±0.013), so the gap is not simply a consequence of the choice of RF.</w:t>
      </w:r>
    </w:p>
    <w:p w:rsidR="00AF0DAD" w:rsidRDefault="007C6EAE" w14:paraId="2434CD22" w14:textId="77777777">
      <w:pPr>
        <w:spacing w:line="238" w:lineRule="auto"/>
        <w:ind w:firstLine="360"/>
        <w:jc w:val="both"/>
      </w:pPr>
      <w:r>
        <w:rPr/>
        <w:t>On Siena, the Baseline RF reaches an AUC-ROC of 0.782 but detects no seizure windows at the default threshold, which means that every seizure window would be missed; the same holds for SMOTE+RF and SMOTETomek+RF. In a monitoring setting a missed seizure costs far more than a false alarm, so these configurations would not be safe to deploy. Lowering the threshold on Siena raises the Baseline RF recall to 0.254 at a threshold of 0.05 (73.7 false detections per hour) and 0.397 at 0.02 (F1 0.195, 121.4 per hour). SMOTE+RF reaches a recall of 0.603 at 0.02 (F1 0.234, 161.9 per hour), and XGBoost has the best F1 of 0.275 at 0.05 (recall 0.302, 40.5 per hour). This is an oracle analysis, since the threshold was chosen using the Siena labels, so it is an upper bound and not a deployable calibration method. Even at the best threshold the F1-score stays below 0.28, and CORAL alignment (above) did not close the gap. Likely causes are differences in population (adults instead of children), recording equipment and montage, the small number of training patients, and the fact that z-score normalisation was applied to Siena only; we did not isolate their individual effects.</w:t>
      </w:r>
    </w:p>
    <w:p w:rsidR="00AF0DAD" w:rsidRDefault="007C6EAE" w14:paraId="2434CD22" w14:textId="77777777">
      <w:pPr>
        <w:spacing w:line="238" w:lineRule="auto"/>
        <w:ind w:firstLine="360"/>
        <w:jc w:val="both"/>
      </w:pPr>
      <w:r>
        <w:rPr/>
        <w:t>Limitations. The models are trained on two CHB-MIT patients and tested on one patient (chb05) and, in the leave-one-patient-out test, on the three available patients; leave-one-patient-out validation over all 22 patients was not possible. The Siena evaluation uses only the recordings that could be read completely (63 seizure windows), so its estimates are noisy. FDR/hour is computed from window-level predictions, without event-level evaluation or post-processing. The deep-learning baselines are small and untuned, and the seed analysis varies only the random seed on a fixed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presents a comparison of five techniques for handling class imbalance in EEG-based epileptic seizure detection on CHB-MIT, with an exploratory cross-dataset test on a subset of Siena. On the held-out patient the Baseline RF obtained an AUC-ROC of 0.984±0.001 and an FDR of 26.0±3.5/hour over five seeds, whereas SMOTE, SMOTETomek, Balanced RF and XGBoost raised the false-alarm rate. In the cross-dataset test on Siena the AUC-ROC was 0.782–0.887, showing that the learned ranking transfers, while the default threshold needs recalibration (the Baseline RF detected no seizure windows at 0.5); a three-patient leave-one-patient-out test showed AUC-ROC of 0.93–0.95 with patient-dependent F1.</w:t>
      </w:r>
    </w:p>
    <w:p w:rsidR="00AF0DAD" w:rsidRDefault="007C6EAE" w14:paraId="72CF223E" w14:textId="77777777">
      <w:pPr>
        <w:spacing w:line="238" w:lineRule="auto"/>
        <w:ind w:firstLine="360"/>
        <w:jc w:val="both"/>
      </w:pPr>
      <w:r>
        <w:t>In conclusion: first, resampling and cost-sensitive techniques raised the FDR from 28 to between 65 and 502/hour on the held-out patient, and only Balanced RF and XGBoost improved the recall. Second, the ranking quality (AUC-ROC) transfers across patients and datasets, whereas the operating point must be recalibrated for each site; an oracle threshold raised the Siena recall of the Baseline RF to 0.40 and SMOTE+RF to 0.60, and CORAL alignment gave little further change. Third, threshold selection has to consider FDR/hour as a clinical constraint. Future work will perform leave-one-patient-out cross-validation on all 22 CHB-MIT patients, event-based evaluation, and better-tuned deep models, and will study calibration and transfer learning with a small amount of target-site data.</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