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AF0DAD" w:rsidRDefault="007C6EAE" w14:paraId="46CFDAE6" w14:textId="77777777">
      <w:pPr>
        <w:spacing w:after="140"/>
        <w:jc w:val="center"/>
      </w:pPr>
      <w:r>
        <w:rPr>
          <w:sz w:val="40"/>
          <w:szCs w:val="40"/>
        </w:rPr>
        <w:t>Epileptic Seizure Detection Using Machine Learning: A Comparative Study of Class Imbalance Handling Techniques</w:t>
      </w:r>
    </w:p>
    <w:tbl>
      <w:tblPr>
        <w:tblStyle w:val="a"/>
        <w:tblW w:w="9183" w:type="dxa"/>
        <w:tblInd w:w="0" w:type="dxa"/>
        <w:tblLayout w:type="fixed"/>
        <w:tblLook w:val="0000" w:firstRow="0" w:lastRow="0" w:firstColumn="0" w:lastColumn="0" w:noHBand="0" w:noVBand="0"/>
      </w:tblPr>
      <w:tblGrid>
        <w:gridCol w:w="3061"/>
        <w:gridCol w:w="3061"/>
        <w:gridCol w:w="3061"/>
      </w:tblGrid>
      <w:tr w:rsidR="00AF0DAD" w:rsidTr="005E1999" w14:paraId="58AF4682" w14:textId="77777777">
        <w:trPr>
          <w:trHeight w:val="1471"/>
        </w:trPr>
        <w:tc>
          <w:tcPr>
            <w:tcW w:w="3061" w:type="dxa"/>
            <w:tcMar>
              <w:top w:w="80" w:type="dxa"/>
              <w:left w:w="100" w:type="dxa"/>
              <w:bottom w:w="80" w:type="dxa"/>
              <w:right w:w="100" w:type="dxa"/>
            </w:tcMar>
          </w:tcPr>
          <w:p w:rsidR="00AF0DAD" w:rsidRDefault="007C6EAE" w14:paraId="2F0D8BA3" w14:textId="2382F4BD">
            <w:pPr>
              <w:spacing w:line="264" w:lineRule="auto"/>
              <w:jc w:val="center"/>
            </w:pPr>
            <w:proofErr w:type="spellStart"/>
            <w:r>
              <w:rPr>
                <w:sz w:val="22"/>
                <w:szCs w:val="22"/>
              </w:rPr>
              <w:t>Soha</w:t>
            </w:r>
            <w:proofErr w:type="spellEnd"/>
            <w:r>
              <w:rPr>
                <w:sz w:val="22"/>
                <w:szCs w:val="22"/>
              </w:rPr>
              <w:t xml:space="preserve"> Chand</w:t>
            </w:r>
          </w:p>
          <w:p w:rsidR="00AF0DAD" w:rsidRDefault="007C6EAE" w14:paraId="35B2BD23" w14:textId="77777777">
            <w:pPr>
              <w:spacing w:line="264" w:lineRule="auto"/>
              <w:jc w:val="center"/>
            </w:pPr>
            <w:r>
              <w:rPr>
                <w:i/>
                <w:iCs/>
              </w:rPr>
              <w:t>Dept. of Artificial Intelligence Engineering</w:t>
            </w:r>
          </w:p>
          <w:p w:rsidR="00AF0DAD" w:rsidRDefault="007C6EAE" w14:paraId="250EC826" w14:textId="77777777">
            <w:pPr>
              <w:spacing w:line="264" w:lineRule="auto"/>
              <w:jc w:val="center"/>
            </w:pPr>
            <w:r>
              <w:rPr>
                <w:i/>
                <w:iCs/>
              </w:rPr>
              <w:t>Mukesh Patel School of Technology</w:t>
            </w:r>
          </w:p>
          <w:p w:rsidR="00AF0DAD" w:rsidRDefault="007C6EAE" w14:paraId="43212AE1" w14:textId="77777777">
            <w:pPr>
              <w:spacing w:line="264" w:lineRule="auto"/>
              <w:jc w:val="center"/>
            </w:pPr>
            <w:r>
              <w:rPr>
                <w:i/>
                <w:iCs/>
              </w:rPr>
              <w:t>Management &amp; Engineering, SVKM’s NMIMS</w:t>
            </w:r>
          </w:p>
          <w:p w:rsidR="00AF0DAD" w:rsidRDefault="007C6EAE" w14:paraId="6A76C1BE" w14:textId="77777777">
            <w:pPr>
              <w:spacing w:line="264" w:lineRule="auto"/>
              <w:jc w:val="center"/>
            </w:pPr>
            <w:r>
              <w:rPr>
                <w:i/>
                <w:iCs/>
              </w:rPr>
              <w:t>soha.chand36@nmims.in</w:t>
            </w:r>
          </w:p>
        </w:tc>
        <w:tc>
          <w:tcPr>
            <w:tcW w:w="3061" w:type="dxa"/>
            <w:tcMar>
              <w:top w:w="80" w:type="dxa"/>
              <w:left w:w="100" w:type="dxa"/>
              <w:bottom w:w="80" w:type="dxa"/>
              <w:right w:w="100" w:type="dxa"/>
            </w:tcMar>
          </w:tcPr>
          <w:p w:rsidR="00AF0DAD" w:rsidRDefault="007C6EAE" w14:paraId="68F38537" w14:textId="77777777">
            <w:pPr>
              <w:spacing w:line="264" w:lineRule="auto"/>
              <w:jc w:val="center"/>
            </w:pPr>
            <w:proofErr w:type="spellStart"/>
            <w:r>
              <w:rPr>
                <w:sz w:val="22"/>
                <w:szCs w:val="22"/>
              </w:rPr>
              <w:t>Atharv</w:t>
            </w:r>
            <w:proofErr w:type="spellEnd"/>
            <w:r>
              <w:rPr>
                <w:sz w:val="22"/>
                <w:szCs w:val="22"/>
              </w:rPr>
              <w:t xml:space="preserve"> Dixit </w:t>
            </w:r>
          </w:p>
          <w:p w:rsidR="00AF0DAD" w:rsidRDefault="007C6EAE" w14:paraId="614A7E19" w14:textId="77777777">
            <w:pPr>
              <w:spacing w:line="264" w:lineRule="auto"/>
              <w:jc w:val="center"/>
            </w:pPr>
            <w:r>
              <w:rPr>
                <w:i/>
                <w:iCs/>
              </w:rPr>
              <w:t>Dept. of Artificial Intelligence Engineering</w:t>
            </w:r>
          </w:p>
          <w:p w:rsidR="00AF0DAD" w:rsidRDefault="007C6EAE" w14:paraId="01D46D3D" w14:textId="77777777">
            <w:pPr>
              <w:spacing w:line="264" w:lineRule="auto"/>
              <w:jc w:val="center"/>
            </w:pPr>
            <w:r>
              <w:rPr>
                <w:i/>
                <w:iCs/>
              </w:rPr>
              <w:t>Mukesh Patel School of Technology</w:t>
            </w:r>
          </w:p>
          <w:p w:rsidR="00AF0DAD" w:rsidRDefault="007C6EAE" w14:paraId="4D6F5CB4" w14:textId="77777777">
            <w:pPr>
              <w:spacing w:line="264" w:lineRule="auto"/>
              <w:jc w:val="center"/>
            </w:pPr>
            <w:r>
              <w:rPr>
                <w:i/>
                <w:iCs/>
              </w:rPr>
              <w:t>Management &amp; Engineering, SVKM’s NMIMS</w:t>
            </w:r>
          </w:p>
          <w:p w:rsidR="00AF0DAD" w:rsidRDefault="007C6EAE" w14:paraId="4444514A" w14:textId="77777777">
            <w:pPr>
              <w:spacing w:line="264" w:lineRule="auto"/>
              <w:jc w:val="center"/>
            </w:pPr>
            <w:r>
              <w:rPr>
                <w:i/>
                <w:iCs/>
              </w:rPr>
              <w:t>atharv.dixit69@nmims.in</w:t>
            </w:r>
          </w:p>
        </w:tc>
        <w:tc>
          <w:tcPr>
            <w:tcW w:w="3061" w:type="dxa"/>
            <w:tcMar>
              <w:top w:w="80" w:type="dxa"/>
              <w:left w:w="100" w:type="dxa"/>
              <w:bottom w:w="80" w:type="dxa"/>
              <w:right w:w="100" w:type="dxa"/>
            </w:tcMar>
          </w:tcPr>
          <w:p w:rsidR="00AF0DAD" w:rsidRDefault="007C6EAE" w14:paraId="0BEF63F2" w14:textId="77777777">
            <w:pPr>
              <w:spacing w:line="264" w:lineRule="auto"/>
              <w:jc w:val="center"/>
            </w:pPr>
            <w:r>
              <w:rPr>
                <w:sz w:val="22"/>
                <w:szCs w:val="22"/>
              </w:rPr>
              <w:t>Hima Deepthi Vankayalapati</w:t>
            </w:r>
          </w:p>
          <w:p w:rsidR="00AF0DAD" w:rsidRDefault="007C6EAE" w14:paraId="79D9E924" w14:textId="77777777">
            <w:pPr>
              <w:spacing w:line="264" w:lineRule="auto"/>
              <w:jc w:val="center"/>
            </w:pPr>
            <w:r>
              <w:rPr>
                <w:i/>
                <w:iCs/>
              </w:rPr>
              <w:t>Dept. of Art</w:t>
            </w:r>
            <w:r>
              <w:rPr>
                <w:i/>
                <w:iCs/>
              </w:rPr>
              <w:t>ificial Intelligence Engineering</w:t>
            </w:r>
          </w:p>
          <w:p w:rsidR="00AF0DAD" w:rsidRDefault="007C6EAE" w14:paraId="37D20D0E" w14:textId="77777777">
            <w:pPr>
              <w:spacing w:line="264" w:lineRule="auto"/>
              <w:jc w:val="center"/>
            </w:pPr>
            <w:r>
              <w:rPr>
                <w:i/>
                <w:iCs/>
              </w:rPr>
              <w:t>Mukesh Patel School of Technology</w:t>
            </w:r>
          </w:p>
          <w:p w:rsidR="00AF0DAD" w:rsidRDefault="007C6EAE" w14:paraId="104B990C" w14:textId="77777777">
            <w:pPr>
              <w:spacing w:line="264" w:lineRule="auto"/>
              <w:jc w:val="center"/>
            </w:pPr>
            <w:r>
              <w:rPr>
                <w:i/>
                <w:iCs/>
              </w:rPr>
              <w:t>Management &amp; Engineering, SVKM’s NMIMS</w:t>
            </w:r>
          </w:p>
          <w:p w:rsidR="00AF0DAD" w:rsidRDefault="007C6EAE" w14:paraId="3F3B155C" w14:textId="3C5FAC78">
            <w:pPr>
              <w:spacing w:line="264" w:lineRule="auto"/>
              <w:jc w:val="center"/>
            </w:pPr>
            <w:r>
              <w:rPr>
                <w:i/>
                <w:iCs/>
              </w:rPr>
              <w:t>himadeepthi.vankayalapati@nmims.</w:t>
            </w:r>
            <w:r w:rsidR="005E1999">
              <w:rPr>
                <w:i/>
                <w:iCs/>
              </w:rPr>
              <w:t>edu</w:t>
            </w:r>
          </w:p>
        </w:tc>
      </w:tr>
    </w:tbl>
    <w:p w:rsidR="00AF0DAD" w:rsidRDefault="00AF0DAD" w14:paraId="5730CC21" w14:textId="77777777">
      <w:pPr>
        <w:sectPr w:rsidR="00AF0DAD" w:rsidSect="00582748">
          <w:pgSz w:w="11906" w:h="16838" w:orient="portrait"/>
          <w:pgMar w:top="1077" w:right="812" w:bottom="2438" w:left="812" w:header="708" w:footer="708" w:gutter="0"/>
          <w:pgNumType w:start="1"/>
          <w:docGrid w:linePitch="272"/>
          <w:cols w:num="1" w:equalWidth="1"/>
        </w:sectPr>
      </w:pPr>
    </w:p>
    <w:p w:rsidR="00AF0DAD" w:rsidP="44635EF0" w:rsidRDefault="007C6EAE" w14:paraId="06140534" w14:textId="1FC56854">
      <w:pPr>
        <w:pStyle w:val="Normal"/>
        <w:spacing w:before="120" w:after="60" w:line="230" w:lineRule="auto"/>
        <w:jc w:val="both"/>
      </w:pPr>
      <w:r w:rsidRPr="44635EF0" w:rsidR="007C6EAE">
        <w:rPr>
          <w:b w:val="1"/>
          <w:bCs w:val="1"/>
          <w:i/>
          <w:iCs w:val="1"/>
        </w:rPr>
        <w:t>Abstract—</w:t>
      </w:r>
      <w:r w:rsidRPr="44635EF0" w:rsidR="007C6EAE">
        <w:rPr>
          <w:i/>
          <w:sz w:val="18"/>
          <w:szCs w:val="18"/>
        </w:rPr>
        <w:t>The condition of epilepsy affects over fifty million people worldwide and involves seizures produced by abnormal brain activity. Automatic seizure detection is based on electroencephalogram (EEG) signals, but the problem is highly imbalanced: seizure windows make up about one percent of the EEG windows used here, giving a training imbalance of 115.7:1 (non-seizure to seizure). This study compares five approaches for handling class imbalance on the CHB-MIT Scalp EEG Database (training on two patients, testing on a third) and in an exploratory cross-dataset test on a subset of the Siena Scalp EEG Database. Eleven time-domain and frequency-domain features per channel were extracted from 2-second windows and reduced to 120 components with Principal Component Analysis (PCA), fitted on training data only. The techniques are Baseline Random Forest (RF), SMOTE+RF, Balanced RF, SMOTETomek+RF and XGBoost. Over five random seeds, the Baseline RF gave the best results on the held-out patient (AUC-ROC 0.984±0.001, F1 0.575±0.034, FDR 26.0±3.5 per hour), while resampling and cost-sensitive methods increased false alarms without improving AUC-ROC. In a cross-dataset test on Siena, the ranking quality transferred (AUC-ROC 0.78–0.89) but the default operating point did not (the Baseline RF raised no alarms at threshold 0.5), which identifies threshold recalibration as the key step for deployment; a leave-one-patient-out test over three patients further quantifies patient-to-patient variability. Inference takes about 0.01 ms per window.</w:t>
      </w:r>
    </w:p>
    <w:p w:rsidR="00AF0DAD" w:rsidRDefault="007C6EAE" w14:paraId="49184EFE" w14:textId="77777777">
      <w:pPr>
        <w:spacing w:after="120" w:line="230" w:lineRule="auto"/>
        <w:jc w:val="both"/>
      </w:pPr>
      <w:r>
        <w:rPr>
          <w:b/>
          <w:bCs/>
          <w:sz w:val="18"/>
          <w:szCs w:val="18"/>
        </w:rPr>
        <w:t>Keywords—</w:t>
      </w:r>
      <w:r>
        <w:rPr>
          <w:i/>
          <w:iCs/>
          <w:sz w:val="18"/>
          <w:szCs w:val="18"/>
        </w:rPr>
        <w:t xml:space="preserve"> EEG, ep</w:t>
      </w:r>
      <w:r>
        <w:rPr>
          <w:i/>
          <w:iCs/>
          <w:sz w:val="18"/>
          <w:szCs w:val="18"/>
        </w:rPr>
        <w:t xml:space="preserve">ileptic seizure detection, class imbalance, SMOTE, SMOTE-TOMEK, Random Forest, </w:t>
      </w:r>
      <w:proofErr w:type="spellStart"/>
      <w:r>
        <w:rPr>
          <w:i/>
          <w:iCs/>
          <w:sz w:val="18"/>
          <w:szCs w:val="18"/>
        </w:rPr>
        <w:t>XGBoost</w:t>
      </w:r>
      <w:proofErr w:type="spellEnd"/>
      <w:r>
        <w:rPr>
          <w:i/>
          <w:iCs/>
          <w:sz w:val="18"/>
          <w:szCs w:val="18"/>
        </w:rPr>
        <w:t>, PCA, CHB-MIT, Siena, AUC-ROC, false detection rate, cross-dataset validation</w:t>
      </w:r>
    </w:p>
    <w:p w:rsidR="00AF0DAD" w:rsidRDefault="007C6EAE" w14:paraId="449B3B78" w14:textId="77777777">
      <w:pPr>
        <w:spacing w:before="140" w:after="60"/>
        <w:jc w:val="center"/>
      </w:pPr>
      <w:r>
        <w:rPr>
          <w:smallCaps/>
        </w:rPr>
        <w:t>I. Introduction</w:t>
      </w:r>
    </w:p>
    <w:p w:rsidR="00AF0DAD" w:rsidRDefault="007C6EAE" w14:paraId="1245323A" w14:textId="764802BC">
      <w:pPr>
        <w:spacing w:line="238" w:lineRule="auto"/>
        <w:ind w:firstLine="360"/>
        <w:jc w:val="both"/>
      </w:pPr>
      <w:r w:rsidR="007C6EAE">
        <w:rPr/>
        <w:t>Epilepsy is regarded as one of the most common types of chronic neurological conditions that exists in the world and affects more than 50 million individuals regardless of their age [1]. It is a disorder characterized by recurrent seizures that are not sti</w:t>
      </w:r>
      <w:r w:rsidR="007C6EAE">
        <w:rPr/>
        <w:t xml:space="preserve">mulated in any way and occur </w:t>
      </w:r>
      <w:r w:rsidR="007C6EAE">
        <w:rPr/>
        <w:t>as a result of</w:t>
      </w:r>
      <w:r w:rsidR="007C6EAE">
        <w:rPr/>
        <w:t xml:space="preserve"> abnormal electric discharges in the brain. In addition to the isolation from injury or </w:t>
      </w:r>
      <w:r w:rsidR="007C6EAE">
        <w:rPr/>
        <w:t>S</w:t>
      </w:r>
      <w:r w:rsidR="007C6EAE">
        <w:rPr/>
        <w:t xml:space="preserve">udden </w:t>
      </w:r>
      <w:r w:rsidR="007C6EAE">
        <w:rPr/>
        <w:t>U</w:t>
      </w:r>
      <w:r w:rsidR="007C6EAE">
        <w:rPr/>
        <w:t xml:space="preserve">nexpected </w:t>
      </w:r>
      <w:r w:rsidR="007C6EAE">
        <w:rPr/>
        <w:t>D</w:t>
      </w:r>
      <w:r w:rsidR="007C6EAE">
        <w:rPr/>
        <w:t xml:space="preserve">eath in </w:t>
      </w:r>
      <w:r w:rsidR="007C6EAE">
        <w:rPr/>
        <w:t>E</w:t>
      </w:r>
      <w:r w:rsidR="007C6EAE">
        <w:rPr/>
        <w:t xml:space="preserve">pilepsy (SUDEP), its chronic unpredictability leads to </w:t>
      </w:r>
      <w:r w:rsidR="10A5D4DA">
        <w:rPr/>
        <w:t>significant</w:t>
      </w:r>
      <w:r w:rsidR="007C6EAE">
        <w:rPr/>
        <w:t xml:space="preserve"> limitations associated with drivi</w:t>
      </w:r>
      <w:r w:rsidR="007C6EAE">
        <w:rPr/>
        <w:t>ng, work, and independent living [2].</w:t>
      </w:r>
    </w:p>
    <w:p w:rsidR="00AF0DAD" w:rsidP="44635EF0" w:rsidRDefault="007C6EAE" w14:paraId="03A4A76D" w14:textId="338EC1C7">
      <w:pPr>
        <w:pStyle w:val="Normal"/>
        <w:spacing w:line="238" w:lineRule="auto"/>
        <w:ind w:firstLine="360"/>
        <w:jc w:val="both"/>
      </w:pPr>
      <w:r w:rsidR="007C6EAE">
        <w:rPr/>
        <w:t>EEG is noted for being the conventional clinical gold standard for detection of epileptic activities. In practice, the process of long-term electroencephalography would produce hours to days of continuously recorded mu</w:t>
      </w:r>
      <w:r w:rsidR="007C6EAE">
        <w:rPr/>
        <w:t xml:space="preserve">lti-channel data. Manual </w:t>
      </w:r>
      <w:r w:rsidR="007C6EAE">
        <w:rPr/>
        <w:t>expert review is characterized by being an inefficient and subjective process which relies on trained neurologists</w:t>
      </w:r>
      <w:r w:rsidR="3F6880E8">
        <w:rPr/>
        <w:t xml:space="preserve"> </w:t>
      </w:r>
      <w:r w:rsidRPr="44635EF0" w:rsidR="3F6880E8">
        <w:rPr>
          <w:rFonts w:ascii="Times New Roman" w:hAnsi="Times New Roman" w:eastAsia="Times New Roman" w:cs="Times New Roman"/>
          <w:noProof w:val="0"/>
          <w:sz w:val="20"/>
          <w:szCs w:val="20"/>
          <w:lang w:val="en-IN"/>
        </w:rPr>
        <w:t xml:space="preserve">for </w:t>
      </w:r>
      <w:r w:rsidRPr="44635EF0" w:rsidR="3F6880E8">
        <w:rPr>
          <w:rFonts w:ascii="Times New Roman" w:hAnsi="Times New Roman" w:eastAsia="Times New Roman" w:cs="Times New Roman"/>
          <w:noProof w:val="0"/>
          <w:sz w:val="20"/>
          <w:szCs w:val="20"/>
          <w:lang w:val="en-IN"/>
        </w:rPr>
        <w:t>accurate</w:t>
      </w:r>
      <w:r w:rsidRPr="44635EF0" w:rsidR="3F6880E8">
        <w:rPr>
          <w:rFonts w:ascii="Times New Roman" w:hAnsi="Times New Roman" w:eastAsia="Times New Roman" w:cs="Times New Roman"/>
          <w:noProof w:val="0"/>
          <w:sz w:val="20"/>
          <w:szCs w:val="20"/>
          <w:lang w:val="en-IN"/>
        </w:rPr>
        <w:t xml:space="preserve"> diagnosis and monitoring</w:t>
      </w:r>
      <w:r w:rsidR="007C6EAE">
        <w:rPr/>
        <w:t xml:space="preserve"> [3].</w:t>
      </w:r>
    </w:p>
    <w:p w:rsidR="00AF0DAD" w:rsidRDefault="007C6EAE" w14:paraId="5EB7B798" w14:textId="77777777">
      <w:pPr>
        <w:spacing w:line="238" w:lineRule="auto"/>
        <w:ind w:firstLine="360"/>
        <w:jc w:val="both"/>
      </w:pPr>
      <w:r>
        <w:t>One of the major obstacles is the extreme class imbalance seen in c</w:t>
      </w:r>
      <w:r>
        <w:t>ontinuous EEG, where seizures constitute only 2% of the time of recording, resulting in ratios that may reach as high as 115.7:1. Traditional classifiers display a bias towards the dominant class and achieve high overall accuracy while lacking the required</w:t>
      </w:r>
      <w:r>
        <w:t xml:space="preserve"> sensitivity when detecting seizures. In addition, established metrics like F1 score are reliant on the selection of a threshold, but clinical applications require an evaluation of the rate of false detections in an hour.</w:t>
      </w:r>
    </w:p>
    <w:p w:rsidR="007C6EAE" w:rsidP="44635EF0" w:rsidRDefault="007C6EAE" w14:paraId="6769D1D0" w14:textId="1C1B71B7">
      <w:pPr>
        <w:spacing w:line="238" w:lineRule="auto"/>
        <w:ind w:firstLine="360"/>
        <w:jc w:val="both"/>
      </w:pPr>
      <w:r w:rsidR="007C6EAE">
        <w:rPr/>
        <w:t>The contributions made by this research paper are: (i) a systematic comparison of five class imbalance methods with AUC-ROC and FDR/hour as the main clinical metrics; (ii) statistical validation of all five techniques over five random seeds with paired significance tests; (iii) an ablation of the number of PCA components and a comparison with no PCA; (iv) an exploratory cross-dataset test on a subset of the Siena Scalp EEG Database, with threshold-sensitivity and unsupervised domain-adaptation analyses, which shows that generalisation is limited; (v) a leave-one-patient-out evaluation over the three available CHB-MIT patients and comparison with 1D-CNN and MLP baselines; and (vi) a real-time feasibility check with inference times of about 0.01 ms per window. The central finding is that AUC-ROC stays high across techniques, patients and datasets, whereas F1 and false alarms per hour depend strongly on the technique and on the operating point, so plain Random Forest with a calibrated threshold is a strong and cheap baseline that resampling did not beat.</w:t>
      </w:r>
    </w:p>
    <w:p w:rsidR="00AF0DAD" w:rsidRDefault="007C6EAE" w14:paraId="4C1D67A7" w14:textId="77777777">
      <w:pPr>
        <w:spacing w:before="140" w:after="60"/>
        <w:jc w:val="center"/>
      </w:pPr>
      <w:r>
        <w:rPr>
          <w:smallCaps/>
        </w:rPr>
        <w:t>II. Related Work</w:t>
      </w:r>
    </w:p>
    <w:p w:rsidR="00AF0DAD" w:rsidRDefault="007C6EAE" w14:paraId="1F1E5181" w14:textId="77777777">
      <w:pPr>
        <w:spacing w:line="238" w:lineRule="auto"/>
        <w:ind w:firstLine="360"/>
        <w:jc w:val="both"/>
      </w:pPr>
      <w:r>
        <w:t>Shoeb and Guttag [4] released the CHB-MIT Scalp EEG Database together with a patient-specific SVM seizure detector, which became a standard benchmark for later work. Subasi and Gursoy [5] reported that PCA-reduced statistical EEG features work well with an SVM across patients, and Acharya et al. [7] reviewed EEG features and concluded that combining time-domain and frequency-domain measures is more effective than either alone.</w:t>
      </w:r>
      <w:proofErr w:type="spellStart"/>
      <w:proofErr w:type="spellEnd"/>
      <w:proofErr w:type="spellStart"/>
      <w:proofErr w:type="spellEnd"/>
      <w:proofErr w:type="spellStart"/>
      <w:proofErr w:type="spellEnd"/>
    </w:p>
    <w:p w:rsidR="00AF0DAD" w:rsidRDefault="007C6EAE" w14:paraId="6929818D" w14:textId="77777777">
      <w:pPr>
        <w:spacing w:line="238" w:lineRule="auto"/>
        <w:ind w:firstLine="360"/>
        <w:jc w:val="both"/>
      </w:pPr>
      <w:r>
        <w:t>SMOTE was proposed by Chawla et al. [8] to oversample the minority class, but its default 1:1 target breaks down at extreme imbalance and yields an unusable classifier. Batista et al. [9] combined SMOTE with Tomek-link cleaning (SMOTETomek). Chen et al. [10] introduced Balanced Random Forest, which undersamples the majority class inside every bootstrap sample, and Chen and Guestrin [12] introduced XGBoost, whose scale_pos_weight parameter re-weights the minority class in the boosting loss.</w:t>
      </w:r>
      <w:proofErr w:type="spellStart"/>
      <w:proofErr w:type="spellEnd"/>
      <w:proofErr w:type="spellStart"/>
      <w:proofErr w:type="spellEnd"/>
      <w:proofErr w:type="spellStart"/>
      <w:proofErr w:type="spellEnd"/>
      <w:proofErr w:type="spellStart"/>
      <w:proofErr w:type="spellEnd"/>
      <w:proofErr w:type="spellStart"/>
      <w:proofErr w:type="spellEnd"/>
    </w:p>
    <w:p w:rsidR="00AF0DAD" w:rsidRDefault="007C6EAE" w14:paraId="785BE732" w14:textId="77777777">
      <w:pPr>
        <w:spacing w:before="140" w:after="60"/>
        <w:jc w:val="center"/>
      </w:pPr>
      <w:r>
        <w:rPr>
          <w:smallCaps/>
        </w:rPr>
        <w:t>III. Methodology</w:t>
      </w:r>
    </w:p>
    <w:p w:rsidR="00AF0DAD" w:rsidRDefault="007C6EAE" w14:paraId="78C1555B" w14:textId="77777777">
      <w:pPr>
        <w:spacing w:before="60"/>
        <w:jc w:val="center"/>
      </w:pPr>
      <w:r w:rsidRPr="00D1201B">
        <w:rPr>
          <w:noProof/>
          <w:sz w:val="32"/>
          <w:szCs w:val="32"/>
        </w:rPr>
        <w:drawing>
          <wp:inline distT="0" distB="0" distL="0" distR="0" wp14:anchorId="052F8CB8" wp14:editId="5BB5CD63">
            <wp:extent cx="2487930" cy="2962275"/>
            <wp:effectExtent l="0" t="0" r="7620" b="9525"/>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2498286" cy="2974605"/>
                    </a:xfrm>
                    <a:prstGeom prst="rect">
                      <a:avLst/>
                    </a:prstGeom>
                    <a:ln/>
                  </pic:spPr>
                </pic:pic>
              </a:graphicData>
            </a:graphic>
          </wp:inline>
        </w:drawing>
      </w:r>
    </w:p>
    <w:p w:rsidR="00AF0DAD" w:rsidRDefault="007C6EAE" w14:paraId="2BF48F5A" w14:textId="448DF248">
      <w:pPr>
        <w:spacing w:after="60"/>
        <w:jc w:val="center"/>
      </w:pPr>
      <w:r>
        <w:rPr>
          <w:i/>
          <w:iCs/>
          <w:sz w:val="18"/>
          <w:szCs w:val="18"/>
        </w:rPr>
        <w:t>Fig. 1. Proposed methodology pipeline for EEG-based seiz</w:t>
      </w:r>
      <w:r>
        <w:rPr>
          <w:i/>
          <w:iCs/>
          <w:sz w:val="18"/>
          <w:szCs w:val="18"/>
        </w:rPr>
        <w:t>ure detection</w:t>
      </w:r>
      <w:r>
        <w:rPr>
          <w:i/>
          <w:iCs/>
          <w:sz w:val="18"/>
          <w:szCs w:val="18"/>
        </w:rPr>
        <w:t>.</w:t>
      </w:r>
    </w:p>
    <w:p w:rsidR="00AF0DAD" w:rsidRDefault="007C6EAE" w14:paraId="602C3CF2" w14:textId="77777777">
      <w:pPr>
        <w:spacing w:line="238" w:lineRule="auto"/>
        <w:ind w:firstLine="360"/>
        <w:jc w:val="both"/>
      </w:pPr>
      <w:r>
        <w:t>Figure 1 summarises the pipeline: raw EEG is cut into windows, statistical features are extracted, dimensionality is reduced, class imbalance is handled, and the result is evaluated with clinical metrics.</w:t>
      </w:r>
    </w:p>
    <w:p w:rsidR="00AF0DAD" w:rsidRDefault="007C6EAE" w14:paraId="1C2AF42C" w14:textId="77777777">
      <w:pPr>
        <w:spacing w:before="100" w:after="40" w:line="238" w:lineRule="auto"/>
      </w:pPr>
      <w:r>
        <w:rPr>
          <w:i/>
          <w:iCs/>
        </w:rPr>
        <w:t>A. Datasets</w:t>
      </w:r>
    </w:p>
    <w:p w:rsidR="00AF0DAD" w:rsidRDefault="007C6EAE" w14:paraId="36E5F0CF" w14:textId="77777777">
      <w:pPr>
        <w:spacing w:line="238" w:lineRule="auto"/>
        <w:ind w:firstLine="360"/>
        <w:jc w:val="both"/>
      </w:pPr>
      <w:r>
        <w:t>The CHB-MIT Scalp EEG Database [4] contains long-term EEG data recorded from 22 children at Children’s Hospital Boston, with 23 channels sampled at 256 Hz and expert-annotated seizure times. Only three patients were available for this study. Patients chb01 and chb03 form the training set (21,588 windows, 185 of them seizure windows, a ratio of 115.7:1) and patient chb05 is held out for testing (3,598 windows, 113 seizure windows, 3.1%).</w:t>
      </w:r>
    </w:p>
    <w:p w:rsidR="00AF0DAD" w:rsidRDefault="007C6EAE" w14:paraId="2E541136" w14:textId="77777777">
      <w:pPr>
        <w:spacing w:line="238" w:lineRule="auto"/>
        <w:ind w:firstLine="360"/>
        <w:jc w:val="both"/>
      </w:pPr>
      <w:r>
        <w:t>The Siena Scalp EEG Database [14] contains recordings of 14 adult patients from the University of Siena in Italy, originally sampled at 512 Hz and resampled to 256 Hz. Only the recordings that could be read completely were used, which gives a subset of 2,491 two-second windows, 63 of them seizure windows. The models trained on CHB-MIT are tested on this subset without retraining, as an exploratory cross-dataset test.</w:t>
      </w:r>
    </w:p>
    <w:p w:rsidR="00AF0DAD" w:rsidRDefault="007C6EAE" w14:paraId="6A25208D" w14:textId="77777777">
      <w:pPr>
        <w:spacing w:before="100" w:after="40" w:line="238" w:lineRule="auto"/>
      </w:pPr>
      <w:r>
        <w:rPr>
          <w:i/>
          <w:iCs/>
        </w:rPr>
        <w:t>B. Feature Extraction</w:t>
      </w:r>
    </w:p>
    <w:p w:rsidR="00AF0DAD" w:rsidRDefault="007C6EAE" w14:paraId="2D5EBC8E" w14:textId="77777777">
      <w:pPr>
        <w:spacing w:line="238" w:lineRule="auto"/>
        <w:ind w:firstLine="360"/>
        <w:jc w:val="both"/>
      </w:pPr>
      <w:r>
        <w:t>Each recording is split into consecutive, non-overlapping 2-second windows. For every channel we compute eleven features (TABLE I): seven time-domain statistics and the power in four frequency bands (delta, theta, alpha, beta), obtained with the NumPy FFT. Siena signals were z-scored per channel before feature extraction to reduce amplitude differences between recording systems, whereas CHB-MIT signals kept their recorded amplitude. Each CHB-MIT window is thus described by 253 features (23×11).</w:t>
      </w:r>
    </w:p>
    <w:p w:rsidR="00AF0DAD" w:rsidRDefault="007C6EAE" w14:paraId="5B7A0190" w14:textId="77777777">
      <w:pPr>
        <w:spacing w:before="100"/>
        <w:jc w:val="center"/>
      </w:pPr>
      <w:r>
        <w:rPr>
          <w:smallCaps/>
          <w:sz w:val="16"/>
          <w:szCs w:val="16"/>
        </w:rPr>
        <w:t>TABLE I</w:t>
      </w:r>
    </w:p>
    <w:p w:rsidR="00AF0DAD" w:rsidRDefault="007C6EAE" w14:paraId="729ACD8C" w14:textId="77777777">
      <w:pPr>
        <w:spacing w:after="60"/>
        <w:jc w:val="center"/>
      </w:pPr>
      <w:r>
        <w:rPr>
          <w:smallCaps/>
          <w:sz w:val="16"/>
          <w:szCs w:val="16"/>
        </w:rPr>
        <w:t>EXTRACTED STATISTICAL FEATURES PER EEG CHANNEL</w:t>
      </w:r>
    </w:p>
    <w:tbl>
      <w:tblPr>
        <w:tblStyle w:val="a0"/>
        <w:tblW w:w="448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681"/>
        <w:gridCol w:w="2803"/>
      </w:tblGrid>
      <w:tr w:rsidR="00AF0DAD" w:rsidTr="00D1201B" w14:paraId="309E7198"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37CC64B4" w14:textId="77777777">
            <w:pPr>
              <w:spacing w:line="230" w:lineRule="auto"/>
              <w:jc w:val="center"/>
            </w:pPr>
            <w:r>
              <w:rPr>
                <w:b/>
                <w:bCs/>
                <w:color w:val="FFFFFF"/>
                <w:sz w:val="18"/>
                <w:szCs w:val="18"/>
              </w:rPr>
              <w:t>Feature</w:t>
            </w:r>
          </w:p>
        </w:tc>
        <w:tc>
          <w:tcPr>
            <w:tcW w:w="2803"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37401626" w14:textId="77777777">
            <w:pPr>
              <w:spacing w:line="230" w:lineRule="auto"/>
              <w:jc w:val="left"/>
            </w:pPr>
            <w:r>
              <w:rPr>
                <w:b/>
                <w:bCs/>
                <w:color w:val="FFFFFF"/>
                <w:sz w:val="18"/>
                <w:szCs w:val="18"/>
              </w:rPr>
              <w:t>Description</w:t>
            </w:r>
          </w:p>
        </w:tc>
      </w:tr>
      <w:tr w:rsidR="00AF0DAD" w:rsidTr="00D1201B" w14:paraId="311D42BC"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9789A20" w14:textId="77777777">
            <w:pPr>
              <w:spacing w:line="230" w:lineRule="auto"/>
              <w:jc w:val="center"/>
            </w:pPr>
            <w:r>
              <w:rPr>
                <w:color w:val="000000"/>
                <w:sz w:val="18"/>
                <w:szCs w:val="18"/>
              </w:rPr>
              <w:t>Mean</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2BDA986" w14:textId="77777777">
            <w:pPr>
              <w:spacing w:line="230" w:lineRule="auto"/>
              <w:jc w:val="left"/>
            </w:pPr>
            <w:r>
              <w:rPr>
                <w:color w:val="000000"/>
                <w:sz w:val="18"/>
                <w:szCs w:val="18"/>
              </w:rPr>
              <w:t>Average amplitude per window</w:t>
            </w:r>
          </w:p>
        </w:tc>
      </w:tr>
      <w:tr w:rsidR="00AF0DAD" w:rsidTr="00D1201B" w14:paraId="64D897C7" w14:textId="77777777">
        <w:trPr>
          <w:trHeight w:val="198"/>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A9603F5" w14:textId="77777777">
            <w:pPr>
              <w:spacing w:line="230" w:lineRule="auto"/>
              <w:jc w:val="center"/>
            </w:pPr>
            <w:r>
              <w:rPr>
                <w:color w:val="000000"/>
                <w:sz w:val="18"/>
                <w:szCs w:val="18"/>
              </w:rPr>
              <w:t>Variance</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822A9CA" w14:textId="77777777">
            <w:pPr>
              <w:spacing w:line="230" w:lineRule="auto"/>
              <w:jc w:val="left"/>
            </w:pPr>
            <w:r>
              <w:rPr>
                <w:color w:val="000000"/>
                <w:sz w:val="18"/>
                <w:szCs w:val="18"/>
              </w:rPr>
              <w:t>Spread of signal amplitude</w:t>
            </w:r>
          </w:p>
        </w:tc>
      </w:tr>
      <w:tr w:rsidR="00AF0DAD" w:rsidTr="00D1201B" w14:paraId="797D1DA2"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4438E9F" w14:textId="77777777">
            <w:pPr>
              <w:spacing w:line="230" w:lineRule="auto"/>
              <w:jc w:val="center"/>
            </w:pPr>
            <w:r>
              <w:rPr>
                <w:color w:val="000000"/>
                <w:sz w:val="18"/>
                <w:szCs w:val="18"/>
              </w:rPr>
              <w:t>RMS</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EC36818" w14:textId="77777777">
            <w:pPr>
              <w:spacing w:line="230" w:lineRule="auto"/>
              <w:jc w:val="left"/>
            </w:pPr>
            <w:r>
              <w:rPr>
                <w:color w:val="000000"/>
                <w:sz w:val="18"/>
                <w:szCs w:val="18"/>
              </w:rPr>
              <w:t>Root mean square — signal power</w:t>
            </w:r>
          </w:p>
        </w:tc>
      </w:tr>
      <w:tr w:rsidR="00AF0DAD" w:rsidTr="00D1201B" w14:paraId="0A2B2A21"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FE6C38A" w14:textId="77777777">
            <w:pPr>
              <w:spacing w:line="230" w:lineRule="auto"/>
              <w:jc w:val="center"/>
            </w:pPr>
            <w:r>
              <w:rPr>
                <w:color w:val="000000"/>
                <w:sz w:val="18"/>
                <w:szCs w:val="18"/>
              </w:rPr>
              <w:t>Skewness</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2E8705A" w14:textId="77777777">
            <w:pPr>
              <w:spacing w:line="230" w:lineRule="auto"/>
              <w:jc w:val="left"/>
            </w:pPr>
            <w:r>
              <w:rPr>
                <w:color w:val="000000"/>
                <w:sz w:val="18"/>
                <w:szCs w:val="18"/>
              </w:rPr>
              <w:t>Asymmetry of amplitude distribution</w:t>
            </w:r>
          </w:p>
        </w:tc>
      </w:tr>
      <w:tr w:rsidR="00AF0DAD" w:rsidTr="00D1201B" w14:paraId="13A33498"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4FBEA03" w14:textId="77777777">
            <w:pPr>
              <w:spacing w:line="230" w:lineRule="auto"/>
              <w:jc w:val="center"/>
            </w:pPr>
            <w:r>
              <w:rPr>
                <w:color w:val="000000"/>
                <w:sz w:val="18"/>
                <w:szCs w:val="18"/>
              </w:rPr>
              <w:t>Kurtosis</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F4D4D81" w14:textId="77777777">
            <w:pPr>
              <w:spacing w:line="230" w:lineRule="auto"/>
              <w:jc w:val="left"/>
            </w:pPr>
            <w:proofErr w:type="spellStart"/>
            <w:r>
              <w:rPr>
                <w:color w:val="000000"/>
                <w:sz w:val="18"/>
                <w:szCs w:val="18"/>
              </w:rPr>
              <w:t>Tailedness</w:t>
            </w:r>
            <w:proofErr w:type="spellEnd"/>
            <w:r>
              <w:rPr>
                <w:color w:val="000000"/>
                <w:sz w:val="18"/>
                <w:szCs w:val="18"/>
              </w:rPr>
              <w:t xml:space="preserve"> — elevated during seizures</w:t>
            </w:r>
          </w:p>
        </w:tc>
      </w:tr>
      <w:tr w:rsidR="00AF0DAD" w:rsidTr="00D1201B" w14:paraId="10038512" w14:textId="77777777">
        <w:trPr>
          <w:trHeight w:val="198"/>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7255FD1" w14:textId="77777777">
            <w:pPr>
              <w:spacing w:line="230" w:lineRule="auto"/>
              <w:jc w:val="center"/>
            </w:pPr>
            <w:r>
              <w:rPr>
                <w:color w:val="000000"/>
                <w:sz w:val="18"/>
                <w:szCs w:val="18"/>
              </w:rPr>
              <w:t>Maximum</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D9C265" w14:textId="77777777">
            <w:pPr>
              <w:spacing w:line="230" w:lineRule="auto"/>
              <w:jc w:val="left"/>
            </w:pPr>
            <w:r>
              <w:rPr>
                <w:color w:val="000000"/>
                <w:sz w:val="18"/>
                <w:szCs w:val="18"/>
              </w:rPr>
              <w:t>Peak positive amplitude</w:t>
            </w:r>
          </w:p>
        </w:tc>
      </w:tr>
      <w:tr w:rsidR="00AF0DAD" w:rsidTr="00D1201B" w14:paraId="5B0BFD7B"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214B810" w14:textId="77777777">
            <w:pPr>
              <w:spacing w:line="230" w:lineRule="auto"/>
              <w:jc w:val="center"/>
            </w:pPr>
            <w:r>
              <w:rPr>
                <w:color w:val="000000"/>
                <w:sz w:val="18"/>
                <w:szCs w:val="18"/>
              </w:rPr>
              <w:t>Minimum</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E62451" w14:textId="77777777">
            <w:pPr>
              <w:spacing w:line="230" w:lineRule="auto"/>
              <w:jc w:val="left"/>
            </w:pPr>
            <w:r>
              <w:rPr>
                <w:color w:val="000000"/>
                <w:sz w:val="18"/>
                <w:szCs w:val="18"/>
              </w:rPr>
              <w:t>Peak negative amplitude</w:t>
            </w:r>
          </w:p>
        </w:tc>
      </w:tr>
      <w:tr w:rsidR="00AF0DAD" w:rsidTr="00D1201B" w14:paraId="0F3FFC7A"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6085184" w14:textId="77777777">
            <w:pPr>
              <w:spacing w:line="230" w:lineRule="auto"/>
              <w:jc w:val="center"/>
            </w:pPr>
            <w:r>
              <w:rPr>
                <w:color w:val="000000"/>
                <w:sz w:val="18"/>
                <w:szCs w:val="18"/>
              </w:rPr>
              <w:t>Delta power</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82C1C21" w14:textId="77777777">
            <w:pPr>
              <w:spacing w:line="230" w:lineRule="auto"/>
              <w:jc w:val="left"/>
            </w:pPr>
            <w:r>
              <w:rPr>
                <w:color w:val="000000"/>
                <w:sz w:val="18"/>
                <w:szCs w:val="18"/>
              </w:rPr>
              <w:t>Spectral power 0.5–4 Hz</w:t>
            </w:r>
          </w:p>
        </w:tc>
      </w:tr>
      <w:tr w:rsidR="00AF0DAD" w:rsidTr="00D1201B" w14:paraId="1C421F51"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4C589AC" w14:textId="77777777">
            <w:pPr>
              <w:spacing w:line="230" w:lineRule="auto"/>
              <w:jc w:val="center"/>
            </w:pPr>
            <w:r>
              <w:rPr>
                <w:color w:val="000000"/>
                <w:sz w:val="18"/>
                <w:szCs w:val="18"/>
              </w:rPr>
              <w:t>Theta power</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93F4B8C" w14:textId="77777777">
            <w:pPr>
              <w:spacing w:line="230" w:lineRule="auto"/>
              <w:jc w:val="left"/>
            </w:pPr>
            <w:r>
              <w:rPr>
                <w:color w:val="000000"/>
                <w:sz w:val="18"/>
                <w:szCs w:val="18"/>
              </w:rPr>
              <w:t>Spectral power 4–8 Hz</w:t>
            </w:r>
          </w:p>
        </w:tc>
      </w:tr>
      <w:tr w:rsidR="00AF0DAD" w:rsidTr="00D1201B" w14:paraId="22990587"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FB817A8" w14:textId="77777777">
            <w:pPr>
              <w:spacing w:line="230" w:lineRule="auto"/>
              <w:jc w:val="center"/>
            </w:pPr>
            <w:r>
              <w:rPr>
                <w:color w:val="000000"/>
                <w:sz w:val="18"/>
                <w:szCs w:val="18"/>
              </w:rPr>
              <w:t>Alpha power</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4704878" w14:textId="77777777">
            <w:pPr>
              <w:spacing w:line="230" w:lineRule="auto"/>
              <w:jc w:val="left"/>
            </w:pPr>
            <w:r>
              <w:rPr>
                <w:color w:val="000000"/>
                <w:sz w:val="18"/>
                <w:szCs w:val="18"/>
              </w:rPr>
              <w:t>Spectral power 8–13 Hz</w:t>
            </w:r>
          </w:p>
        </w:tc>
      </w:tr>
      <w:tr w:rsidR="00AF0DAD" w:rsidTr="00D1201B" w14:paraId="03D7BCAC" w14:textId="77777777">
        <w:trPr>
          <w:trHeight w:val="198"/>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375CF07" w14:textId="77777777">
            <w:pPr>
              <w:spacing w:line="230" w:lineRule="auto"/>
              <w:jc w:val="center"/>
            </w:pPr>
            <w:r>
              <w:rPr>
                <w:color w:val="000000"/>
                <w:sz w:val="18"/>
                <w:szCs w:val="18"/>
              </w:rPr>
              <w:t>Beta power</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9942838" w14:textId="77777777">
            <w:pPr>
              <w:spacing w:line="230" w:lineRule="auto"/>
              <w:jc w:val="left"/>
            </w:pPr>
            <w:r>
              <w:rPr>
                <w:color w:val="000000"/>
                <w:sz w:val="18"/>
                <w:szCs w:val="18"/>
              </w:rPr>
              <w:t>Spectral power 13–30 Hz</w:t>
            </w:r>
          </w:p>
        </w:tc>
      </w:tr>
    </w:tbl>
    <w:p w:rsidR="00AF0DAD" w:rsidRDefault="007C6EAE" w14:paraId="3AB252AA" w14:textId="77777777">
      <w:pPr>
        <w:spacing w:before="100" w:after="40" w:line="238" w:lineRule="auto"/>
      </w:pPr>
      <w:r>
        <w:rPr>
          <w:i/>
          <w:iCs/>
        </w:rPr>
        <w:t>C. Dimensionality Reduction</w:t>
      </w:r>
    </w:p>
    <w:p w:rsidR="00AF0DAD" w:rsidRDefault="007C6EAE" w14:paraId="661A08C4" w14:textId="77777777">
      <w:pPr>
        <w:spacing w:line="238" w:lineRule="auto"/>
        <w:ind w:firstLine="360"/>
        <w:jc w:val="both"/>
      </w:pPr>
      <w:r>
        <w:t>PCA projects the features onto orthogonal directions of maximal variance. A StandardScaler and a 120-component PCA are fitted on the training windows (chb01 and chb03) only and applied unchanged to the held-out patient, so no test-set statistics shape the projection. The 120 components explain 98.2% of the variance (TABLE V). For Siena, a new StandardScaler is fitted on the Siena features and the CHB-MIT PCA projection is reused.</w:t>
      </w:r>
      <w:proofErr w:type="spellStart"/>
      <w:proofErr w:type="spellEnd"/>
    </w:p>
    <w:p w:rsidR="00AF0DAD" w:rsidRDefault="007C6EAE" w14:paraId="0FCF2C36" w14:textId="77777777">
      <w:pPr>
        <w:spacing w:before="100" w:after="40" w:line="238" w:lineRule="auto"/>
      </w:pPr>
      <w:r>
        <w:rPr>
          <w:i/>
          <w:iCs/>
        </w:rPr>
        <w:t>D. Classification Techniques</w:t>
      </w:r>
    </w:p>
    <w:p w:rsidR="00AF0DAD" w:rsidRDefault="007C6EAE" w14:paraId="19DFC167" w14:textId="77777777">
      <w:pPr>
        <w:spacing w:line="238" w:lineRule="auto"/>
        <w:ind w:firstLine="360"/>
        <w:jc w:val="both"/>
      </w:pPr>
      <w:r>
        <w:t>Three tree-based learners are used: Random Forest (RF), Balanced Random Forest (BRF) and Extreme Gradient Boosting (XGBoost). They were selected for their robustness, their ability to model nonlinear relations, and their strong results on tabular EEG features.</w:t>
      </w:r>
      <w:proofErr w:type="spellStart"/>
      <w:proofErr w:type="spellEnd"/>
    </w:p>
    <w:p w:rsidR="00AF0DAD" w:rsidRDefault="007C6EAE" w14:paraId="380B3F38" w14:textId="77777777">
      <w:pPr>
        <w:spacing w:line="238" w:lineRule="auto"/>
        <w:ind w:firstLine="360"/>
        <w:jc w:val="both"/>
      </w:pPr>
      <w:r>
        <w:t>Random Forest (RF) builds many decision trees on bootstrap samples with random feature subsets and takes a majority vote over the trees. This randomisation reduces overfitting and suits noisy EEG recordings.</w:t>
      </w:r>
    </w:p>
    <w:p w:rsidR="00AF0DAD" w:rsidRDefault="007C6EAE" w14:paraId="22852708" w14:textId="77777777">
      <w:pPr>
        <w:spacing w:line="238" w:lineRule="auto"/>
        <w:ind w:firstLine="360"/>
        <w:jc w:val="both"/>
      </w:pPr>
      <w:r>
        <w:t>Balanced Random Forest (BRF) adapts RF to imbalanced data: for each tree the majority class is randomly undersampled to match the minority class while all seizure windows are kept, so every tree is trained on a balanced bootstrap sample without any external resampling.</w:t>
      </w:r>
    </w:p>
    <w:p w:rsidR="00AF0DAD" w:rsidRDefault="007C6EAE" w14:paraId="69370FA8" w14:textId="77777777">
      <w:pPr>
        <w:spacing w:line="238" w:lineRule="auto"/>
        <w:ind w:firstLine="360"/>
        <w:jc w:val="both"/>
      </w:pPr>
      <w:r>
        <w:t>XGBoost builds trees sequentially, each one correcting the errors of the previous ones. To counter the skewed class distribution, the scale_pos_weight parameter increases the weight of seizure windows during training.</w:t>
      </w:r>
      <w:proofErr w:type="spellStart"/>
      <w:proofErr w:type="spellEnd"/>
      <w:proofErr w:type="spellStart"/>
      <w:proofErr w:type="spellEnd"/>
      <w:proofErr w:type="spellStart"/>
      <w:proofErr w:type="spellEnd"/>
    </w:p>
    <w:p w:rsidR="00AF0DAD" w:rsidRDefault="007C6EAE" w14:paraId="00609141" w14:textId="77777777">
      <w:pPr>
        <w:spacing w:before="100" w:after="40" w:line="238" w:lineRule="auto"/>
      </w:pPr>
      <w:r>
        <w:rPr>
          <w:i/>
          <w:iCs/>
        </w:rPr>
        <w:t>E. Class Imbalance Handling</w:t>
      </w:r>
    </w:p>
    <w:p w:rsidR="00582748" w:rsidP="00582748" w:rsidRDefault="00582748" w14:paraId="2A9006A7" w14:textId="77777777">
      <w:pPr>
        <w:spacing w:line="238" w:lineRule="auto"/>
        <w:jc w:val="both"/>
      </w:pPr>
      <w:r>
        <w:rPr>
          <w:b/>
          <w:bCs/>
        </w:rPr>
        <w:t>SMOTE</w:t>
      </w:r>
      <w:r>
        <w:t xml:space="preserve"> counters imbalance by creating synthetic seizure windows through linear interpolation between neighbouring minority samples. Rather than the usual 1:1 balance we set the sampling strategy to 0.05, so the minority class reaches 5% of the majority class. This avoids flooding the feature space with synthetic points, which caused a collapse in precision at the original 115.7:1 ratio.</w:t>
      </w:r>
    </w:p>
    <w:p w:rsidR="00582748" w:rsidP="00582748" w:rsidRDefault="00582748" w14:paraId="50748519" w14:textId="4D0DC64C">
      <w:pPr>
        <w:spacing w:line="238" w:lineRule="auto"/>
        <w:jc w:val="both"/>
      </w:pPr>
      <w:proofErr w:type="spellStart"/>
      <w:r w:rsidRPr="44635EF0" w:rsidR="00582748">
        <w:rPr>
          <w:b w:val="1"/>
          <w:bCs w:val="1"/>
        </w:rPr>
        <w:t>SMOTETomek</w:t>
      </w:r>
      <w:proofErr w:type="spellEnd"/>
      <w:r w:rsidR="00582748">
        <w:rPr/>
        <w:t xml:space="preserve"> combines over- and undersampling: SMOTE first creates synthetic minority samples (sampling_strategy 0.05), and Tomek links, pairs of opposite-class nearest neighbours, are then removed to clean the class boundary.</w:t>
      </w:r>
      <w:proofErr w:type="spellStart"/>
      <w:proofErr w:type="spellEnd"/>
      <w:proofErr w:type="spellStart"/>
      <w:proofErr w:type="spellEnd"/>
    </w:p>
    <w:p w:rsidR="00AF0DAD" w:rsidRDefault="007C6EAE" w14:paraId="09BFEDDB" w14:textId="68C56D69">
      <w:pPr>
        <w:spacing w:line="238" w:lineRule="auto"/>
        <w:ind w:firstLine="360"/>
        <w:jc w:val="both"/>
      </w:pPr>
      <w:r>
        <w:t>Five strategies address the 115.7:1 imbalance: (1) Baseline RF (100 trees, maximum depth 10) without correction, as the reference; (2) SMOTE+RF with sampling_strategy=0.05; (3) Balanced RF, which undersamples the majority class in every bootstrap draw; (4) SMOTETomek+RF, i.e. SMOTE followed by Tomek-link removal; and (5) XGBoost with scale_pos_weight=115.7, which penalises missed seizures more than false alarms. SMOTE, SMOTETomek and Balanced RF come from the imbalanced-learn library [11].</w:t>
      </w:r>
      <w:proofErr w:type="spellStart"/>
      <w:proofErr w:type="spellEnd"/>
      <w:proofErr w:type="spellStart"/>
      <w:proofErr w:type="spellEnd"/>
      <w:proofErr w:type="spellStart"/>
      <w:proofErr w:type="spellEnd"/>
      <w:proofErr w:type="spellStart"/>
      <w:proofErr w:type="spellEnd"/>
      <w:proofErr w:type="spellStart"/>
      <w:proofErr w:type="spellEnd"/>
    </w:p>
    <w:p w:rsidR="00AF0DAD" w:rsidRDefault="007C6EAE" w14:paraId="2314A297" w14:textId="77777777">
      <w:pPr>
        <w:spacing w:before="100" w:after="40" w:line="238" w:lineRule="auto"/>
      </w:pPr>
      <w:r>
        <w:rPr>
          <w:i/>
          <w:iCs/>
        </w:rPr>
        <w:t>F. Evaluation Protocol</w:t>
      </w:r>
    </w:p>
    <w:p w:rsidR="00AF0DAD" w:rsidRDefault="007C6EAE" w14:paraId="69AE3115" w14:textId="77777777">
      <w:pPr>
        <w:spacing w:line="238" w:lineRule="auto"/>
        <w:ind w:firstLine="360"/>
        <w:jc w:val="both"/>
      </w:pPr>
      <w:r>
        <w:t>We report precision, recall, F1-score, AUC-ROC and FDR/hour (false-positive windows per hour of test recording). Each technique was run with five random seeds (42, 123, 456, 789, 999), reported as mean±std (population standard deviation), and compared with the Baseline RF by a paired t-test over the seeds. Inference time was measured per 2-second window.</w:t>
      </w:r>
      <w:proofErr w:type="spellStart"/>
      <w:proofErr w:type="spellEnd"/>
    </w:p>
    <w:p w:rsidR="00AF0DAD" w:rsidRDefault="007C6EAE" w14:paraId="5A9DE7D1" w14:textId="77777777">
      <w:pPr>
        <w:spacing w:before="140" w:after="60"/>
        <w:jc w:val="center"/>
      </w:pPr>
      <w:r>
        <w:rPr>
          <w:smallCaps/>
        </w:rPr>
        <w:t>IV. Results and Discussion</w:t>
      </w:r>
    </w:p>
    <w:p w:rsidR="00AF0DAD" w:rsidRDefault="007C6EAE" w14:paraId="76D31A0F" w14:textId="77777777">
      <w:pPr>
        <w:spacing w:before="100" w:after="40" w:line="238" w:lineRule="auto"/>
      </w:pPr>
      <w:r>
        <w:rPr>
          <w:i/>
          <w:iCs/>
        </w:rPr>
        <w:t>A. CHB-MIT Te</w:t>
      </w:r>
      <w:r>
        <w:rPr>
          <w:i/>
          <w:iCs/>
        </w:rPr>
        <w:t>chnique Comparison</w:t>
      </w:r>
    </w:p>
    <w:p w:rsidR="00AF0DAD" w:rsidRDefault="007C6EAE" w14:paraId="1B9BA930" w14:textId="6E80638B">
      <w:pPr>
        <w:spacing w:line="238" w:lineRule="auto"/>
        <w:ind w:firstLine="360"/>
        <w:jc w:val="both"/>
      </w:pPr>
      <w:r w:rsidR="007C6EAE">
        <w:rPr/>
        <w:t>TABLE II and Figure 2 present the results for patient chb05 (seed 42), for whom the Baseline RF attains the best AUC-ROC (0.983), the best F1-score (0.543) and the lowest FDR/hour (28.02). Balanced RF has the highest recall (1.000), but its FDR reaches 501.78/hour. SMOTE+RF and SMOTETomek+RF give identical results (F1 0.278, FDR 64.54/hour), because no Tomek links were removed after SMOTE, so the SMOTETomek training set is identical to the SMOTE training set. XGBoost has a high recall (0.850) but low precision (F1 0.292, FDR 224.62/hour).</w:t>
      </w:r>
    </w:p>
    <w:p w:rsidR="00AF0DAD" w:rsidRDefault="007C6EAE" w14:paraId="16C55618" w14:textId="77777777">
      <w:pPr>
        <w:spacing w:before="100"/>
        <w:jc w:val="center"/>
      </w:pPr>
      <w:r>
        <w:rPr>
          <w:smallCaps/>
          <w:sz w:val="16"/>
          <w:szCs w:val="16"/>
        </w:rPr>
        <w:t>TABLE II</w:t>
      </w:r>
    </w:p>
    <w:p w:rsidR="00AF0DAD" w:rsidRDefault="007C6EAE" w14:paraId="2B8498BB" w14:textId="77777777">
      <w:pPr>
        <w:spacing w:after="60"/>
        <w:jc w:val="center"/>
      </w:pPr>
      <w:r>
        <w:rPr>
          <w:smallCaps/>
          <w:sz w:val="16"/>
          <w:szCs w:val="16"/>
        </w:rPr>
        <w:t>CHB-MIT SEIZURE CLASS EVALUATION (SEED=42). BOLD = BEST PER COLUMN.</w:t>
      </w:r>
    </w:p>
    <w:tbl>
      <w:tblPr>
        <w:tblStyle w:val="a1"/>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300"/>
        <w:gridCol w:w="660"/>
        <w:gridCol w:w="620"/>
        <w:gridCol w:w="620"/>
        <w:gridCol w:w="680"/>
        <w:gridCol w:w="820"/>
      </w:tblGrid>
      <w:tr w:rsidR="00AF0DAD" w14:paraId="13F819CC" w14:textId="77777777">
        <w:tc>
          <w:tcPr>
            <w:tcW w:w="130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8E418C0" w14:textId="77777777">
            <w:pPr>
              <w:spacing w:line="230" w:lineRule="auto"/>
              <w:jc w:val="center"/>
            </w:pPr>
            <w:r>
              <w:rPr>
                <w:b/>
                <w:bCs/>
                <w:color w:val="FFFFFF"/>
                <w:sz w:val="18"/>
                <w:szCs w:val="18"/>
              </w:rPr>
              <w:t>Technique</w:t>
            </w:r>
          </w:p>
        </w:tc>
        <w:tc>
          <w:tcPr>
            <w:tcW w:w="66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19636ED" w14:textId="77777777">
            <w:pPr>
              <w:spacing w:line="230" w:lineRule="auto"/>
              <w:jc w:val="center"/>
            </w:pPr>
            <w:r>
              <w:rPr>
                <w:b/>
                <w:bCs/>
                <w:color w:val="FFFFFF"/>
                <w:sz w:val="18"/>
                <w:szCs w:val="18"/>
              </w:rPr>
              <w:t>Prec.</w:t>
            </w:r>
          </w:p>
        </w:tc>
        <w:tc>
          <w:tcPr>
            <w:tcW w:w="6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7AC5C5E9" w14:textId="77777777">
            <w:pPr>
              <w:spacing w:line="230" w:lineRule="auto"/>
              <w:jc w:val="center"/>
            </w:pPr>
            <w:r>
              <w:rPr>
                <w:b/>
                <w:bCs/>
                <w:color w:val="FFFFFF"/>
                <w:sz w:val="18"/>
                <w:szCs w:val="18"/>
              </w:rPr>
              <w:t>Recall</w:t>
            </w:r>
          </w:p>
        </w:tc>
        <w:tc>
          <w:tcPr>
            <w:tcW w:w="6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046751C" w14:textId="77777777">
            <w:pPr>
              <w:spacing w:line="230" w:lineRule="auto"/>
              <w:jc w:val="center"/>
            </w:pPr>
            <w:r>
              <w:rPr>
                <w:b/>
                <w:bCs/>
                <w:color w:val="FFFFFF"/>
                <w:sz w:val="18"/>
                <w:szCs w:val="18"/>
              </w:rPr>
              <w:t>F1</w:t>
            </w:r>
          </w:p>
        </w:tc>
        <w:tc>
          <w:tcPr>
            <w:tcW w:w="68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7A075CC1" w14:textId="77777777">
            <w:pPr>
              <w:spacing w:line="230" w:lineRule="auto"/>
              <w:jc w:val="center"/>
            </w:pPr>
            <w:r>
              <w:rPr>
                <w:b/>
                <w:bCs/>
                <w:color w:val="FFFFFF"/>
                <w:sz w:val="18"/>
                <w:szCs w:val="18"/>
              </w:rPr>
              <w:t>AUC</w:t>
            </w:r>
          </w:p>
        </w:tc>
        <w:tc>
          <w:tcPr>
            <w:tcW w:w="8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77E510D" w14:textId="77777777">
            <w:pPr>
              <w:spacing w:line="230" w:lineRule="auto"/>
              <w:jc w:val="center"/>
            </w:pPr>
            <w:r>
              <w:rPr>
                <w:b/>
                <w:bCs/>
                <w:color w:val="FFFFFF"/>
                <w:sz w:val="18"/>
                <w:szCs w:val="18"/>
              </w:rPr>
              <w:t>FDR/hr</w:t>
            </w:r>
          </w:p>
        </w:tc>
      </w:tr>
      <w:tr w:rsidR="00AF0DAD" w14:paraId="1D19EEE6"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0251D2" w14:textId="77777777">
            <w:pPr>
              <w:spacing w:line="230" w:lineRule="auto"/>
              <w:jc w:val="center"/>
            </w:pPr>
            <w:r>
              <w:rPr>
                <w:b w:val="0"/>
                <w:bCs/>
                <w:color w:val="000000"/>
                <w:sz w:val="18"/>
                <w:szCs w:val="18"/>
              </w:rPr>
              <w:t>Baseline 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409AD4B" w14:textId="77777777">
            <w:pPr>
              <w:spacing w:line="230" w:lineRule="auto"/>
              <w:jc w:val="center"/>
            </w:pPr>
            <w:r>
              <w:rPr>
                <w:b/>
                <w:bCs/>
                <w:color w:val="000000"/>
                <w:sz w:val="18"/>
                <w:szCs w:val="18"/>
              </w:rPr>
              <w:t>0.529</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24A0570" w14:textId="77777777">
            <w:pPr>
              <w:spacing w:line="230" w:lineRule="auto"/>
              <w:jc w:val="center"/>
            </w:pPr>
            <w:r>
              <w:rPr>
                <w:b w:val="0"/>
                <w:color w:val="000000"/>
                <w:sz w:val="18"/>
                <w:szCs w:val="18"/>
              </w:rPr>
              <w:t>0.558</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BF88CE" w14:textId="77777777">
            <w:pPr>
              <w:spacing w:line="230" w:lineRule="auto"/>
              <w:jc w:val="center"/>
            </w:pPr>
            <w:r>
              <w:rPr>
                <w:b/>
                <w:bCs/>
                <w:color w:val="000000"/>
                <w:sz w:val="18"/>
                <w:szCs w:val="18"/>
              </w:rPr>
              <w:t>0.543</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AF02EFC" w14:textId="77777777">
            <w:pPr>
              <w:spacing w:line="230" w:lineRule="auto"/>
              <w:jc w:val="center"/>
            </w:pPr>
            <w:r>
              <w:rPr>
                <w:b/>
                <w:bCs/>
                <w:color w:val="000000"/>
                <w:sz w:val="18"/>
                <w:szCs w:val="18"/>
              </w:rPr>
              <w:t>0.983</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B4765D2" w14:textId="77777777">
            <w:pPr>
              <w:spacing w:line="230" w:lineRule="auto"/>
              <w:jc w:val="center"/>
            </w:pPr>
            <w:r>
              <w:rPr>
                <w:b/>
                <w:bCs/>
                <w:color w:val="000000"/>
                <w:sz w:val="18"/>
                <w:szCs w:val="18"/>
              </w:rPr>
              <w:t>28.02</w:t>
            </w:r>
          </w:p>
        </w:tc>
      </w:tr>
      <w:tr w:rsidR="00AF0DAD" w14:paraId="73013CDF"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6EEBD95" w14:textId="77777777">
            <w:pPr>
              <w:spacing w:line="230" w:lineRule="auto"/>
              <w:jc w:val="center"/>
            </w:pPr>
            <w:r>
              <w:rPr>
                <w:b w:val="0"/>
                <w:color w:val="000000"/>
                <w:sz w:val="18"/>
                <w:szCs w:val="18"/>
              </w:rPr>
              <w:t>SMOTE+RF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FEBB04F" w14:textId="77777777">
            <w:pPr>
              <w:spacing w:line="230" w:lineRule="auto"/>
              <w:jc w:val="center"/>
            </w:pPr>
            <w:r>
              <w:rPr>
                <w:b w:val="0"/>
                <w:color w:val="000000"/>
                <w:sz w:val="18"/>
                <w:szCs w:val="18"/>
              </w:rPr>
              <w:t>0.232</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FD77C7F" w14:textId="77777777">
            <w:pPr>
              <w:spacing w:line="230" w:lineRule="auto"/>
              <w:jc w:val="center"/>
            </w:pPr>
            <w:r>
              <w:rPr>
                <w:b w:val="0"/>
                <w:color w:val="000000"/>
                <w:sz w:val="18"/>
                <w:szCs w:val="18"/>
              </w:rPr>
              <w:t>0.345</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8CFFE02" w14:textId="77777777">
            <w:pPr>
              <w:spacing w:line="230" w:lineRule="auto"/>
              <w:jc w:val="center"/>
            </w:pPr>
            <w:r>
              <w:rPr>
                <w:b w:val="0"/>
                <w:color w:val="000000"/>
                <w:sz w:val="18"/>
                <w:szCs w:val="18"/>
              </w:rPr>
              <w:t>0.278</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E5085D2" w14:textId="77777777">
            <w:pPr>
              <w:spacing w:line="230" w:lineRule="auto"/>
              <w:jc w:val="center"/>
            </w:pPr>
            <w:r>
              <w:rPr>
                <w:b w:val="0"/>
                <w:color w:val="000000"/>
                <w:sz w:val="18"/>
                <w:szCs w:val="18"/>
              </w:rPr>
              <w:t>0.952</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22A7CC4" w14:textId="77777777">
            <w:pPr>
              <w:spacing w:line="230" w:lineRule="auto"/>
              <w:jc w:val="center"/>
            </w:pPr>
            <w:r>
              <w:rPr>
                <w:b w:val="0"/>
                <w:color w:val="000000"/>
                <w:sz w:val="18"/>
                <w:szCs w:val="18"/>
              </w:rPr>
              <w:t>64.54</w:t>
            </w:r>
          </w:p>
        </w:tc>
      </w:tr>
      <w:tr w:rsidR="00AF0DAD" w14:paraId="4892DE99"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8936C5" w14:textId="77777777">
            <w:pPr>
              <w:spacing w:line="230" w:lineRule="auto"/>
              <w:jc w:val="center"/>
            </w:pPr>
            <w:r>
              <w:rPr>
                <w:b w:val="0"/>
                <w:color w:val="000000"/>
                <w:sz w:val="18"/>
                <w:szCs w:val="18"/>
              </w:rPr>
              <w:t>BalancedRF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806CB81" w14:textId="77777777">
            <w:pPr>
              <w:spacing w:line="230" w:lineRule="auto"/>
              <w:jc w:val="center"/>
            </w:pPr>
            <w:r>
              <w:rPr>
                <w:b w:val="0"/>
                <w:color w:val="000000"/>
                <w:sz w:val="18"/>
                <w:szCs w:val="18"/>
              </w:rPr>
              <w:t>0.101</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B9E696" w14:textId="77777777">
            <w:pPr>
              <w:spacing w:line="230" w:lineRule="auto"/>
              <w:jc w:val="center"/>
            </w:pPr>
            <w:r>
              <w:rPr>
                <w:b/>
                <w:bCs/>
                <w:color w:val="000000"/>
                <w:sz w:val="18"/>
                <w:szCs w:val="18"/>
              </w:rPr>
              <w:t>1.000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1CFD059" w14:textId="77777777">
            <w:pPr>
              <w:spacing w:line="230" w:lineRule="auto"/>
              <w:jc w:val="center"/>
            </w:pPr>
            <w:r>
              <w:rPr>
                <w:b w:val="0"/>
                <w:color w:val="000000"/>
                <w:sz w:val="18"/>
                <w:szCs w:val="18"/>
              </w:rPr>
              <w:t>0.184</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C78C797" w14:textId="77777777">
            <w:pPr>
              <w:spacing w:line="230" w:lineRule="auto"/>
              <w:jc w:val="center"/>
            </w:pPr>
            <w:r>
              <w:rPr>
                <w:b w:val="0"/>
                <w:color w:val="000000"/>
                <w:sz w:val="18"/>
                <w:szCs w:val="18"/>
              </w:rPr>
              <w:t>0.897</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8DBCDB" w14:textId="77777777">
            <w:pPr>
              <w:spacing w:line="230" w:lineRule="auto"/>
              <w:jc w:val="center"/>
            </w:pPr>
            <w:r>
              <w:rPr>
                <w:b w:val="0"/>
                <w:color w:val="000000"/>
                <w:sz w:val="18"/>
                <w:szCs w:val="18"/>
              </w:rPr>
              <w:t>501.78</w:t>
            </w:r>
          </w:p>
        </w:tc>
      </w:tr>
      <w:tr w:rsidR="00AF0DAD" w14:paraId="24125D61"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726089" w14:textId="77777777">
            <w:pPr>
              <w:spacing w:line="230" w:lineRule="auto"/>
              <w:jc w:val="center"/>
            </w:pPr>
            <w:proofErr w:type="spellStart"/>
            <w:r>
              <w:rPr>
                <w:b w:val="0"/>
                <w:color w:val="000000"/>
                <w:sz w:val="18"/>
                <w:szCs w:val="18"/>
              </w:rPr>
              <w:t>SMOTETomek+RF</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FEE3026" w14:textId="77777777">
            <w:pPr>
              <w:spacing w:line="230" w:lineRule="auto"/>
              <w:jc w:val="center"/>
            </w:pPr>
            <w:r>
              <w:rPr>
                <w:b w:val="0"/>
                <w:color w:val="000000"/>
                <w:sz w:val="18"/>
                <w:szCs w:val="18"/>
              </w:rPr>
              <w:t>0.232</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FBA0D79" w14:textId="77777777">
            <w:pPr>
              <w:spacing w:line="230" w:lineRule="auto"/>
              <w:jc w:val="center"/>
            </w:pPr>
            <w:r>
              <w:rPr>
                <w:b w:val="0"/>
                <w:color w:val="000000"/>
                <w:sz w:val="18"/>
                <w:szCs w:val="18"/>
              </w:rPr>
              <w:t>0.345</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A3DBD6" w14:textId="77777777">
            <w:pPr>
              <w:spacing w:line="230" w:lineRule="auto"/>
              <w:jc w:val="center"/>
            </w:pPr>
            <w:r>
              <w:rPr>
                <w:b w:val="0"/>
                <w:color w:val="000000"/>
                <w:sz w:val="18"/>
                <w:szCs w:val="18"/>
              </w:rPr>
              <w:t>0.278</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356466" w14:textId="77777777">
            <w:pPr>
              <w:spacing w:line="230" w:lineRule="auto"/>
              <w:jc w:val="center"/>
            </w:pPr>
            <w:r>
              <w:rPr>
                <w:b w:val="0"/>
                <w:color w:val="000000"/>
                <w:sz w:val="18"/>
                <w:szCs w:val="18"/>
              </w:rPr>
              <w:t>0.952</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7599E15" w14:textId="77777777">
            <w:pPr>
              <w:spacing w:line="230" w:lineRule="auto"/>
              <w:jc w:val="center"/>
            </w:pPr>
            <w:r>
              <w:rPr>
                <w:b w:val="0"/>
                <w:color w:val="000000"/>
                <w:sz w:val="18"/>
                <w:szCs w:val="18"/>
              </w:rPr>
              <w:t>64.54</w:t>
            </w:r>
          </w:p>
        </w:tc>
      </w:tr>
      <w:tr w:rsidR="00AF0DAD" w14:paraId="4CC66BEC"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950C3B" w14:textId="77777777">
            <w:pPr>
              <w:spacing w:line="230" w:lineRule="auto"/>
              <w:jc w:val="center"/>
            </w:pPr>
            <w:proofErr w:type="spellStart"/>
            <w:r>
              <w:rPr>
                <w:b w:val="0"/>
                <w:color w:val="000000"/>
                <w:sz w:val="18"/>
                <w:szCs w:val="18"/>
              </w:rPr>
              <w:t>XGBoost</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40323E7" w14:textId="77777777">
            <w:pPr>
              <w:spacing w:line="230" w:lineRule="auto"/>
              <w:jc w:val="center"/>
            </w:pPr>
            <w:r>
              <w:rPr>
                <w:b w:val="0"/>
                <w:color w:val="000000"/>
                <w:sz w:val="18"/>
                <w:szCs w:val="18"/>
              </w:rPr>
              <w:t>0.176</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785211F" w14:textId="77777777">
            <w:pPr>
              <w:spacing w:line="230" w:lineRule="auto"/>
              <w:jc w:val="center"/>
            </w:pPr>
            <w:r>
              <w:rPr>
                <w:b w:val="0"/>
                <w:color w:val="000000"/>
                <w:sz w:val="18"/>
                <w:szCs w:val="18"/>
              </w:rPr>
              <w:t>0.850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5471AF" w14:textId="77777777">
            <w:pPr>
              <w:spacing w:line="230" w:lineRule="auto"/>
              <w:jc w:val="center"/>
            </w:pPr>
            <w:r>
              <w:rPr>
                <w:b w:val="0"/>
                <w:color w:val="000000"/>
                <w:sz w:val="18"/>
                <w:szCs w:val="18"/>
              </w:rPr>
              <w:t>0.292</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9A3519" w14:textId="77777777">
            <w:pPr>
              <w:spacing w:line="230" w:lineRule="auto"/>
              <w:jc w:val="center"/>
            </w:pPr>
            <w:r>
              <w:rPr>
                <w:b w:val="0"/>
                <w:color w:val="000000"/>
                <w:sz w:val="18"/>
                <w:szCs w:val="18"/>
              </w:rPr>
              <w:t>0.925</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F3B07D" w14:textId="77777777">
            <w:pPr>
              <w:spacing w:line="230" w:lineRule="auto"/>
              <w:jc w:val="center"/>
            </w:pPr>
            <w:r>
              <w:rPr>
                <w:b w:val="0"/>
                <w:color w:val="000000"/>
                <w:sz w:val="18"/>
                <w:szCs w:val="18"/>
              </w:rPr>
              <w:t>224.62</w:t>
            </w:r>
          </w:p>
        </w:tc>
      </w:tr>
    </w:tbl>
    <w:p w:rsidR="00AF0DAD" w:rsidRDefault="00AF0DAD" w14:paraId="732725A2" w14:textId="77777777">
      <w:pPr>
        <w:spacing w:after="80"/>
      </w:pPr>
    </w:p>
    <w:p w:rsidR="00AF0DAD" w:rsidRDefault="007C6EAE" w14:paraId="3FDB9D14" w14:textId="77777777">
      <w:pPr>
        <w:spacing w:before="60"/>
        <w:jc w:val="center"/>
      </w:pPr>
      <w:r>
        <w:rPr>
          <w:noProof/>
        </w:rPr>
        <w:drawing>
          <wp:inline distT="0" distB="0" distL="0" distR="0" wp14:anchorId="127C44B9" wp14:editId="44653A29">
            <wp:extent cx="2286000" cy="14763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286000" cy="1476375"/>
                    </a:xfrm>
                    <a:prstGeom prst="rect">
                      <a:avLst/>
                    </a:prstGeom>
                    <a:ln/>
                  </pic:spPr>
                </pic:pic>
              </a:graphicData>
            </a:graphic>
          </wp:inline>
        </w:drawing>
      </w:r>
    </w:p>
    <w:p w:rsidR="00AF0DAD" w:rsidRDefault="007C6EAE" w14:paraId="6725F163" w14:textId="77777777">
      <w:pPr>
        <w:spacing w:after="60"/>
        <w:jc w:val="center"/>
      </w:pPr>
      <w:r>
        <w:rPr>
          <w:i/>
          <w:iCs/>
          <w:sz w:val="18"/>
          <w:szCs w:val="18"/>
        </w:rPr>
        <w:t>Fig. 2. CHB-MIT technique comparison: Precision, Recall and F1-Score.</w:t>
      </w:r>
    </w:p>
    <w:p w:rsidR="00AF0DAD" w:rsidRDefault="007C6EAE" w14:paraId="35AA5D19" w14:textId="77777777">
      <w:pPr>
        <w:spacing w:before="100" w:after="40" w:line="238" w:lineRule="auto"/>
      </w:pPr>
      <w:r>
        <w:rPr>
          <w:i/>
          <w:iCs/>
        </w:rPr>
        <w:t>B. Statistical Robustness</w:t>
      </w:r>
    </w:p>
    <w:p w:rsidR="00AF0DAD" w:rsidRDefault="007C6EAE" w14:paraId="63C264C4" w14:textId="77777777">
      <w:pPr>
        <w:spacing w:line="238" w:lineRule="auto"/>
        <w:ind w:firstLine="360"/>
        <w:jc w:val="both"/>
      </w:pPr>
      <w:r>
        <w:t>TABLE III reports the mean±std of F1-score, AUC-ROC and FDR/hour over five seeds for all five techniques. The Baseline RF has the highest AUC-ROC (0.984±0.001), the highest F1-score (0.575±0.034) and the lowest FDR/hour (26.0±3.5). Paired t-tests against the Baseline RF give p &lt; 0.001 for F1-score, AUC-ROC and FDR/hour for every other technique. SMOTETomek+RF yields the same values as SMOTE+RF. With five seeds the smallest possible p-value of the Wilcoxon signed-rank test is 0.0625, so the paired t-test is reported. The seeds change only the model randomness on a fixed patient split.</w:t>
      </w:r>
    </w:p>
    <w:p w:rsidR="00AF0DAD" w:rsidRDefault="007C6EAE" w14:paraId="35466304" w14:textId="77777777">
      <w:pPr>
        <w:keepNext/>
        <w:spacing w:before="100"/>
        <w:jc w:val="center"/>
      </w:pPr>
      <w:r>
        <w:rPr>
          <w:smallCaps/>
          <w:sz w:val="16"/>
          <w:szCs w:val="16"/>
        </w:rPr>
        <w:t>TABLE III</w:t>
      </w:r>
    </w:p>
    <w:p w:rsidR="00AF0DAD" w:rsidRDefault="007C6EAE" w14:paraId="68516CEA" w14:textId="77777777">
      <w:pPr>
        <w:keepNext/>
        <w:spacing w:after="60"/>
        <w:jc w:val="center"/>
      </w:pPr>
      <w:r>
        <w:rPr>
          <w:smallCaps/>
          <w:sz w:val="16"/>
          <w:szCs w:val="16"/>
        </w:rPr>
        <w:t>STATISTICAL ROBUSTNESS OF ALL TECHNIQUES (MEAN±STD, 5 SEEDS)</w:t>
      </w:r>
    </w:p>
    <w:tbl>
      <w:tblPr>
        <w:tblStyle w:val="a1"/>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598"/>
        <w:gridCol w:w="1034"/>
        <w:gridCol w:w="1034"/>
        <w:gridCol w:w="1034"/>
      </w:tblGrid>
      <w:tr w:rsidR="00AF0DAD" w14:paraId="13F819CC" w14:textId="77777777">
        <w:tc>
          <w:tcPr>
            <w:tcW w:w="1598"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8E418C0" w14:textId="77777777">
            <w:pPr>
              <w:keepNext/>
              <w:spacing w:line="230" w:lineRule="auto"/>
              <w:jc w:val="center"/>
            </w:pPr>
            <w:r>
              <w:rPr>
                <w:b/>
                <w:bCs/>
                <w:color w:val="FFFFFF"/>
                <w:sz w:val="18"/>
                <w:szCs w:val="18"/>
              </w:rPr>
              <w:t>Technique</w:t>
            </w:r>
          </w:p>
        </w:tc>
        <w:tc>
          <w:tcPr>
            <w:tcW w:w="103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046751C" w14:textId="77777777">
            <w:pPr>
              <w:keepNext/>
              <w:spacing w:line="230" w:lineRule="auto"/>
              <w:jc w:val="center"/>
            </w:pPr>
            <w:r>
              <w:rPr>
                <w:b/>
                <w:bCs/>
                <w:color w:val="FFFFFF"/>
                <w:sz w:val="18"/>
                <w:szCs w:val="18"/>
              </w:rPr>
              <w:t>F1</w:t>
            </w:r>
          </w:p>
        </w:tc>
        <w:tc>
          <w:tcPr>
            <w:tcW w:w="103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7A075CC1" w14:textId="77777777">
            <w:pPr>
              <w:keepNext/>
              <w:spacing w:line="230" w:lineRule="auto"/>
              <w:jc w:val="center"/>
            </w:pPr>
            <w:r>
              <w:rPr>
                <w:b/>
                <w:bCs/>
                <w:color w:val="FFFFFF"/>
                <w:sz w:val="18"/>
                <w:szCs w:val="18"/>
              </w:rPr>
              <w:t>AUC</w:t>
            </w:r>
          </w:p>
        </w:tc>
        <w:tc>
          <w:tcPr>
            <w:tcW w:w="103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77E510D" w14:textId="77777777">
            <w:pPr>
              <w:keepNext/>
              <w:spacing w:line="230" w:lineRule="auto"/>
              <w:jc w:val="center"/>
            </w:pPr>
            <w:r>
              <w:rPr>
                <w:b/>
                <w:bCs/>
                <w:color w:val="FFFFFF"/>
                <w:sz w:val="18"/>
                <w:szCs w:val="18"/>
              </w:rPr>
              <w:t>FDR/hr</w:t>
            </w:r>
          </w:p>
        </w:tc>
      </w:tr>
      <w:tr w:rsidR="00AF0DAD" w14:paraId="1D19EEE6"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0251D2" w14:textId="77777777">
            <w:pPr>
              <w:keepNext/>
              <w:spacing w:line="230" w:lineRule="auto"/>
              <w:jc w:val="center"/>
            </w:pPr>
            <w:r>
              <w:rPr>
                <w:b w:val="0"/>
                <w:bCs/>
                <w:color w:val="000000"/>
                <w:sz w:val="18"/>
                <w:szCs w:val="18"/>
              </w:rPr>
              <w:t>Baseline RF</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BF88CE" w14:textId="77777777">
            <w:pPr>
              <w:keepNext/>
              <w:spacing w:line="230" w:lineRule="auto"/>
              <w:jc w:val="center"/>
            </w:pPr>
            <w:r>
              <w:rPr>
                <w:b/>
                <w:bCs/>
                <w:color w:val="000000"/>
                <w:sz w:val="18"/>
                <w:szCs w:val="18"/>
              </w:rPr>
              <w:t>0.575±0.034</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AF02EFC" w14:textId="77777777">
            <w:pPr>
              <w:keepNext/>
              <w:spacing w:line="230" w:lineRule="auto"/>
              <w:jc w:val="center"/>
            </w:pPr>
            <w:r>
              <w:rPr>
                <w:b/>
                <w:bCs/>
                <w:color w:val="000000"/>
                <w:sz w:val="18"/>
                <w:szCs w:val="18"/>
              </w:rPr>
              <w:t>0.984±0.001</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B4765D2" w14:textId="77777777">
            <w:pPr>
              <w:keepNext/>
              <w:spacing w:line="230" w:lineRule="auto"/>
              <w:jc w:val="center"/>
            </w:pPr>
            <w:r>
              <w:rPr>
                <w:b/>
                <w:bCs/>
                <w:color w:val="000000"/>
                <w:sz w:val="18"/>
                <w:szCs w:val="18"/>
              </w:rPr>
              <w:t>26.0±3.5</w:t>
            </w:r>
          </w:p>
        </w:tc>
      </w:tr>
      <w:tr w:rsidR="00AF0DAD" w14:paraId="73013CDF"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6EEBD95" w14:textId="77777777">
            <w:pPr>
              <w:keepNext/>
              <w:spacing w:line="230" w:lineRule="auto"/>
              <w:jc w:val="center"/>
            </w:pPr>
            <w:r>
              <w:rPr>
                <w:b w:val="0"/>
                <w:color w:val="000000"/>
                <w:sz w:val="18"/>
                <w:szCs w:val="18"/>
              </w:rPr>
              <w:t>SMOTE+RF</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8CFFE02" w14:textId="77777777">
            <w:pPr>
              <w:keepNext/>
              <w:spacing w:line="230" w:lineRule="auto"/>
              <w:jc w:val="center"/>
            </w:pPr>
            <w:r>
              <w:rPr>
                <w:b w:val="0"/>
                <w:color w:val="000000"/>
                <w:sz w:val="18"/>
                <w:szCs w:val="18"/>
              </w:rPr>
              <w:t>0.223±0.043</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E5085D2" w14:textId="77777777">
            <w:pPr>
              <w:keepNext/>
              <w:spacing w:line="230" w:lineRule="auto"/>
              <w:jc w:val="center"/>
            </w:pPr>
            <w:r>
              <w:rPr>
                <w:b w:val="0"/>
                <w:color w:val="000000"/>
                <w:sz w:val="18"/>
                <w:szCs w:val="18"/>
              </w:rPr>
              <w:t>0.943±0.006</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22A7CC4" w14:textId="77777777">
            <w:pPr>
              <w:keepNext/>
              <w:spacing w:line="230" w:lineRule="auto"/>
              <w:jc w:val="center"/>
            </w:pPr>
            <w:r>
              <w:rPr>
                <w:b w:val="0"/>
                <w:color w:val="000000"/>
                <w:sz w:val="18"/>
                <w:szCs w:val="18"/>
              </w:rPr>
              <w:t>70.0±3.8</w:t>
            </w:r>
          </w:p>
        </w:tc>
      </w:tr>
      <w:tr w:rsidR="00AF0DAD" w14:paraId="4892DE99"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8936C5" w14:textId="77777777">
            <w:pPr>
              <w:keepNext/>
              <w:spacing w:line="230" w:lineRule="auto"/>
              <w:jc w:val="center"/>
            </w:pPr>
            <w:r>
              <w:rPr>
                <w:b w:val="0"/>
                <w:color w:val="000000"/>
                <w:sz w:val="18"/>
                <w:szCs w:val="18"/>
              </w:rPr>
              <w:t>BalancedRF</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1CFD059" w14:textId="77777777">
            <w:pPr>
              <w:keepNext/>
              <w:spacing w:line="230" w:lineRule="auto"/>
              <w:jc w:val="center"/>
            </w:pPr>
            <w:r>
              <w:rPr>
                <w:b w:val="0"/>
                <w:color w:val="000000"/>
                <w:sz w:val="18"/>
                <w:szCs w:val="18"/>
              </w:rPr>
              <w:t>0.186±0.008</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C78C797" w14:textId="77777777">
            <w:pPr>
              <w:keepNext/>
              <w:spacing w:line="230" w:lineRule="auto"/>
              <w:jc w:val="center"/>
            </w:pPr>
            <w:r>
              <w:rPr>
                <w:b w:val="0"/>
                <w:color w:val="000000"/>
                <w:sz w:val="18"/>
                <w:szCs w:val="18"/>
              </w:rPr>
              <w:t>0.895±0.009</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8DBCDB" w14:textId="77777777">
            <w:pPr>
              <w:keepNext/>
              <w:spacing w:line="230" w:lineRule="auto"/>
              <w:jc w:val="center"/>
            </w:pPr>
            <w:r>
              <w:rPr>
                <w:b w:val="0"/>
                <w:color w:val="000000"/>
                <w:sz w:val="18"/>
                <w:szCs w:val="18"/>
              </w:rPr>
              <w:t>496.4±25.5</w:t>
            </w:r>
          </w:p>
        </w:tc>
      </w:tr>
      <w:tr w:rsidR="00AF0DAD" w14:paraId="24125D61"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726089" w14:textId="77777777">
            <w:pPr>
              <w:keepNext/>
              <w:spacing w:line="230" w:lineRule="auto"/>
              <w:jc w:val="center"/>
            </w:pPr>
            <w:proofErr w:type="spellStart"/>
            <w:r>
              <w:rPr>
                <w:b w:val="0"/>
                <w:color w:val="000000"/>
                <w:sz w:val="18"/>
                <w:szCs w:val="18"/>
              </w:rPr>
              <w:t>SMOTETomek+RF</w:t>
            </w:r>
            <w:proofErr w:type="spellEnd"/>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A3DBD6" w14:textId="77777777">
            <w:pPr>
              <w:keepNext/>
              <w:spacing w:line="230" w:lineRule="auto"/>
              <w:jc w:val="center"/>
            </w:pPr>
            <w:r>
              <w:rPr>
                <w:b w:val="0"/>
                <w:color w:val="000000"/>
                <w:sz w:val="18"/>
                <w:szCs w:val="18"/>
              </w:rPr>
              <w:t>0.223±0.043</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356466" w14:textId="77777777">
            <w:pPr>
              <w:keepNext/>
              <w:spacing w:line="230" w:lineRule="auto"/>
              <w:jc w:val="center"/>
            </w:pPr>
            <w:r>
              <w:rPr>
                <w:b w:val="0"/>
                <w:color w:val="000000"/>
                <w:sz w:val="18"/>
                <w:szCs w:val="18"/>
              </w:rPr>
              <w:t>0.943±0.006</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7599E15" w14:textId="77777777">
            <w:pPr>
              <w:keepNext/>
              <w:spacing w:line="230" w:lineRule="auto"/>
              <w:jc w:val="center"/>
            </w:pPr>
            <w:r>
              <w:rPr>
                <w:b w:val="0"/>
                <w:color w:val="000000"/>
                <w:sz w:val="18"/>
                <w:szCs w:val="18"/>
              </w:rPr>
              <w:t>70.0±3.8</w:t>
            </w:r>
          </w:p>
        </w:tc>
      </w:tr>
      <w:tr w:rsidR="00AF0DAD" w14:paraId="4CC66BEC"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950C3B" w14:textId="77777777">
            <w:pPr>
              <w:spacing w:line="230" w:lineRule="auto"/>
              <w:jc w:val="center"/>
            </w:pPr>
            <w:proofErr w:type="spellStart"/>
            <w:r>
              <w:rPr>
                <w:b w:val="0"/>
                <w:color w:val="000000"/>
                <w:sz w:val="18"/>
                <w:szCs w:val="18"/>
              </w:rPr>
              <w:t>XGBoost</w:t>
            </w:r>
            <w:proofErr w:type="spellEnd"/>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5471AF" w14:textId="77777777">
            <w:pPr>
              <w:spacing w:line="230" w:lineRule="auto"/>
              <w:jc w:val="center"/>
            </w:pPr>
            <w:r>
              <w:rPr>
                <w:b w:val="0"/>
                <w:color w:val="000000"/>
                <w:sz w:val="18"/>
                <w:szCs w:val="18"/>
              </w:rPr>
              <w:t>0.281±0.013</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9A3519" w14:textId="77777777">
            <w:pPr>
              <w:spacing w:line="230" w:lineRule="auto"/>
              <w:jc w:val="center"/>
            </w:pPr>
            <w:r>
              <w:rPr>
                <w:b w:val="0"/>
                <w:color w:val="000000"/>
                <w:sz w:val="18"/>
                <w:szCs w:val="18"/>
              </w:rPr>
              <w:t>0.925±0.007</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F3B07D" w14:textId="77777777">
            <w:pPr>
              <w:spacing w:line="230" w:lineRule="auto"/>
              <w:jc w:val="center"/>
            </w:pPr>
            <w:r>
              <w:rPr>
                <w:b w:val="0"/>
                <w:color w:val="000000"/>
                <w:sz w:val="18"/>
                <w:szCs w:val="18"/>
              </w:rPr>
              <w:t>218.6±8.2</w:t>
            </w:r>
          </w:p>
        </w:tc>
      </w:tr>
    </w:tbl>
    <w:p w:rsidR="00AF0DAD" w:rsidRDefault="00AF0DAD" w14:paraId="0FEE9A2B" w14:textId="77777777">
      <w:pPr>
        <w:spacing w:after="80"/>
      </w:pPr>
    </w:p>
    <w:p w:rsidR="00AF0DAD" w:rsidRDefault="007C6EAE" w14:paraId="4F9D0FFA" w14:textId="77777777">
      <w:pPr>
        <w:spacing w:before="100" w:after="40" w:line="238" w:lineRule="auto"/>
      </w:pPr>
      <w:r>
        <w:rPr>
          <w:i/>
          <w:iCs/>
        </w:rPr>
        <w:t>C. Threshold Tuning</w:t>
      </w:r>
    </w:p>
    <w:p w:rsidR="00AF0DAD" w:rsidRDefault="007C6EAE" w14:paraId="577AD80A" w14:textId="77777777">
      <w:pPr>
        <w:spacing w:line="238" w:lineRule="auto"/>
        <w:ind w:firstLine="360"/>
        <w:jc w:val="both"/>
      </w:pPr>
      <w:r>
        <w:t>TABLE IV shows the effect of tuning the Baseline RF threshold. The F1-score improved from 0.549 at the default threshold of 0.50 to 0.628 at 0.40 (recall 0.920), but the FDR rose from 28.02 to 57.03 alerts/hour. Lower thresholds raise the recall to 1.000 at about 410 alerts/hour. The alert burden must therefore be considered together with classification effectiveness. A window whose predicted probability equals the threshold is counted as a seizure, so the row for 0.50 differs slightly from TABLE II.</w:t>
      </w:r>
    </w:p>
    <w:p w:rsidR="00AF0DAD" w:rsidRDefault="007C6EAE" w14:paraId="1A9373D4" w14:textId="77777777">
      <w:pPr>
        <w:spacing w:before="100"/>
        <w:jc w:val="center"/>
      </w:pPr>
      <w:r>
        <w:rPr>
          <w:smallCaps/>
          <w:sz w:val="16"/>
          <w:szCs w:val="16"/>
        </w:rPr>
        <w:t>TABLE IV</w:t>
      </w:r>
    </w:p>
    <w:p w:rsidR="00AF0DAD" w:rsidRDefault="007C6EAE" w14:paraId="25CF4D0E" w14:textId="77777777">
      <w:pPr>
        <w:spacing w:after="60"/>
        <w:jc w:val="center"/>
      </w:pPr>
      <w:r>
        <w:rPr>
          <w:smallCaps/>
          <w:sz w:val="16"/>
          <w:szCs w:val="16"/>
        </w:rPr>
        <w:t>THRESHOLD TUNING ON BASELINE RF</w:t>
      </w:r>
    </w:p>
    <w:tbl>
      <w:tblPr>
        <w:tblStyle w:val="a3"/>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00"/>
        <w:gridCol w:w="950"/>
        <w:gridCol w:w="950"/>
        <w:gridCol w:w="950"/>
        <w:gridCol w:w="950"/>
      </w:tblGrid>
      <w:tr w:rsidR="00AF0DAD" w14:paraId="2AC87782" w14:textId="77777777">
        <w:tc>
          <w:tcPr>
            <w:tcW w:w="90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CCBDF0A" w14:textId="77777777">
            <w:pPr>
              <w:spacing w:line="230" w:lineRule="auto"/>
              <w:jc w:val="center"/>
            </w:pPr>
            <w:r>
              <w:rPr>
                <w:b/>
                <w:bCs/>
                <w:color w:val="FFFFFF"/>
                <w:sz w:val="18"/>
                <w:szCs w:val="18"/>
              </w:rPr>
              <w:t>Threshold</w:t>
            </w:r>
          </w:p>
        </w:tc>
        <w:tc>
          <w:tcPr>
            <w:tcW w:w="95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54384B03" w14:textId="77777777">
            <w:pPr>
              <w:spacing w:line="230" w:lineRule="auto"/>
              <w:jc w:val="center"/>
            </w:pPr>
            <w:r>
              <w:rPr>
                <w:b/>
                <w:bCs/>
                <w:color w:val="FFFFFF"/>
                <w:sz w:val="18"/>
                <w:szCs w:val="18"/>
              </w:rPr>
              <w:t>Precision</w:t>
            </w:r>
          </w:p>
        </w:tc>
        <w:tc>
          <w:tcPr>
            <w:tcW w:w="95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EA29DC4" w14:textId="77777777">
            <w:pPr>
              <w:spacing w:line="230" w:lineRule="auto"/>
              <w:jc w:val="center"/>
            </w:pPr>
            <w:r>
              <w:rPr>
                <w:b/>
                <w:bCs/>
                <w:color w:val="FFFFFF"/>
                <w:sz w:val="18"/>
                <w:szCs w:val="18"/>
              </w:rPr>
              <w:t>Recall</w:t>
            </w:r>
          </w:p>
        </w:tc>
        <w:tc>
          <w:tcPr>
            <w:tcW w:w="95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F8B1C5B" w14:textId="77777777">
            <w:pPr>
              <w:spacing w:line="230" w:lineRule="auto"/>
              <w:jc w:val="center"/>
            </w:pPr>
            <w:r>
              <w:rPr>
                <w:b/>
                <w:bCs/>
                <w:color w:val="FFFFFF"/>
                <w:sz w:val="18"/>
                <w:szCs w:val="18"/>
              </w:rPr>
              <w:t>F1</w:t>
            </w:r>
          </w:p>
        </w:tc>
        <w:tc>
          <w:tcPr>
            <w:tcW w:w="95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66CB92B8" w14:textId="77777777">
            <w:pPr>
              <w:spacing w:line="230" w:lineRule="auto"/>
              <w:jc w:val="center"/>
            </w:pPr>
            <w:r>
              <w:rPr>
                <w:b/>
                <w:bCs/>
                <w:color w:val="FFFFFF"/>
                <w:sz w:val="18"/>
                <w:szCs w:val="18"/>
              </w:rPr>
              <w:t>FDR/hr</w:t>
            </w:r>
          </w:p>
        </w:tc>
      </w:tr>
      <w:tr w:rsidR="00AF0DAD" w14:paraId="20A9D0C7" w14:textId="77777777">
        <w:tc>
          <w:tcPr>
            <w:tcW w:w="9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79D87D2" w14:textId="77777777">
            <w:pPr>
              <w:spacing w:line="230" w:lineRule="auto"/>
              <w:jc w:val="center"/>
            </w:pPr>
            <w:r>
              <w:rPr>
                <w:b w:val="0"/>
                <w:color w:val="000000"/>
                <w:sz w:val="18"/>
                <w:szCs w:val="18"/>
              </w:rPr>
              <w:t>0.50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1707C13" w14:textId="77777777">
            <w:pPr>
              <w:spacing w:line="230" w:lineRule="auto"/>
              <w:jc w:val="center"/>
            </w:pPr>
            <w:r>
              <w:rPr>
                <w:b/>
                <w:color w:val="000000"/>
                <w:sz w:val="18"/>
                <w:szCs w:val="18"/>
              </w:rPr>
              <w:t>0.533</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354B73F" w14:textId="77777777">
            <w:pPr>
              <w:spacing w:line="230" w:lineRule="auto"/>
              <w:jc w:val="center"/>
            </w:pPr>
            <w:r>
              <w:rPr>
                <w:b w:val="0"/>
                <w:color w:val="000000"/>
                <w:sz w:val="18"/>
                <w:szCs w:val="18"/>
              </w:rPr>
              <w:t>0.566</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406DDA2" w14:textId="77777777">
            <w:pPr>
              <w:spacing w:line="230" w:lineRule="auto"/>
              <w:jc w:val="center"/>
            </w:pPr>
            <w:r>
              <w:rPr>
                <w:b w:val="0"/>
                <w:bCs/>
                <w:color w:val="000000"/>
                <w:sz w:val="18"/>
                <w:szCs w:val="18"/>
              </w:rPr>
              <w:t>0.549</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6713923" w14:textId="77777777">
            <w:pPr>
              <w:spacing w:line="230" w:lineRule="auto"/>
              <w:jc w:val="center"/>
            </w:pPr>
            <w:r>
              <w:rPr>
                <w:b/>
                <w:color w:val="000000"/>
                <w:sz w:val="18"/>
                <w:szCs w:val="18"/>
              </w:rPr>
              <w:t>28.02</w:t>
            </w:r>
          </w:p>
        </w:tc>
      </w:tr>
      <w:tr w:rsidR="00AF0DAD" w14:paraId="74658DF8" w14:textId="77777777">
        <w:tc>
          <w:tcPr>
            <w:tcW w:w="9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DBB2CB3" w14:textId="77777777">
            <w:pPr>
              <w:spacing w:line="230" w:lineRule="auto"/>
              <w:jc w:val="center"/>
            </w:pPr>
            <w:r>
              <w:rPr>
                <w:b w:val="0"/>
                <w:color w:val="000000"/>
                <w:sz w:val="18"/>
                <w:szCs w:val="18"/>
              </w:rPr>
              <w:t>0.40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0AE90AB" w14:textId="77777777">
            <w:pPr>
              <w:spacing w:line="230" w:lineRule="auto"/>
              <w:jc w:val="center"/>
            </w:pPr>
            <w:r>
              <w:rPr>
                <w:b w:val="0"/>
                <w:color w:val="000000"/>
                <w:sz w:val="18"/>
                <w:szCs w:val="18"/>
              </w:rPr>
              <w:t>0.477</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3F0A818" w14:textId="77777777">
            <w:pPr>
              <w:spacing w:line="230" w:lineRule="auto"/>
              <w:jc w:val="center"/>
            </w:pPr>
            <w:r>
              <w:rPr>
                <w:b w:val="0"/>
                <w:color w:val="000000"/>
                <w:sz w:val="18"/>
                <w:szCs w:val="18"/>
              </w:rPr>
              <w:t>0.920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26D6E80" w14:textId="77777777">
            <w:pPr>
              <w:spacing w:line="230" w:lineRule="auto"/>
              <w:jc w:val="center"/>
            </w:pPr>
            <w:r>
              <w:rPr>
                <w:b/>
                <w:color w:val="000000"/>
                <w:sz w:val="18"/>
                <w:szCs w:val="18"/>
              </w:rPr>
              <w:t>0.628</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B34D1E8" w14:textId="77777777">
            <w:pPr>
              <w:spacing w:line="230" w:lineRule="auto"/>
              <w:jc w:val="center"/>
            </w:pPr>
            <w:r>
              <w:rPr>
                <w:b w:val="0"/>
                <w:color w:val="000000"/>
                <w:sz w:val="18"/>
                <w:szCs w:val="18"/>
              </w:rPr>
              <w:t>57.03</w:t>
            </w:r>
          </w:p>
        </w:tc>
      </w:tr>
      <w:tr w:rsidR="00AF0DAD" w14:paraId="15CC21E3" w14:textId="77777777">
        <w:tc>
          <w:tcPr>
            <w:tcW w:w="9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7044805" w14:textId="77777777">
            <w:pPr>
              <w:spacing w:line="230" w:lineRule="auto"/>
              <w:jc w:val="center"/>
            </w:pPr>
            <w:r>
              <w:rPr>
                <w:b w:val="0"/>
                <w:color w:val="000000"/>
                <w:sz w:val="18"/>
                <w:szCs w:val="18"/>
              </w:rPr>
              <w:t>0.30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A4BDB6D" w14:textId="77777777">
            <w:pPr>
              <w:spacing w:line="230" w:lineRule="auto"/>
              <w:jc w:val="center"/>
            </w:pPr>
            <w:r>
              <w:rPr>
                <w:b w:val="0"/>
                <w:color w:val="000000"/>
                <w:sz w:val="18"/>
                <w:szCs w:val="18"/>
              </w:rPr>
              <w:t>0.319</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2DEF4A" w14:textId="77777777">
            <w:pPr>
              <w:spacing w:line="230" w:lineRule="auto"/>
              <w:jc w:val="center"/>
            </w:pPr>
            <w:r>
              <w:rPr>
                <w:b w:val="0"/>
                <w:color w:val="000000"/>
                <w:sz w:val="18"/>
                <w:szCs w:val="18"/>
              </w:rPr>
              <w:t>0.982</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C41CC1D" w14:textId="77777777">
            <w:pPr>
              <w:spacing w:line="230" w:lineRule="auto"/>
              <w:jc w:val="center"/>
            </w:pPr>
            <w:r>
              <w:rPr>
                <w:b w:val="0"/>
                <w:color w:val="000000"/>
                <w:sz w:val="18"/>
                <w:szCs w:val="18"/>
              </w:rPr>
              <w:t>0.482</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3405365" w14:textId="77777777">
            <w:pPr>
              <w:spacing w:line="230" w:lineRule="auto"/>
              <w:jc w:val="center"/>
            </w:pPr>
            <w:r>
              <w:rPr>
                <w:b w:val="0"/>
                <w:color w:val="000000"/>
                <w:sz w:val="18"/>
                <w:szCs w:val="18"/>
              </w:rPr>
              <w:t>118.57</w:t>
            </w:r>
          </w:p>
        </w:tc>
      </w:tr>
      <w:tr w:rsidR="00AF0DAD" w14:paraId="6B807D20" w14:textId="77777777">
        <w:tc>
          <w:tcPr>
            <w:tcW w:w="9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33CACEC" w14:textId="77777777">
            <w:pPr>
              <w:spacing w:line="230" w:lineRule="auto"/>
              <w:jc w:val="center"/>
            </w:pPr>
            <w:r>
              <w:rPr>
                <w:b w:val="0"/>
                <w:color w:val="000000"/>
                <w:sz w:val="18"/>
                <w:szCs w:val="18"/>
              </w:rPr>
              <w:t>0.20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C2C10F" w14:textId="77777777">
            <w:pPr>
              <w:spacing w:line="230" w:lineRule="auto"/>
              <w:jc w:val="center"/>
            </w:pPr>
            <w:r>
              <w:rPr>
                <w:b w:val="0"/>
                <w:color w:val="000000"/>
                <w:sz w:val="18"/>
                <w:szCs w:val="18"/>
              </w:rPr>
              <w:t>0.203</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7548CC" w14:textId="77777777">
            <w:pPr>
              <w:spacing w:line="230" w:lineRule="auto"/>
              <w:jc w:val="center"/>
            </w:pPr>
            <w:r>
              <w:rPr>
                <w:b w:val="0"/>
                <w:color w:val="000000"/>
                <w:sz w:val="18"/>
                <w:szCs w:val="18"/>
              </w:rPr>
              <w:t>0.991</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176869C" w14:textId="77777777">
            <w:pPr>
              <w:spacing w:line="230" w:lineRule="auto"/>
              <w:jc w:val="center"/>
            </w:pPr>
            <w:r>
              <w:rPr>
                <w:b w:val="0"/>
                <w:color w:val="000000"/>
                <w:sz w:val="18"/>
                <w:szCs w:val="18"/>
              </w:rPr>
              <w:t>0.337</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B16F9F8" w14:textId="77777777">
            <w:pPr>
              <w:spacing w:line="230" w:lineRule="auto"/>
              <w:jc w:val="center"/>
            </w:pPr>
            <w:r>
              <w:rPr>
                <w:b w:val="0"/>
                <w:color w:val="000000"/>
                <w:sz w:val="18"/>
                <w:szCs w:val="18"/>
              </w:rPr>
              <w:t>219.62</w:t>
            </w:r>
          </w:p>
        </w:tc>
      </w:tr>
      <w:tr w:rsidR="00AF0DAD" w14:paraId="115D2A83" w14:textId="77777777">
        <w:tc>
          <w:tcPr>
            <w:tcW w:w="9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B4D3354" w14:textId="77777777">
            <w:pPr>
              <w:spacing w:line="230" w:lineRule="auto"/>
              <w:jc w:val="center"/>
            </w:pPr>
            <w:r>
              <w:rPr>
                <w:b w:val="0"/>
                <w:color w:val="000000"/>
                <w:sz w:val="18"/>
                <w:szCs w:val="18"/>
              </w:rPr>
              <w:t>0.10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BB6FD5A" w14:textId="77777777">
            <w:pPr>
              <w:spacing w:line="230" w:lineRule="auto"/>
              <w:jc w:val="center"/>
            </w:pPr>
            <w:r>
              <w:rPr>
                <w:b w:val="0"/>
                <w:color w:val="000000"/>
                <w:sz w:val="18"/>
                <w:szCs w:val="18"/>
              </w:rPr>
              <w:t>0.121</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6222562" w14:textId="77777777">
            <w:pPr>
              <w:spacing w:line="230" w:lineRule="auto"/>
              <w:jc w:val="center"/>
            </w:pPr>
            <w:r>
              <w:rPr>
                <w:b/>
                <w:color w:val="000000"/>
                <w:sz w:val="18"/>
                <w:szCs w:val="18"/>
              </w:rPr>
              <w:t>1.000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7010993" w14:textId="77777777">
            <w:pPr>
              <w:spacing w:line="230" w:lineRule="auto"/>
              <w:jc w:val="center"/>
            </w:pPr>
            <w:r>
              <w:rPr>
                <w:b w:val="0"/>
                <w:color w:val="000000"/>
                <w:sz w:val="18"/>
                <w:szCs w:val="18"/>
              </w:rPr>
              <w:t>0.216</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DD93898" w14:textId="77777777">
            <w:pPr>
              <w:spacing w:line="230" w:lineRule="auto"/>
              <w:jc w:val="center"/>
            </w:pPr>
            <w:r>
              <w:rPr>
                <w:b w:val="0"/>
                <w:color w:val="000000"/>
                <w:sz w:val="18"/>
                <w:szCs w:val="18"/>
              </w:rPr>
              <w:t>409.73</w:t>
            </w:r>
          </w:p>
        </w:tc>
      </w:tr>
    </w:tbl>
    <w:p w:rsidR="00AF0DAD" w:rsidRDefault="007C6EAE" w14:paraId="06710C5D" w14:textId="77777777">
      <w:pPr>
        <w:spacing w:before="100" w:after="40" w:line="238" w:lineRule="auto"/>
      </w:pPr>
      <w:r>
        <w:rPr>
          <w:i/>
          <w:iCs/>
        </w:rPr>
        <w:t>D. PCA Ablation Study</w:t>
      </w:r>
    </w:p>
    <w:p w:rsidR="00AF0DAD" w:rsidRDefault="007C6EAE" w14:paraId="39F4009C" w14:textId="77777777">
      <w:pPr>
        <w:spacing w:line="238" w:lineRule="auto"/>
        <w:ind w:firstLine="360"/>
        <w:jc w:val="both"/>
      </w:pPr>
      <w:r>
        <w:t>In TABLE V, the F1-score and AUC-ROC increase from 40 to 90 components, and the AUC-ROC increases further to 0.983 at 120 components. The F1-score at the default threshold is slightly higher at 90 components (0.576) than at 120 (0.543), a difference of about one seed standard deviation (0.034 in TABLE III), so we do not claim that either is clearly better. We use 120 components throughout, which retain 98.2% of the variance. Without PCA (all 253 standardised features), the RF obtains F1 0.279, AUC-ROC 0.954 and FDR 60.5/hour, which is worse than with PCA; XGBoost obtains F1 0.350, AUC-ROC 0.946 and FDR 120.6/hour without PCA, compared with 0.292, 0.925 and 224.6 with PCA.</w:t>
      </w:r>
    </w:p>
    <w:p w:rsidR="00AF0DAD" w:rsidRDefault="007C6EAE" w14:paraId="7CCCE182" w14:textId="77777777">
      <w:pPr>
        <w:spacing w:before="100"/>
        <w:jc w:val="center"/>
      </w:pPr>
      <w:r>
        <w:rPr>
          <w:smallCaps/>
          <w:sz w:val="16"/>
          <w:szCs w:val="16"/>
        </w:rPr>
        <w:t>TABLE V</w:t>
      </w:r>
    </w:p>
    <w:p w:rsidR="00AF0DAD" w:rsidRDefault="007C6EAE" w14:paraId="5AF4338F" w14:textId="77777777">
      <w:pPr>
        <w:spacing w:after="60"/>
        <w:jc w:val="center"/>
      </w:pPr>
      <w:r>
        <w:rPr>
          <w:smallCaps/>
          <w:sz w:val="16"/>
          <w:szCs w:val="16"/>
        </w:rPr>
        <w:t>PCA ABLATION STUDY (BASELINE RF, SEED=42)</w:t>
      </w:r>
    </w:p>
    <w:tbl>
      <w:tblPr>
        <w:tblStyle w:val="a4"/>
        <w:tblW w:w="413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012"/>
        <w:gridCol w:w="1181"/>
        <w:gridCol w:w="970"/>
        <w:gridCol w:w="970"/>
      </w:tblGrid>
      <w:tr w:rsidR="00AF0DAD" w:rsidTr="00114BE8" w14:paraId="5EF3ACA9" w14:textId="77777777">
        <w:trPr>
          <w:trHeight w:val="170"/>
        </w:trPr>
        <w:tc>
          <w:tcPr>
            <w:tcW w:w="1012"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656ACE30" w14:textId="77777777">
            <w:pPr>
              <w:spacing w:line="230" w:lineRule="auto"/>
              <w:jc w:val="center"/>
            </w:pPr>
            <w:r>
              <w:rPr>
                <w:b/>
                <w:bCs/>
                <w:color w:val="FFFFFF"/>
                <w:sz w:val="18"/>
                <w:szCs w:val="18"/>
              </w:rPr>
              <w:t>PCA Comp.</w:t>
            </w:r>
          </w:p>
        </w:tc>
        <w:tc>
          <w:tcPr>
            <w:tcW w:w="1181"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4D74EE17" w14:textId="77777777">
            <w:pPr>
              <w:spacing w:line="230" w:lineRule="auto"/>
              <w:jc w:val="center"/>
            </w:pPr>
            <w:r>
              <w:rPr>
                <w:b/>
                <w:bCs/>
                <w:color w:val="FFFFFF"/>
                <w:sz w:val="18"/>
                <w:szCs w:val="18"/>
              </w:rPr>
              <w:t xml:space="preserve">Var. </w:t>
            </w:r>
            <w:proofErr w:type="spellStart"/>
            <w:r>
              <w:rPr>
                <w:b/>
                <w:bCs/>
                <w:color w:val="FFFFFF"/>
                <w:sz w:val="18"/>
                <w:szCs w:val="18"/>
              </w:rPr>
              <w:t>Expl</w:t>
            </w:r>
            <w:proofErr w:type="spellEnd"/>
            <w:r>
              <w:rPr>
                <w:b/>
                <w:bCs/>
                <w:color w:val="FFFFFF"/>
                <w:sz w:val="18"/>
                <w:szCs w:val="18"/>
              </w:rPr>
              <w:t>. %</w:t>
            </w:r>
          </w:p>
        </w:tc>
        <w:tc>
          <w:tcPr>
            <w:tcW w:w="97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9DEBC5A" w14:textId="77777777">
            <w:pPr>
              <w:spacing w:line="230" w:lineRule="auto"/>
              <w:jc w:val="center"/>
            </w:pPr>
            <w:r>
              <w:rPr>
                <w:b/>
                <w:bCs/>
                <w:color w:val="FFFFFF"/>
                <w:sz w:val="18"/>
                <w:szCs w:val="18"/>
              </w:rPr>
              <w:t>F1</w:t>
            </w:r>
          </w:p>
        </w:tc>
        <w:tc>
          <w:tcPr>
            <w:tcW w:w="97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0EC93ED" w14:textId="77777777">
            <w:pPr>
              <w:spacing w:line="230" w:lineRule="auto"/>
              <w:jc w:val="center"/>
            </w:pPr>
            <w:r>
              <w:rPr>
                <w:b/>
                <w:bCs/>
                <w:color w:val="FFFFFF"/>
                <w:sz w:val="18"/>
                <w:szCs w:val="18"/>
              </w:rPr>
              <w:t>AUC</w:t>
            </w:r>
          </w:p>
        </w:tc>
      </w:tr>
      <w:tr w:rsidR="00AF0DAD" w:rsidTr="00114BE8" w14:paraId="735CD981" w14:textId="77777777">
        <w:trPr>
          <w:trHeight w:val="170"/>
        </w:trPr>
        <w:tc>
          <w:tcPr>
            <w:tcW w:w="101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33A6C3" w14:textId="77777777">
            <w:pPr>
              <w:spacing w:line="230" w:lineRule="auto"/>
              <w:jc w:val="center"/>
            </w:pPr>
            <w:r>
              <w:rPr>
                <w:b w:val="0"/>
                <w:color w:val="000000"/>
                <w:sz w:val="18"/>
                <w:szCs w:val="18"/>
              </w:rPr>
              <w:t>40</w:t>
            </w:r>
          </w:p>
        </w:tc>
        <w:tc>
          <w:tcPr>
            <w:tcW w:w="11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99158BC" w14:textId="77777777">
            <w:pPr>
              <w:spacing w:line="230" w:lineRule="auto"/>
              <w:jc w:val="center"/>
            </w:pPr>
            <w:r>
              <w:rPr>
                <w:b w:val="0"/>
                <w:color w:val="000000"/>
                <w:sz w:val="18"/>
                <w:szCs w:val="18"/>
              </w:rPr>
              <w:t>85.3</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8061298" w14:textId="77777777">
            <w:pPr>
              <w:spacing w:line="230" w:lineRule="auto"/>
              <w:jc w:val="center"/>
            </w:pPr>
            <w:r>
              <w:rPr>
                <w:b w:val="0"/>
                <w:color w:val="000000"/>
                <w:sz w:val="18"/>
                <w:szCs w:val="18"/>
              </w:rPr>
              <w:t>0.417</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041314" w14:textId="77777777">
            <w:pPr>
              <w:spacing w:line="230" w:lineRule="auto"/>
              <w:jc w:val="center"/>
            </w:pPr>
            <w:r>
              <w:rPr>
                <w:b w:val="0"/>
                <w:color w:val="000000"/>
                <w:sz w:val="18"/>
                <w:szCs w:val="18"/>
              </w:rPr>
              <w:t>0.957</w:t>
            </w:r>
          </w:p>
        </w:tc>
      </w:tr>
      <w:tr w:rsidR="00AF0DAD" w:rsidTr="00114BE8" w14:paraId="24A03A3A" w14:textId="77777777">
        <w:trPr>
          <w:trHeight w:val="183"/>
        </w:trPr>
        <w:tc>
          <w:tcPr>
            <w:tcW w:w="101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1111CA" w14:textId="77777777">
            <w:pPr>
              <w:spacing w:line="230" w:lineRule="auto"/>
              <w:jc w:val="center"/>
            </w:pPr>
            <w:r>
              <w:rPr>
                <w:b w:val="0"/>
                <w:color w:val="000000"/>
                <w:sz w:val="18"/>
                <w:szCs w:val="18"/>
              </w:rPr>
              <w:t>60</w:t>
            </w:r>
          </w:p>
        </w:tc>
        <w:tc>
          <w:tcPr>
            <w:tcW w:w="11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E449D3" w14:textId="77777777">
            <w:pPr>
              <w:spacing w:line="230" w:lineRule="auto"/>
              <w:jc w:val="center"/>
            </w:pPr>
            <w:r>
              <w:rPr>
                <w:b w:val="0"/>
                <w:color w:val="000000"/>
                <w:sz w:val="18"/>
                <w:szCs w:val="18"/>
              </w:rPr>
              <w:t>91.2</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1F0FC84" w14:textId="77777777">
            <w:pPr>
              <w:spacing w:line="230" w:lineRule="auto"/>
              <w:jc w:val="center"/>
            </w:pPr>
            <w:r>
              <w:rPr>
                <w:b w:val="0"/>
                <w:color w:val="000000"/>
                <w:sz w:val="18"/>
                <w:szCs w:val="18"/>
              </w:rPr>
              <w:t>0.478</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5143E20" w14:textId="77777777">
            <w:pPr>
              <w:spacing w:line="230" w:lineRule="auto"/>
              <w:jc w:val="center"/>
            </w:pPr>
            <w:r>
              <w:rPr>
                <w:b w:val="0"/>
                <w:color w:val="000000"/>
                <w:sz w:val="18"/>
                <w:szCs w:val="18"/>
              </w:rPr>
              <w:t>0.970</w:t>
            </w:r>
          </w:p>
        </w:tc>
      </w:tr>
      <w:tr w:rsidR="00AF0DAD" w:rsidTr="00114BE8" w14:paraId="5E25F29C" w14:textId="77777777">
        <w:trPr>
          <w:trHeight w:val="170"/>
        </w:trPr>
        <w:tc>
          <w:tcPr>
            <w:tcW w:w="101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1E68C6D" w14:textId="77777777">
            <w:pPr>
              <w:spacing w:line="230" w:lineRule="auto"/>
              <w:jc w:val="center"/>
            </w:pPr>
            <w:r>
              <w:rPr>
                <w:b w:val="0"/>
                <w:color w:val="000000"/>
                <w:sz w:val="18"/>
                <w:szCs w:val="18"/>
              </w:rPr>
              <w:t>90</w:t>
            </w:r>
          </w:p>
        </w:tc>
        <w:tc>
          <w:tcPr>
            <w:tcW w:w="11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4A604C4" w14:textId="77777777">
            <w:pPr>
              <w:spacing w:line="230" w:lineRule="auto"/>
              <w:jc w:val="center"/>
            </w:pPr>
            <w:r>
              <w:rPr>
                <w:b w:val="0"/>
                <w:color w:val="000000"/>
                <w:sz w:val="18"/>
                <w:szCs w:val="18"/>
              </w:rPr>
              <w:t>95.9</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011C4DF" w14:textId="77777777">
            <w:pPr>
              <w:spacing w:line="230" w:lineRule="auto"/>
              <w:jc w:val="center"/>
            </w:pPr>
            <w:r>
              <w:rPr>
                <w:b/>
                <w:color w:val="000000"/>
                <w:sz w:val="18"/>
                <w:szCs w:val="18"/>
              </w:rPr>
              <w:t>0.576</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4BA679E" w14:textId="77777777">
            <w:pPr>
              <w:spacing w:line="230" w:lineRule="auto"/>
              <w:jc w:val="center"/>
            </w:pPr>
            <w:r>
              <w:rPr>
                <w:b w:val="0"/>
                <w:color w:val="000000"/>
                <w:sz w:val="18"/>
                <w:szCs w:val="18"/>
              </w:rPr>
              <w:t>0.978</w:t>
            </w:r>
          </w:p>
        </w:tc>
      </w:tr>
      <w:tr w:rsidR="00AF0DAD" w:rsidTr="00114BE8" w14:paraId="4D6425CA" w14:textId="77777777">
        <w:trPr>
          <w:trHeight w:val="210"/>
        </w:trPr>
        <w:tc>
          <w:tcPr>
            <w:tcW w:w="101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0D93F2F" w14:textId="77777777">
            <w:pPr>
              <w:spacing w:line="230" w:lineRule="auto"/>
              <w:jc w:val="center"/>
            </w:pPr>
            <w:r>
              <w:rPr>
                <w:rFonts w:ascii="Arial Unicode MS" w:hAnsi="Arial Unicode MS" w:eastAsia="Arial Unicode MS" w:cs="Arial Unicode MS"/>
                <w:b w:val="0"/>
                <w:color w:val="000000"/>
                <w:sz w:val="18"/>
                <w:szCs w:val="18"/>
              </w:rPr>
              <w:t>120</w:t>
            </w:r>
          </w:p>
        </w:tc>
        <w:tc>
          <w:tcPr>
            <w:tcW w:w="11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59D938" w14:textId="77777777">
            <w:pPr>
              <w:spacing w:line="230" w:lineRule="auto"/>
              <w:jc w:val="center"/>
            </w:pPr>
            <w:r>
              <w:rPr>
                <w:b w:val="0"/>
                <w:color w:val="000000"/>
                <w:sz w:val="18"/>
                <w:szCs w:val="18"/>
              </w:rPr>
              <w:t>98.2</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6EF2FF4" w14:textId="77777777">
            <w:pPr>
              <w:spacing w:line="230" w:lineRule="auto"/>
              <w:jc w:val="center"/>
            </w:pPr>
            <w:r>
              <w:rPr>
                <w:b w:val="0"/>
                <w:bCs/>
                <w:color w:val="000000"/>
                <w:sz w:val="18"/>
                <w:szCs w:val="18"/>
              </w:rPr>
              <w:t>0.543</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10F9217" w14:textId="77777777">
            <w:pPr>
              <w:spacing w:line="230" w:lineRule="auto"/>
              <w:jc w:val="center"/>
            </w:pPr>
            <w:r>
              <w:rPr>
                <w:b/>
                <w:bCs/>
                <w:color w:val="000000"/>
                <w:sz w:val="18"/>
                <w:szCs w:val="18"/>
              </w:rPr>
              <w:t>0.983</w:t>
            </w:r>
          </w:p>
        </w:tc>
      </w:tr>
    </w:tbl>
    <w:p w:rsidR="00AF0DAD" w:rsidRDefault="007C6EAE" w14:paraId="30DDFA3B" w14:textId="77777777">
      <w:pPr>
        <w:spacing w:before="100" w:after="40" w:line="238" w:lineRule="auto"/>
      </w:pPr>
      <w:r>
        <w:rPr>
          <w:i/>
          <w:iCs/>
        </w:rPr>
        <w:t>E. Cross-Dataset Validation on Siena</w:t>
      </w:r>
    </w:p>
    <w:p w:rsidR="00AF0DAD" w:rsidRDefault="007C6EAE" w14:paraId="4ED563CD" w14:textId="77777777">
      <w:pPr>
        <w:spacing w:line="238" w:lineRule="auto"/>
        <w:ind w:firstLine="360"/>
        <w:jc w:val="both"/>
      </w:pPr>
      <w:r>
        <w:t>TABLE VI and Figure 3 show the cross-dataset results on the Siena subset (2,491 windows, 63 seizure windows). AUC-ROC is lower than on CHB-MIT, between 0.782 and 0.887. At the default threshold the Baseline RF, SMOTE+RF and SMOTETomek+RF do not detect any seizure window (recall 0; their FDR of 0 only reflects that no alarms were raised). Balanced RF obtained the best F1-score (0.206) and recall (0.254), and XGBoost the best AUC-ROC (0.887) and precision (0.292) with a lower FDR (12.28/hour). The SMOTETomek+RF row equals the SMOTE+RF row, as on CHB-MIT.</w:t>
      </w:r>
      <w:proofErr w:type="spellStart"/>
      <w:proofErr w:type="spellEnd"/>
      <w:proofErr w:type="spellStart"/>
      <w:proofErr w:type="spellEnd"/>
    </w:p>
    <w:p w:rsidR="00AF0DAD" w:rsidRDefault="00AF0DAD" w14:paraId="6B629C6B" w14:textId="77777777">
      <w:pPr>
        <w:spacing w:after="80"/>
      </w:pPr>
    </w:p>
    <w:p w:rsidR="00AF0DAD" w:rsidRDefault="007C6EAE" w14:paraId="411792C2" w14:textId="77777777">
      <w:pPr>
        <w:spacing w:before="100"/>
        <w:jc w:val="center"/>
      </w:pPr>
      <w:r>
        <w:rPr>
          <w:smallCaps/>
          <w:sz w:val="16"/>
          <w:szCs w:val="16"/>
        </w:rPr>
        <w:t>TABLE VI</w:t>
      </w:r>
    </w:p>
    <w:p w:rsidR="00AF0DAD" w:rsidRDefault="007C6EAE" w14:paraId="4065E6E1" w14:textId="77777777">
      <w:pPr>
        <w:spacing w:after="60"/>
        <w:jc w:val="center"/>
      </w:pPr>
      <w:r>
        <w:rPr>
          <w:rFonts w:ascii="Cardo" w:hAnsi="Cardo" w:eastAsia="Cardo" w:cs="Cardo"/>
          <w:smallCaps/>
          <w:sz w:val="16"/>
          <w:szCs w:val="16"/>
        </w:rPr>
        <w:t>CROSS-DATASET: CHB-MIT</w:t>
      </w:r>
      <w:r>
        <w:rPr>
          <w:rFonts w:ascii="Cardo" w:hAnsi="Cardo" w:eastAsia="Cardo" w:cs="Cardo"/>
          <w:smallCaps/>
          <w:sz w:val="16"/>
          <w:szCs w:val="16"/>
        </w:rPr>
        <w:t xml:space="preserve"> TRAINED → SIENA TESTED. BOLD = BEST.</w:t>
      </w:r>
    </w:p>
    <w:tbl>
      <w:tblPr>
        <w:tblStyle w:val="a5"/>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300"/>
        <w:gridCol w:w="660"/>
        <w:gridCol w:w="620"/>
        <w:gridCol w:w="620"/>
        <w:gridCol w:w="680"/>
        <w:gridCol w:w="820"/>
      </w:tblGrid>
      <w:tr w:rsidR="00AF0DAD" w14:paraId="54333AE4" w14:textId="77777777">
        <w:tc>
          <w:tcPr>
            <w:tcW w:w="130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20572DBE" w14:textId="77777777">
            <w:pPr>
              <w:spacing w:line="230" w:lineRule="auto"/>
              <w:jc w:val="center"/>
            </w:pPr>
            <w:r>
              <w:rPr>
                <w:b/>
                <w:bCs/>
                <w:color w:val="FFFFFF"/>
                <w:sz w:val="18"/>
                <w:szCs w:val="18"/>
              </w:rPr>
              <w:t>Technique</w:t>
            </w:r>
          </w:p>
        </w:tc>
        <w:tc>
          <w:tcPr>
            <w:tcW w:w="66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4B8289FF" w14:textId="77777777">
            <w:pPr>
              <w:spacing w:line="230" w:lineRule="auto"/>
              <w:jc w:val="center"/>
            </w:pPr>
            <w:r>
              <w:rPr>
                <w:b/>
                <w:bCs/>
                <w:color w:val="FFFFFF"/>
                <w:sz w:val="18"/>
                <w:szCs w:val="18"/>
              </w:rPr>
              <w:t>Prec.</w:t>
            </w:r>
          </w:p>
        </w:tc>
        <w:tc>
          <w:tcPr>
            <w:tcW w:w="6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69F4C969" w14:textId="77777777">
            <w:pPr>
              <w:spacing w:line="230" w:lineRule="auto"/>
              <w:jc w:val="center"/>
            </w:pPr>
            <w:r>
              <w:rPr>
                <w:b/>
                <w:bCs/>
                <w:color w:val="FFFFFF"/>
                <w:sz w:val="18"/>
                <w:szCs w:val="18"/>
              </w:rPr>
              <w:t>Recall</w:t>
            </w:r>
          </w:p>
        </w:tc>
        <w:tc>
          <w:tcPr>
            <w:tcW w:w="6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6EDFAFD0" w14:textId="77777777">
            <w:pPr>
              <w:spacing w:line="230" w:lineRule="auto"/>
              <w:jc w:val="center"/>
            </w:pPr>
            <w:r>
              <w:rPr>
                <w:b/>
                <w:bCs/>
                <w:color w:val="FFFFFF"/>
                <w:sz w:val="18"/>
                <w:szCs w:val="18"/>
              </w:rPr>
              <w:t>F1</w:t>
            </w:r>
          </w:p>
        </w:tc>
        <w:tc>
          <w:tcPr>
            <w:tcW w:w="68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668A345" w14:textId="77777777">
            <w:pPr>
              <w:spacing w:line="230" w:lineRule="auto"/>
              <w:jc w:val="center"/>
            </w:pPr>
            <w:r>
              <w:rPr>
                <w:b/>
                <w:bCs/>
                <w:color w:val="FFFFFF"/>
                <w:sz w:val="18"/>
                <w:szCs w:val="18"/>
              </w:rPr>
              <w:t>AUC</w:t>
            </w:r>
          </w:p>
        </w:tc>
        <w:tc>
          <w:tcPr>
            <w:tcW w:w="8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474C4656" w14:textId="77777777">
            <w:pPr>
              <w:spacing w:line="230" w:lineRule="auto"/>
              <w:jc w:val="center"/>
            </w:pPr>
            <w:r>
              <w:rPr>
                <w:b/>
                <w:bCs/>
                <w:color w:val="FFFFFF"/>
                <w:sz w:val="18"/>
                <w:szCs w:val="18"/>
              </w:rPr>
              <w:t>FDR/hr</w:t>
            </w:r>
          </w:p>
        </w:tc>
      </w:tr>
      <w:tr w:rsidR="00AF0DAD" w14:paraId="51D9B7E7"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671B03" w14:textId="77777777">
            <w:pPr>
              <w:spacing w:line="230" w:lineRule="auto"/>
              <w:jc w:val="center"/>
            </w:pPr>
            <w:r>
              <w:rPr>
                <w:b w:val="0"/>
                <w:color w:val="000000"/>
                <w:sz w:val="18"/>
                <w:szCs w:val="18"/>
              </w:rPr>
              <w:t>Baseline 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A84284B" w14:textId="77777777">
            <w:pPr>
              <w:spacing w:line="230" w:lineRule="auto"/>
              <w:jc w:val="center"/>
            </w:pPr>
            <w:r>
              <w:rPr>
                <w:b w:val="0"/>
                <w:color w:val="000000"/>
                <w:sz w:val="18"/>
                <w:szCs w:val="18"/>
              </w:rPr>
              <w:t>0.000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B0A95CC" w14:textId="77777777">
            <w:pPr>
              <w:spacing w:line="230" w:lineRule="auto"/>
              <w:jc w:val="center"/>
            </w:pPr>
            <w:r>
              <w:rPr>
                <w:b w:val="0"/>
                <w:color w:val="000000"/>
                <w:sz w:val="18"/>
                <w:szCs w:val="18"/>
              </w:rPr>
              <w:t>0.000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02170B3" w14:textId="77777777">
            <w:pPr>
              <w:spacing w:line="230" w:lineRule="auto"/>
              <w:jc w:val="center"/>
            </w:pPr>
            <w:r>
              <w:rPr>
                <w:b w:val="0"/>
                <w:color w:val="000000"/>
                <w:sz w:val="18"/>
                <w:szCs w:val="18"/>
              </w:rPr>
              <w:t>0.000</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DED68B5" w14:textId="77777777">
            <w:pPr>
              <w:spacing w:line="230" w:lineRule="auto"/>
              <w:jc w:val="center"/>
            </w:pPr>
            <w:r>
              <w:rPr>
                <w:b w:val="0"/>
                <w:color w:val="000000"/>
                <w:sz w:val="18"/>
                <w:szCs w:val="18"/>
              </w:rPr>
              <w:t>0.782</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7D6ADE4" w14:textId="77777777">
            <w:pPr>
              <w:spacing w:line="230" w:lineRule="auto"/>
              <w:jc w:val="center"/>
            </w:pPr>
            <w:r>
              <w:rPr>
                <w:b w:val="0"/>
                <w:bCs/>
                <w:color w:val="000000"/>
                <w:sz w:val="18"/>
                <w:szCs w:val="18"/>
              </w:rPr>
              <w:t>0.00</w:t>
            </w:r>
          </w:p>
        </w:tc>
      </w:tr>
      <w:tr w:rsidR="00AF0DAD" w14:paraId="3DDAB031"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870FBFA" w14:textId="77777777">
            <w:pPr>
              <w:spacing w:line="230" w:lineRule="auto"/>
              <w:jc w:val="center"/>
            </w:pPr>
            <w:r>
              <w:rPr>
                <w:b w:val="0"/>
                <w:color w:val="000000"/>
                <w:sz w:val="18"/>
                <w:szCs w:val="18"/>
              </w:rPr>
              <w:t>SMOTE+RF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7F5E3F" w14:textId="77777777">
            <w:pPr>
              <w:spacing w:line="230" w:lineRule="auto"/>
              <w:jc w:val="center"/>
            </w:pPr>
            <w:r>
              <w:rPr>
                <w:b w:val="0"/>
                <w:bCs/>
                <w:color w:val="000000"/>
                <w:sz w:val="18"/>
                <w:szCs w:val="18"/>
              </w:rPr>
              <w:t>0.000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E4F41BF" w14:textId="77777777">
            <w:pPr>
              <w:spacing w:line="230" w:lineRule="auto"/>
              <w:jc w:val="center"/>
            </w:pPr>
            <w:r>
              <w:rPr>
                <w:b w:val="0"/>
                <w:color w:val="000000"/>
                <w:sz w:val="18"/>
                <w:szCs w:val="18"/>
              </w:rPr>
              <w:t>0.000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19A1255" w14:textId="77777777">
            <w:pPr>
              <w:spacing w:line="230" w:lineRule="auto"/>
              <w:jc w:val="center"/>
            </w:pPr>
            <w:r>
              <w:rPr>
                <w:b w:val="0"/>
                <w:color w:val="000000"/>
                <w:sz w:val="18"/>
                <w:szCs w:val="18"/>
              </w:rPr>
              <w:t>0.000</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EBE0778" w14:textId="77777777">
            <w:pPr>
              <w:spacing w:line="230" w:lineRule="auto"/>
              <w:jc w:val="center"/>
            </w:pPr>
            <w:r>
              <w:rPr>
                <w:b w:val="0"/>
                <w:bCs/>
                <w:color w:val="000000"/>
                <w:sz w:val="18"/>
                <w:szCs w:val="18"/>
              </w:rPr>
              <w:t>0.841</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315019" w14:textId="77777777">
            <w:pPr>
              <w:spacing w:line="230" w:lineRule="auto"/>
              <w:jc w:val="center"/>
            </w:pPr>
            <w:r>
              <w:rPr>
                <w:b w:val="0"/>
                <w:color w:val="000000"/>
                <w:sz w:val="18"/>
                <w:szCs w:val="18"/>
              </w:rPr>
              <w:t>0.00</w:t>
            </w:r>
          </w:p>
        </w:tc>
      </w:tr>
      <w:tr w:rsidR="00AF0DAD" w14:paraId="19F1624F"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9A60ADE" w14:textId="77777777">
            <w:pPr>
              <w:spacing w:line="230" w:lineRule="auto"/>
              <w:jc w:val="center"/>
            </w:pPr>
            <w:proofErr w:type="spellStart"/>
            <w:r>
              <w:rPr>
                <w:b w:val="0"/>
                <w:color w:val="000000"/>
                <w:sz w:val="18"/>
                <w:szCs w:val="18"/>
              </w:rPr>
              <w:t>BalancedRF</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1FB8991" w14:textId="77777777">
            <w:pPr>
              <w:spacing w:line="230" w:lineRule="auto"/>
              <w:jc w:val="center"/>
            </w:pPr>
            <w:r>
              <w:rPr>
                <w:b w:val="0"/>
                <w:color w:val="000000"/>
                <w:sz w:val="18"/>
                <w:szCs w:val="18"/>
              </w:rPr>
              <w:t>0.174</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9D94BE0" w14:textId="77777777">
            <w:pPr>
              <w:spacing w:line="230" w:lineRule="auto"/>
              <w:jc w:val="center"/>
            </w:pPr>
            <w:r>
              <w:rPr>
                <w:b/>
                <w:bCs/>
                <w:color w:val="000000"/>
                <w:sz w:val="18"/>
                <w:szCs w:val="18"/>
              </w:rPr>
              <w:t>0.254</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040C629" w14:textId="77777777">
            <w:pPr>
              <w:spacing w:line="230" w:lineRule="auto"/>
              <w:jc w:val="center"/>
            </w:pPr>
            <w:r>
              <w:rPr>
                <w:b/>
                <w:color w:val="000000"/>
                <w:sz w:val="18"/>
                <w:szCs w:val="18"/>
              </w:rPr>
              <w:t>0.206</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FFF016A" w14:textId="77777777">
            <w:pPr>
              <w:spacing w:line="230" w:lineRule="auto"/>
              <w:jc w:val="center"/>
            </w:pPr>
            <w:r>
              <w:rPr>
                <w:b w:val="0"/>
                <w:color w:val="000000"/>
                <w:sz w:val="18"/>
                <w:szCs w:val="18"/>
              </w:rPr>
              <w:t>0.883</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4E61646" w14:textId="77777777">
            <w:pPr>
              <w:spacing w:line="230" w:lineRule="auto"/>
              <w:jc w:val="center"/>
            </w:pPr>
            <w:r>
              <w:rPr>
                <w:b w:val="0"/>
                <w:color w:val="000000"/>
                <w:sz w:val="18"/>
                <w:szCs w:val="18"/>
              </w:rPr>
              <w:t>54.92</w:t>
            </w:r>
          </w:p>
        </w:tc>
      </w:tr>
      <w:tr w:rsidR="00AF0DAD" w14:paraId="2833FFB0"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C55333C" w14:textId="77777777">
            <w:pPr>
              <w:spacing w:line="230" w:lineRule="auto"/>
              <w:jc w:val="center"/>
            </w:pPr>
            <w:proofErr w:type="spellStart"/>
            <w:r>
              <w:rPr>
                <w:b w:val="0"/>
                <w:color w:val="000000"/>
                <w:sz w:val="18"/>
                <w:szCs w:val="18"/>
              </w:rPr>
              <w:t>SMOTETomek+RF</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9B6A06" w14:textId="77777777">
            <w:pPr>
              <w:spacing w:line="230" w:lineRule="auto"/>
              <w:jc w:val="center"/>
            </w:pPr>
            <w:r>
              <w:rPr>
                <w:b w:val="0"/>
                <w:bCs/>
                <w:color w:val="000000"/>
                <w:sz w:val="18"/>
                <w:szCs w:val="18"/>
              </w:rPr>
              <w:t>0.000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43F513B" w14:textId="77777777">
            <w:pPr>
              <w:spacing w:line="230" w:lineRule="auto"/>
              <w:jc w:val="center"/>
            </w:pPr>
            <w:r>
              <w:rPr>
                <w:b w:val="0"/>
                <w:color w:val="000000"/>
                <w:sz w:val="18"/>
                <w:szCs w:val="18"/>
              </w:rPr>
              <w:t>0.000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C1C113D" w14:textId="77777777">
            <w:pPr>
              <w:spacing w:line="230" w:lineRule="auto"/>
              <w:jc w:val="center"/>
            </w:pPr>
            <w:r>
              <w:rPr>
                <w:b w:val="0"/>
                <w:color w:val="000000"/>
                <w:sz w:val="18"/>
                <w:szCs w:val="18"/>
              </w:rPr>
              <w:t>0.000</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CE0B9B" w14:textId="77777777">
            <w:pPr>
              <w:spacing w:line="230" w:lineRule="auto"/>
              <w:jc w:val="center"/>
            </w:pPr>
            <w:r>
              <w:rPr>
                <w:b w:val="0"/>
                <w:bCs/>
                <w:color w:val="000000"/>
                <w:sz w:val="18"/>
                <w:szCs w:val="18"/>
              </w:rPr>
              <w:t>0.841</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AA006DC" w14:textId="77777777">
            <w:pPr>
              <w:spacing w:line="230" w:lineRule="auto"/>
              <w:jc w:val="center"/>
            </w:pPr>
            <w:r>
              <w:rPr>
                <w:b w:val="0"/>
                <w:color w:val="000000"/>
                <w:sz w:val="18"/>
                <w:szCs w:val="18"/>
              </w:rPr>
              <w:t>0.00</w:t>
            </w:r>
          </w:p>
        </w:tc>
      </w:tr>
      <w:tr w:rsidR="00AF0DAD" w14:paraId="06E3B86D"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DE4CDA3" w14:textId="77777777">
            <w:pPr>
              <w:spacing w:line="230" w:lineRule="auto"/>
              <w:jc w:val="center"/>
            </w:pPr>
            <w:proofErr w:type="spellStart"/>
            <w:r>
              <w:rPr>
                <w:b w:val="0"/>
                <w:color w:val="000000"/>
                <w:sz w:val="18"/>
                <w:szCs w:val="18"/>
              </w:rPr>
              <w:t>XGBoost</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DB1EA16" w14:textId="77777777">
            <w:pPr>
              <w:spacing w:line="230" w:lineRule="auto"/>
              <w:jc w:val="center"/>
            </w:pPr>
            <w:r>
              <w:rPr>
                <w:b/>
                <w:color w:val="000000"/>
                <w:sz w:val="18"/>
                <w:szCs w:val="18"/>
              </w:rPr>
              <w:t>0.292</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D6E4235" w14:textId="77777777">
            <w:pPr>
              <w:spacing w:line="230" w:lineRule="auto"/>
              <w:jc w:val="center"/>
            </w:pPr>
            <w:r>
              <w:rPr>
                <w:b w:val="0"/>
                <w:color w:val="000000"/>
                <w:sz w:val="18"/>
                <w:szCs w:val="18"/>
              </w:rPr>
              <w:t>0.111</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9EEBA9A" w14:textId="77777777">
            <w:pPr>
              <w:spacing w:line="230" w:lineRule="auto"/>
              <w:jc w:val="center"/>
            </w:pPr>
            <w:r>
              <w:rPr>
                <w:b w:val="0"/>
                <w:bCs/>
                <w:color w:val="000000"/>
                <w:sz w:val="18"/>
                <w:szCs w:val="18"/>
              </w:rPr>
              <w:t>0.161</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6798D7F" w14:textId="77777777">
            <w:pPr>
              <w:spacing w:line="230" w:lineRule="auto"/>
              <w:jc w:val="center"/>
            </w:pPr>
            <w:r>
              <w:rPr>
                <w:b/>
                <w:color w:val="000000"/>
                <w:sz w:val="18"/>
                <w:szCs w:val="18"/>
              </w:rPr>
              <w:t>0.887</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0361C2E" w14:textId="77777777">
            <w:pPr>
              <w:spacing w:line="230" w:lineRule="auto"/>
              <w:jc w:val="center"/>
            </w:pPr>
            <w:r>
              <w:rPr>
                <w:b w:val="0"/>
                <w:color w:val="000000"/>
                <w:sz w:val="18"/>
                <w:szCs w:val="18"/>
              </w:rPr>
              <w:t>12.28</w:t>
            </w:r>
          </w:p>
        </w:tc>
      </w:tr>
    </w:tbl>
    <w:p w:rsidR="00AF0DAD" w:rsidRDefault="00AF0DAD" w14:paraId="6926EB69" w14:textId="77777777">
      <w:pPr>
        <w:spacing w:after="80"/>
      </w:pPr>
    </w:p>
    <w:p w:rsidR="00AF0DAD" w:rsidRDefault="007C6EAE" w14:paraId="152215BB" w14:textId="77777777">
      <w:pPr>
        <w:spacing w:before="60"/>
        <w:jc w:val="center"/>
      </w:pPr>
      <w:r>
        <w:rPr>
          <w:noProof/>
        </w:rPr>
        <w:drawing>
          <wp:inline distT="0" distB="0" distL="0" distR="0" wp14:anchorId="7A74FF46" wp14:editId="75720C19">
            <wp:extent cx="2286000" cy="1524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286000" cy="1524000"/>
                    </a:xfrm>
                    <a:prstGeom prst="rect">
                      <a:avLst/>
                    </a:prstGeom>
                    <a:ln/>
                  </pic:spPr>
                </pic:pic>
              </a:graphicData>
            </a:graphic>
          </wp:inline>
        </w:drawing>
      </w:r>
    </w:p>
    <w:p w:rsidR="00AF0DAD" w:rsidRDefault="007C6EAE" w14:paraId="57A860B4" w14:textId="77777777">
      <w:pPr>
        <w:spacing w:after="60"/>
        <w:jc w:val="center"/>
      </w:pPr>
      <w:r>
        <w:rPr>
          <w:i/>
          <w:iCs/>
          <w:sz w:val="18"/>
          <w:szCs w:val="18"/>
        </w:rPr>
        <w:t>Fig. 3. AUC-ROC: CHB-MIT vs Siena cross-dataset validation.</w:t>
      </w:r>
    </w:p>
    <w:p w:rsidR="00AF0DAD" w:rsidRDefault="007C6EAE" w14:paraId="30DDFA3B" w14:textId="77777777">
      <w:pPr>
        <w:spacing w:before="100" w:after="40" w:line="238" w:lineRule="auto"/>
      </w:pPr>
      <w:r>
        <w:rPr>
          <w:i/>
          <w:iCs/>
        </w:rPr>
        <w:t>F. Patient-Level, Deep-Learning and Domain-Adaptation Analyses</w:t>
      </w:r>
    </w:p>
    <w:p w:rsidR="00AF0DAD" w:rsidRDefault="007C6EAE" w14:paraId="2434CD22" w14:textId="77777777">
      <w:pPr>
        <w:spacing w:line="238" w:lineRule="auto"/>
        <w:ind w:firstLine="360"/>
        <w:jc w:val="both"/>
      </w:pPr>
      <w:r>
        <w:rPr/>
        <w:t>To examine patient-to-patient variability, each of the three available CHB-MIT patients was held out in turn, with the scaler and PCA refitted on the other two. TABLE VII gives the mean±std over the three held-out patients. The mean F1-score is low and varies strongly between patients (Baseline RF 0.194±0.247, from 0.000 on chb01 to 0.543 on chb05), while the AUC-ROC stays between 0.93 and 0.95 for all techniques. XGBoost has the highest mean F1 (0.234±0.043) and AUC-ROC (0.952±0.019), so the advantage of the Baseline RF seen on chb05 does not hold across patients. With only three patients these results are indicative, not statistically conclusive.</w:t>
      </w:r>
    </w:p>
    <w:p w:rsidR="00AF0DAD" w:rsidRDefault="007C6EAE" w14:paraId="35466304" w14:textId="77777777">
      <w:pPr>
        <w:keepNext/>
        <w:spacing w:before="100"/>
        <w:jc w:val="center"/>
      </w:pPr>
      <w:r>
        <w:rPr>
          <w:smallCaps/>
          <w:sz w:val="16"/>
          <w:szCs w:val="16"/>
        </w:rPr>
        <w:t>TABLE VII</w:t>
      </w:r>
    </w:p>
    <w:p w:rsidR="00AF0DAD" w:rsidRDefault="007C6EAE" w14:paraId="68516CEA" w14:textId="77777777">
      <w:pPr>
        <w:keepNext/>
        <w:spacing w:after="60"/>
        <w:jc w:val="center"/>
      </w:pPr>
      <w:r>
        <w:rPr>
          <w:smallCaps/>
          <w:sz w:val="16"/>
          <w:szCs w:val="16"/>
        </w:rPr>
        <w:t>LEAVE-ONE-PATIENT-OUT OVER THE THREE AVAILABLE PATIENTS (MEAN±STD)</w:t>
      </w:r>
    </w:p>
    <w:tbl>
      <w:tblPr>
        <w:tblStyle w:val="a1"/>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598"/>
        <w:gridCol w:w="1034"/>
        <w:gridCol w:w="1034"/>
        <w:gridCol w:w="1034"/>
      </w:tblGrid>
      <w:tr w:rsidR="00AF0DAD" w14:paraId="13F819CC" w14:textId="77777777">
        <w:tc>
          <w:tcPr>
            <w:tcW w:w="1598"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8E418C0" w14:textId="77777777">
            <w:pPr>
              <w:keepNext/>
              <w:spacing w:line="230" w:lineRule="auto"/>
              <w:jc w:val="center"/>
            </w:pPr>
            <w:r>
              <w:rPr>
                <w:b/>
                <w:bCs/>
                <w:color w:val="FFFFFF"/>
                <w:sz w:val="18"/>
                <w:szCs w:val="18"/>
              </w:rPr>
              <w:t>Technique</w:t>
            </w:r>
          </w:p>
        </w:tc>
        <w:tc>
          <w:tcPr>
            <w:tcW w:w="103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046751C" w14:textId="77777777">
            <w:pPr>
              <w:keepNext/>
              <w:spacing w:line="230" w:lineRule="auto"/>
              <w:jc w:val="center"/>
            </w:pPr>
            <w:r>
              <w:rPr>
                <w:b/>
                <w:bCs/>
                <w:color w:val="FFFFFF"/>
                <w:sz w:val="18"/>
                <w:szCs w:val="18"/>
              </w:rPr>
              <w:t>F1</w:t>
            </w:r>
          </w:p>
        </w:tc>
        <w:tc>
          <w:tcPr>
            <w:tcW w:w="103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7A075CC1" w14:textId="77777777">
            <w:pPr>
              <w:keepNext/>
              <w:spacing w:line="230" w:lineRule="auto"/>
              <w:jc w:val="center"/>
            </w:pPr>
            <w:r>
              <w:rPr>
                <w:b/>
                <w:bCs/>
                <w:color w:val="FFFFFF"/>
                <w:sz w:val="18"/>
                <w:szCs w:val="18"/>
              </w:rPr>
              <w:t>AUC</w:t>
            </w:r>
          </w:p>
        </w:tc>
        <w:tc>
          <w:tcPr>
            <w:tcW w:w="103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77E510D" w14:textId="77777777">
            <w:pPr>
              <w:keepNext/>
              <w:spacing w:line="230" w:lineRule="auto"/>
              <w:jc w:val="center"/>
            </w:pPr>
            <w:r>
              <w:rPr>
                <w:b/>
                <w:bCs/>
                <w:color w:val="FFFFFF"/>
                <w:sz w:val="18"/>
                <w:szCs w:val="18"/>
              </w:rPr>
              <w:t>FDR/hr</w:t>
            </w:r>
          </w:p>
        </w:tc>
      </w:tr>
      <w:tr w:rsidR="00AF0DAD" w14:paraId="1D19EEE6"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0251D2" w14:textId="77777777">
            <w:pPr>
              <w:keepNext/>
              <w:spacing w:line="230" w:lineRule="auto"/>
              <w:jc w:val="center"/>
            </w:pPr>
            <w:r>
              <w:rPr>
                <w:b w:val="0"/>
                <w:bCs/>
                <w:color w:val="000000"/>
                <w:sz w:val="18"/>
                <w:szCs w:val="18"/>
              </w:rPr>
              <w:t>Baseline RF</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BF88CE" w14:textId="77777777">
            <w:pPr>
              <w:keepNext/>
              <w:spacing w:line="230" w:lineRule="auto"/>
              <w:jc w:val="center"/>
            </w:pPr>
            <w:r>
              <w:rPr>
                <w:b w:val="0"/>
                <w:bCs/>
                <w:color w:val="000000"/>
                <w:sz w:val="18"/>
                <w:szCs w:val="18"/>
              </w:rPr>
              <w:t>0.194±0.247</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AF02EFC" w14:textId="77777777">
            <w:pPr>
              <w:keepNext/>
              <w:spacing w:line="230" w:lineRule="auto"/>
              <w:jc w:val="center"/>
            </w:pPr>
            <w:r>
              <w:rPr>
                <w:b w:val="0"/>
                <w:bCs/>
                <w:color w:val="000000"/>
                <w:sz w:val="18"/>
                <w:szCs w:val="18"/>
              </w:rPr>
              <w:t>0.937±0.038</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B4765D2" w14:textId="77777777">
            <w:pPr>
              <w:keepNext/>
              <w:spacing w:line="230" w:lineRule="auto"/>
              <w:jc w:val="center"/>
            </w:pPr>
            <w:r>
              <w:rPr>
                <w:b/>
                <w:bCs/>
                <w:color w:val="000000"/>
                <w:sz w:val="18"/>
                <w:szCs w:val="18"/>
              </w:rPr>
              <w:t>25.2±18.0</w:t>
            </w:r>
          </w:p>
        </w:tc>
      </w:tr>
      <w:tr w:rsidR="00AF0DAD" w14:paraId="73013CDF"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6EEBD95" w14:textId="77777777">
            <w:pPr>
              <w:keepNext/>
              <w:spacing w:line="230" w:lineRule="auto"/>
              <w:jc w:val="center"/>
            </w:pPr>
            <w:r>
              <w:rPr>
                <w:b w:val="0"/>
                <w:color w:val="000000"/>
                <w:sz w:val="18"/>
                <w:szCs w:val="18"/>
              </w:rPr>
              <w:t>SMOTE+RF</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8CFFE02" w14:textId="77777777">
            <w:pPr>
              <w:keepNext/>
              <w:spacing w:line="230" w:lineRule="auto"/>
              <w:jc w:val="center"/>
            </w:pPr>
            <w:r>
              <w:rPr>
                <w:b w:val="0"/>
                <w:color w:val="000000"/>
                <w:sz w:val="18"/>
                <w:szCs w:val="18"/>
              </w:rPr>
              <w:t>0.114±0.117</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E5085D2" w14:textId="77777777">
            <w:pPr>
              <w:keepNext/>
              <w:spacing w:line="230" w:lineRule="auto"/>
              <w:jc w:val="center"/>
            </w:pPr>
            <w:r>
              <w:rPr>
                <w:b w:val="0"/>
                <w:color w:val="000000"/>
                <w:sz w:val="18"/>
                <w:szCs w:val="18"/>
              </w:rPr>
              <w:t>0.935±0.021</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22A7CC4" w14:textId="77777777">
            <w:pPr>
              <w:keepNext/>
              <w:spacing w:line="230" w:lineRule="auto"/>
              <w:jc w:val="center"/>
            </w:pPr>
            <w:r>
              <w:rPr>
                <w:b w:val="0"/>
                <w:color w:val="000000"/>
                <w:sz w:val="18"/>
                <w:szCs w:val="18"/>
              </w:rPr>
              <w:t>29.9±26.0</w:t>
            </w:r>
          </w:p>
        </w:tc>
      </w:tr>
      <w:tr w:rsidR="00AF0DAD" w14:paraId="4892DE99"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8936C5" w14:textId="77777777">
            <w:pPr>
              <w:keepNext/>
              <w:spacing w:line="230" w:lineRule="auto"/>
              <w:jc w:val="center"/>
            </w:pPr>
            <w:r>
              <w:rPr>
                <w:b w:val="0"/>
                <w:color w:val="000000"/>
                <w:sz w:val="18"/>
                <w:szCs w:val="18"/>
              </w:rPr>
              <w:t>BalancedRF</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1CFD059" w14:textId="77777777">
            <w:pPr>
              <w:keepNext/>
              <w:spacing w:line="230" w:lineRule="auto"/>
              <w:jc w:val="center"/>
            </w:pPr>
            <w:r>
              <w:rPr>
                <w:b w:val="0"/>
                <w:color w:val="000000"/>
                <w:sz w:val="18"/>
                <w:szCs w:val="18"/>
              </w:rPr>
              <w:t>0.187±0.030</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C78C797" w14:textId="77777777">
            <w:pPr>
              <w:keepNext/>
              <w:spacing w:line="230" w:lineRule="auto"/>
              <w:jc w:val="center"/>
            </w:pPr>
            <w:r>
              <w:rPr>
                <w:b w:val="0"/>
                <w:color w:val="000000"/>
                <w:sz w:val="18"/>
                <w:szCs w:val="18"/>
              </w:rPr>
              <w:t>0.930±0.024</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8DBCDB" w14:textId="77777777">
            <w:pPr>
              <w:keepNext/>
              <w:spacing w:line="230" w:lineRule="auto"/>
              <w:jc w:val="center"/>
            </w:pPr>
            <w:r>
              <w:rPr>
                <w:b w:val="0"/>
                <w:color w:val="000000"/>
                <w:sz w:val="18"/>
                <w:szCs w:val="18"/>
              </w:rPr>
              <w:t>245.8±184.5</w:t>
            </w:r>
          </w:p>
        </w:tc>
      </w:tr>
      <w:tr w:rsidR="00AF0DAD" w14:paraId="24125D61"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726089" w14:textId="77777777">
            <w:pPr>
              <w:keepNext/>
              <w:spacing w:line="230" w:lineRule="auto"/>
              <w:jc w:val="center"/>
            </w:pPr>
            <w:proofErr w:type="spellStart"/>
            <w:r>
              <w:rPr>
                <w:b w:val="0"/>
                <w:color w:val="000000"/>
                <w:sz w:val="18"/>
                <w:szCs w:val="18"/>
              </w:rPr>
              <w:t>SMOTETomek+RF</w:t>
            </w:r>
            <w:proofErr w:type="spellEnd"/>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A3DBD6" w14:textId="77777777">
            <w:pPr>
              <w:keepNext/>
              <w:spacing w:line="230" w:lineRule="auto"/>
              <w:jc w:val="center"/>
            </w:pPr>
            <w:r>
              <w:rPr>
                <w:b w:val="0"/>
                <w:color w:val="000000"/>
                <w:sz w:val="18"/>
                <w:szCs w:val="18"/>
              </w:rPr>
              <w:t>0.124±0.112</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356466" w14:textId="77777777">
            <w:pPr>
              <w:keepNext/>
              <w:spacing w:line="230" w:lineRule="auto"/>
              <w:jc w:val="center"/>
            </w:pPr>
            <w:r>
              <w:rPr>
                <w:b w:val="0"/>
                <w:color w:val="000000"/>
                <w:sz w:val="18"/>
                <w:szCs w:val="18"/>
              </w:rPr>
              <w:t>0.936±0.022</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7599E15" w14:textId="77777777">
            <w:pPr>
              <w:keepNext/>
              <w:spacing w:line="230" w:lineRule="auto"/>
              <w:jc w:val="center"/>
            </w:pPr>
            <w:r>
              <w:rPr>
                <w:b w:val="0"/>
                <w:color w:val="000000"/>
                <w:sz w:val="18"/>
                <w:szCs w:val="18"/>
              </w:rPr>
              <w:t>27.1±27.0</w:t>
            </w:r>
          </w:p>
        </w:tc>
      </w:tr>
      <w:tr w:rsidR="00AF0DAD" w14:paraId="4CC66BEC"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950C3B" w14:textId="77777777">
            <w:pPr>
              <w:spacing w:line="230" w:lineRule="auto"/>
              <w:jc w:val="center"/>
            </w:pPr>
            <w:proofErr w:type="spellStart"/>
            <w:r>
              <w:rPr>
                <w:b w:val="0"/>
                <w:color w:val="000000"/>
                <w:sz w:val="18"/>
                <w:szCs w:val="18"/>
              </w:rPr>
              <w:t>XGBoost</w:t>
            </w:r>
            <w:proofErr w:type="spellEnd"/>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5471AF" w14:textId="77777777">
            <w:pPr>
              <w:spacing w:line="230" w:lineRule="auto"/>
              <w:jc w:val="center"/>
            </w:pPr>
            <w:r>
              <w:rPr>
                <w:b/>
                <w:color w:val="000000"/>
                <w:sz w:val="18"/>
                <w:szCs w:val="18"/>
              </w:rPr>
              <w:t>0.234±0.043</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9A3519" w14:textId="77777777">
            <w:pPr>
              <w:spacing w:line="230" w:lineRule="auto"/>
              <w:jc w:val="center"/>
            </w:pPr>
            <w:r>
              <w:rPr>
                <w:b/>
                <w:color w:val="000000"/>
                <w:sz w:val="18"/>
                <w:szCs w:val="18"/>
              </w:rPr>
              <w:t>0.952±0.019</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F3B07D" w14:textId="77777777">
            <w:pPr>
              <w:spacing w:line="230" w:lineRule="auto"/>
              <w:jc w:val="center"/>
            </w:pPr>
            <w:r>
              <w:rPr>
                <w:b w:val="0"/>
                <w:color w:val="000000"/>
                <w:sz w:val="18"/>
                <w:szCs w:val="18"/>
              </w:rPr>
              <w:t>82.9±100.3</w:t>
            </w:r>
          </w:p>
        </w:tc>
      </w:tr>
    </w:tbl>
    <w:p w:rsidR="00AF0DAD" w:rsidRDefault="007C6EAE" w14:paraId="2434CD22" w14:textId="77777777">
      <w:pPr>
        <w:spacing w:line="238" w:lineRule="auto"/>
        <w:ind w:firstLine="360"/>
        <w:jc w:val="both"/>
      </w:pPr>
      <w:r>
        <w:rPr/>
        <w:t>A 1D-CNN and an MLP with positive-class weighting (pos_weight = 115.7) were trained on the same 120 PCA features (five seeds). On chb05 they reached F1 0.148±0.014 (AUC-ROC 0.937±0.091, FDR 613±71/hour) and 0.239±0.064 (AUC-ROC 0.924±0.016, FDR 353±101/hour), which is below the Baseline RF (F1 0.575, FDR 26.0/hour). On Siena the CNN had a recall of 0.454±0.064 but F1 only 0.171±0.004 and AUC-ROC 0.839±0.002, and the MLP had F1 0.103±0.068 and AUC-ROC 0.615±0.070. We also applied CORAL, an unsupervised alignment of the Siena features to the CHB-MIT training features that uses no Siena labels. It changed the AUC-ROC by at most 0.015 and left the recall of the tree models near zero (for example SMOTE+RF recall 0.016, AUC-ROC 0.841 to 0.856; XGBoost F1 0.161 to 0.132), so it did not remove the cross-dataset shift. These networks are small and untuned, so they should not be read as a limit of deep learning.</w:t>
      </w:r>
    </w:p>
    <w:p w:rsidR="00AF0DAD" w:rsidRDefault="007C6EAE" w14:paraId="7192B4F3" w14:textId="77777777">
      <w:pPr>
        <w:spacing w:before="100" w:after="40" w:line="238" w:lineRule="auto"/>
      </w:pPr>
      <w:r>
        <w:rPr>
          <w:i/>
          <w:iCs/>
        </w:rPr>
        <w:t>G. Discussion</w:t>
      </w:r>
    </w:p>
    <w:p w:rsidR="00AF0DAD" w:rsidRDefault="007C6EAE" w14:paraId="2434CD22" w14:textId="77777777">
      <w:pPr>
        <w:spacing w:line="238" w:lineRule="auto"/>
        <w:ind w:firstLine="360"/>
        <w:jc w:val="both"/>
      </w:pPr>
      <w:r>
        <w:t>There are three main results. First, AUC-ROC is more informative than F1 for imbalanced EEG data. Balanced RF reached a recall of 1.000, but with 501.78 false alarms per hour. On the held-out patient the uncorrected Baseline RF is the best configuration (AUC-ROC 0.983, FDR 28.02/hour). Second, resampling and cost-sensitive learning increased the false-alarm rate without improving AUC-ROC (0.895–0.952 compared with 0.983 for the baseline). Third, the discriminative ability carries over to other data (Siena AUC-ROC 0.782–0.887, leave-one-patient-out AUC-ROC 0.93–0.95), whereas the best operating point is patient- and site-dependent: the ranking of the techniques by F1 changed in the leave-one-patient-out test, so the threshold has to be calibrated for each deployment.</w:t>
      </w:r>
    </w:p>
    <w:p w:rsidR="00AF0DAD" w:rsidRDefault="007C6EAE" w14:paraId="2434CD22" w14:textId="77777777">
      <w:pPr>
        <w:spacing w:line="238" w:lineRule="auto"/>
        <w:ind w:firstLine="360"/>
        <w:jc w:val="both"/>
      </w:pPr>
      <w:r>
        <w:rPr/>
        <w:t>AUC-ROC evaluates how well windows are ranked across all thresholds, whereas F1 is computed at one operating point. Since seizures make up about 3% of the test windows, even a small false-positive rate produces many false alarms relative to the few seizure windows, which lowers precision and F1 while AUC-ROC stays high. The threshold study in TABLE IV shows that the operating point matters: with the same classifier, F1 rose from 0.549 to 0.628 when the threshold was lowered from 0.50 to 0.40. XGBoost, a different classifier with cost-sensitive weighting, did not improve F1 (0.281±0.013), so the gap is not simply a consequence of the choice of RF.</w:t>
      </w:r>
    </w:p>
    <w:p w:rsidR="00AF0DAD" w:rsidRDefault="007C6EAE" w14:paraId="2434CD22" w14:textId="77777777">
      <w:pPr>
        <w:spacing w:line="238" w:lineRule="auto"/>
        <w:ind w:firstLine="360"/>
        <w:jc w:val="both"/>
      </w:pPr>
      <w:r>
        <w:rPr/>
        <w:t>On Siena, the Baseline RF reaches an AUC-ROC of 0.782 but detects no seizure windows at the default threshold, which means that every seizure window would be missed; the same holds for SMOTE+RF and SMOTETomek+RF. In a monitoring setting a missed seizure costs far more than a false alarm, so these configurations would not be safe to deploy. Lowering the threshold on Siena raises the Baseline RF recall to 0.254 at a threshold of 0.05 (73.7 false detections per hour) and 0.397 at 0.02 (F1 0.195, 121.4 per hour). SMOTE+RF reaches a recall of 0.603 at 0.02 (F1 0.234, 161.9 per hour), and XGBoost has the best F1 of 0.275 at 0.05 (recall 0.302, 40.5 per hour). This is an oracle analysis, since the threshold was chosen using the Siena labels, so it is an upper bound and not a deployable calibration method. Even at the best threshold the F1-score stays below 0.28, and CORAL alignment (above) did not close the gap. Likely causes are differences in population (adults instead of children), recording equipment and montage, the small number of training patients, and the fact that z-score normalisation was applied to Siena only; we did not isolate their individual effects.</w:t>
      </w:r>
    </w:p>
    <w:p w:rsidR="00AF0DAD" w:rsidRDefault="007C6EAE" w14:paraId="57A860B4" w14:textId="77777777">
      <w:pPr>
        <w:keepNext/>
        <w:spacing w:after="60"/>
        <w:jc w:val="center"/>
      </w:pPr>
      <w:r>
        <w:rPr>
          <w:i/>
          <w:iCs/>
          <w:sz w:val="18"/>
          <w:szCs w:val="18"/>
        </w:rPr>
      </w:r>
      <w:r>
        <w:drawing>
          <wp:inline>
            <wp:extent cx="3154680" cy="1463315"/>
            <wp:docPr id="4" name="Picture 4"/>
            <wp:cNvGraphicFramePr>
              <a:graphicFrameLocks noChangeAspect="1"/>
            </wp:cNvGraphicFramePr>
            <a:graphic>
              <a:graphicData uri="http://schemas.openxmlformats.org/drawingml/2006/picture">
                <pic:pic>
                  <pic:nvPicPr>
                    <pic:cNvPr id="0" name="fig4_new.png"/>
                    <pic:cNvPicPr/>
                  </pic:nvPicPr>
                  <pic:blipFill>
                    <a:blip r:embed="rId9"/>
                    <a:stretch>
                      <a:fillRect/>
                    </a:stretch>
                  </pic:blipFill>
                  <pic:spPr>
                    <a:xfrm>
                      <a:off x="0" y="0"/>
                      <a:ext cx="3154680" cy="1463315"/>
                    </a:xfrm>
                    <a:prstGeom prst="rect"/>
                  </pic:spPr>
                </pic:pic>
              </a:graphicData>
            </a:graphic>
          </wp:inline>
        </w:drawing>
      </w:r>
    </w:p>
    <w:p w:rsidR="00AF0DAD" w:rsidRDefault="007C6EAE" w14:paraId="57A860B4" w14:textId="77777777">
      <w:pPr>
        <w:spacing w:after="60"/>
        <w:jc w:val="center"/>
      </w:pPr>
      <w:r>
        <w:rPr>
          <w:i/>
          <w:iCs/>
          <w:sz w:val="18"/>
          <w:szCs w:val="18"/>
        </w:rPr>
        <w:t>Fig. 4. Operating-point sensitivity: (a) F1-score and FDR/hour versus threshold on the held-out CHB-MIT patient; (b) recall versus threshold on Siena (oracle sweep, uses Siena labels).</w:t>
      </w:r>
    </w:p>
    <w:p w:rsidR="00AF0DAD" w:rsidRDefault="007C6EAE" w14:paraId="57A860B4" w14:textId="77777777">
      <w:pPr>
        <w:spacing w:after="60"/>
        <w:jc w:val="center"/>
      </w:pPr>
      <w:r>
        <w:rPr>
          <w:i/>
          <w:iCs/>
          <w:sz w:val="18"/>
          <w:szCs w:val="18"/>
        </w:rPr>
        <w:t>Limitations. The models are trained on two CHB-MIT patients and tested on one patient (chb05) and, in the leave-one-patient-out test, on the three available patients; leave-one-patient-out validation over all 22 patients was not possible. The Siena evaluation uses only the recordings that could be read completely (63 seizure windows), so its estimates are noisy. FDR/hour is computed from window-level predictions, without event-level evaluation or post-processing. The deep-learning baselines are small and untuned, and the seed analysis varies only the random seed on a fixed split, so it does not capture variability between patients.</w:t>
      </w:r>
    </w:p>
    <w:p w:rsidR="00AF0DAD" w:rsidRDefault="007C6EAE" w14:paraId="18AE58C3" w14:textId="77777777">
      <w:pPr>
        <w:spacing w:before="140" w:after="60"/>
        <w:jc w:val="center"/>
      </w:pPr>
      <w:r>
        <w:rPr>
          <w:smallCaps/>
        </w:rPr>
        <w:t>V. Conclusion</w:t>
      </w:r>
    </w:p>
    <w:p w:rsidR="00AF0DAD" w:rsidRDefault="007C6EAE" w14:paraId="738FE849" w14:textId="77777777">
      <w:pPr>
        <w:spacing w:line="238" w:lineRule="auto"/>
        <w:ind w:firstLine="360"/>
        <w:jc w:val="both"/>
      </w:pPr>
      <w:r>
        <w:t>The paper presents a comparison of five techniques for handling class imbalance in EEG-based epileptic seizure detection on CHB-MIT, with an exploratory cross-dataset test on a subset of Siena. On the held-out patient the Baseline RF obtained an AUC-ROC of 0.984±0.001 and an FDR of 26.0±3.5/hour over five seeds, whereas SMOTE, SMOTETomek, Balanced RF and XGBoost raised the false-alarm rate. In the cross-dataset test on Siena the AUC-ROC was 0.782–0.887, showing that the learned ranking transfers, while the default threshold needs recalibration (the Baseline RF detected no seizure windows at 0.5); a three-patient leave-one-patient-out test showed AUC-ROC of 0.93–0.95 with patient-dependent F1.</w:t>
      </w:r>
    </w:p>
    <w:p w:rsidR="00AF0DAD" w:rsidRDefault="007C6EAE" w14:paraId="72CF223E" w14:textId="77777777">
      <w:pPr>
        <w:spacing w:line="238" w:lineRule="auto"/>
        <w:ind w:firstLine="360"/>
        <w:jc w:val="both"/>
      </w:pPr>
      <w:r>
        <w:t>In conclusion: first, resampling and cost-sensitive techniques raised the FDR from 28 to between 65 and 502/hour on the held-out patient, and only Balanced RF and XGBoost improved the recall. Second, the ranking quality (AUC-ROC) transfers across patients and datasets, whereas the operating point must be recalibrated for each site; an oracle threshold raised the Siena recall of the Baseline RF to 0.40 and SMOTE+RF to 0.60, and CORAL alignment gave little further change. Third, threshold selection has to consider FDR/hour as a clinical constraint. Future work will perform leave-one-patient-out cross-validation on all 22 CHB-MIT patients, event-based evaluation, and better-tuned deep models, and will study calibration and transfer learning with a small amount of target-site data.</w:t>
      </w:r>
      <w:proofErr w:type="spellStart"/>
      <w:proofErr w:type="spellEnd"/>
    </w:p>
    <w:p w:rsidR="00AF0DAD" w:rsidRDefault="007C6EAE" w14:paraId="72CF223E" w14:textId="77777777">
      <w:pPr>
        <w:spacing w:line="238" w:lineRule="auto"/>
        <w:ind w:firstLine="360"/>
        <w:jc w:val="both"/>
      </w:pPr>
      <w:r>
        <w:rPr/>
        <w:t>Data and code availability: Both datasets are publicly available on PhysioNet [4], [14]. The code is available from the authors on reasonable request.</w:t>
      </w:r>
      <w:proofErr w:type="spellStart"/>
      <w:proofErr w:type="spellEnd"/>
    </w:p>
    <w:p w:rsidR="00AF0DAD" w:rsidRDefault="007C6EAE" w14:paraId="0F6189C1" w14:textId="77777777">
      <w:pPr>
        <w:spacing w:before="140" w:after="60"/>
        <w:jc w:val="center"/>
      </w:pPr>
      <w:r>
        <w:rPr>
          <w:smallCaps/>
        </w:rPr>
        <w:t>Acknowledgm</w:t>
      </w:r>
      <w:r>
        <w:rPr>
          <w:smallCaps/>
        </w:rPr>
        <w:t>ent</w:t>
      </w:r>
    </w:p>
    <w:p w:rsidR="00AF0DAD" w:rsidRDefault="007C6EAE" w14:paraId="2BEE73E0" w14:textId="77777777">
      <w:pPr>
        <w:spacing w:line="238" w:lineRule="auto"/>
        <w:ind w:firstLine="360"/>
        <w:jc w:val="both"/>
      </w:pPr>
      <w:r>
        <w:t>We thank Children’s Hospital Boston, MIT and the University of Siena for making the CHB-MIT and Siena Scalp EEG databases available on PhysioNet, and the scikit-learn, imbalanced-learn, XGBoost and SHAP communities.</w:t>
      </w:r>
      <w:proofErr w:type="spellStart"/>
      <w:proofErr w:type="spellEnd"/>
      <w:proofErr w:type="spellStart"/>
      <w:proofErr w:type="spellEnd"/>
    </w:p>
    <w:p w:rsidR="00AF0DAD" w:rsidRDefault="007C6EAE" w14:paraId="75E02C24" w14:textId="77777777">
      <w:pPr>
        <w:spacing w:before="140" w:after="60"/>
        <w:jc w:val="center"/>
      </w:pPr>
      <w:r>
        <w:rPr>
          <w:smallCaps/>
        </w:rPr>
        <w:t>References</w:t>
      </w:r>
    </w:p>
    <w:p w:rsidR="00AF0DAD" w:rsidRDefault="007C6EAE" w14:paraId="340A6421" w14:textId="1659E736">
      <w:pPr>
        <w:spacing w:after="40" w:line="230" w:lineRule="auto"/>
        <w:ind w:left="360" w:hanging="360"/>
        <w:jc w:val="both"/>
      </w:pPr>
      <w:r>
        <w:rPr>
          <w:sz w:val="16"/>
          <w:szCs w:val="16"/>
        </w:rPr>
        <w:t>[1]</w:t>
      </w:r>
      <w:r w:rsidR="00C542C7">
        <w:rPr>
          <w:sz w:val="16"/>
          <w:szCs w:val="16"/>
        </w:rPr>
        <w:t xml:space="preserve"> </w:t>
      </w:r>
      <w:r>
        <w:rPr>
          <w:sz w:val="16"/>
          <w:szCs w:val="16"/>
        </w:rPr>
        <w:t>World Health Organization, “Epilepsy: Key facts,” WHO Fact Sheet, Feb. 2023.</w:t>
      </w:r>
    </w:p>
    <w:p w:rsidR="00AF0DAD" w:rsidRDefault="007C6EAE" w14:paraId="0DB013FE" w14:textId="1207C47B">
      <w:pPr>
        <w:spacing w:after="40" w:line="230" w:lineRule="auto"/>
        <w:ind w:left="360" w:hanging="360"/>
        <w:jc w:val="both"/>
      </w:pPr>
      <w:r>
        <w:rPr>
          <w:sz w:val="16"/>
          <w:szCs w:val="16"/>
        </w:rPr>
        <w:t>[2]</w:t>
      </w:r>
      <w:r w:rsidR="00C542C7">
        <w:rPr>
          <w:sz w:val="16"/>
          <w:szCs w:val="16"/>
        </w:rPr>
        <w:t xml:space="preserve"> </w:t>
      </w:r>
      <w:r>
        <w:rPr>
          <w:sz w:val="16"/>
          <w:szCs w:val="16"/>
        </w:rPr>
        <w:t xml:space="preserve">P. Kwan and M. J. Brodie, “Early identification of refractory epilepsy,” New England </w:t>
      </w:r>
      <w:r>
        <w:rPr>
          <w:sz w:val="16"/>
          <w:szCs w:val="16"/>
        </w:rPr>
        <w:t>Journal of Medicine, vol. 342, no. 5, pp. 314–319, 2000.</w:t>
      </w:r>
    </w:p>
    <w:p w:rsidR="00AF0DAD" w:rsidRDefault="007C6EAE" w14:paraId="36FBAE1F" w14:textId="4F096F8F">
      <w:pPr>
        <w:spacing w:after="40" w:line="230" w:lineRule="auto"/>
        <w:ind w:left="360" w:hanging="360"/>
        <w:jc w:val="both"/>
      </w:pPr>
      <w:r>
        <w:rPr>
          <w:sz w:val="16"/>
          <w:szCs w:val="16"/>
        </w:rPr>
        <w:t>[3]</w:t>
      </w:r>
      <w:r w:rsidR="00C542C7">
        <w:rPr>
          <w:sz w:val="16"/>
          <w:szCs w:val="16"/>
        </w:rPr>
        <w:t xml:space="preserve"> </w:t>
      </w:r>
      <w:r>
        <w:rPr>
          <w:sz w:val="16"/>
          <w:szCs w:val="16"/>
        </w:rPr>
        <w:t xml:space="preserve">S. </w:t>
      </w:r>
      <w:proofErr w:type="spellStart"/>
      <w:r>
        <w:rPr>
          <w:sz w:val="16"/>
          <w:szCs w:val="16"/>
        </w:rPr>
        <w:t>Ramgopal</w:t>
      </w:r>
      <w:proofErr w:type="spellEnd"/>
      <w:r>
        <w:rPr>
          <w:sz w:val="16"/>
          <w:szCs w:val="16"/>
        </w:rPr>
        <w:t xml:space="preserve"> et al., “Seizure detection, seizure prediction, and closed-loop warning systems in epilepsy,” Epilepsy &amp; </w:t>
      </w:r>
      <w:proofErr w:type="spellStart"/>
      <w:r>
        <w:rPr>
          <w:sz w:val="16"/>
          <w:szCs w:val="16"/>
        </w:rPr>
        <w:t>Behavior</w:t>
      </w:r>
      <w:proofErr w:type="spellEnd"/>
      <w:r>
        <w:rPr>
          <w:sz w:val="16"/>
          <w:szCs w:val="16"/>
        </w:rPr>
        <w:t>, vol. 37, pp. 291–307, 2014.</w:t>
      </w:r>
    </w:p>
    <w:p w:rsidR="00AF0DAD" w:rsidRDefault="007C6EAE" w14:paraId="7053B399" w14:textId="3809A8BA">
      <w:pPr>
        <w:spacing w:after="40" w:line="230" w:lineRule="auto"/>
        <w:ind w:left="360" w:hanging="360"/>
        <w:jc w:val="both"/>
      </w:pPr>
      <w:r>
        <w:rPr>
          <w:sz w:val="16"/>
          <w:szCs w:val="16"/>
        </w:rPr>
        <w:t>[4]</w:t>
      </w:r>
      <w:r w:rsidR="00C542C7">
        <w:rPr>
          <w:sz w:val="16"/>
          <w:szCs w:val="16"/>
        </w:rPr>
        <w:t xml:space="preserve"> </w:t>
      </w:r>
      <w:r>
        <w:rPr>
          <w:sz w:val="16"/>
          <w:szCs w:val="16"/>
        </w:rPr>
        <w:t xml:space="preserve">A. H. </w:t>
      </w:r>
      <w:proofErr w:type="spellStart"/>
      <w:r>
        <w:rPr>
          <w:sz w:val="16"/>
          <w:szCs w:val="16"/>
        </w:rPr>
        <w:t>Shoeb</w:t>
      </w:r>
      <w:proofErr w:type="spellEnd"/>
      <w:r>
        <w:rPr>
          <w:sz w:val="16"/>
          <w:szCs w:val="16"/>
        </w:rPr>
        <w:t xml:space="preserve"> and J. V. </w:t>
      </w:r>
      <w:proofErr w:type="spellStart"/>
      <w:r>
        <w:rPr>
          <w:sz w:val="16"/>
          <w:szCs w:val="16"/>
        </w:rPr>
        <w:t>Guttag</w:t>
      </w:r>
      <w:proofErr w:type="spellEnd"/>
      <w:r>
        <w:rPr>
          <w:sz w:val="16"/>
          <w:szCs w:val="16"/>
        </w:rPr>
        <w:t>, “Applica</w:t>
      </w:r>
      <w:r>
        <w:rPr>
          <w:sz w:val="16"/>
          <w:szCs w:val="16"/>
        </w:rPr>
        <w:t>tion of machine learning to epileptic seizure detection,” in Proc. 27th ICML, 2010, pp. 975–982.</w:t>
      </w:r>
    </w:p>
    <w:p w:rsidR="00AF0DAD" w:rsidRDefault="007C6EAE" w14:paraId="561DFAB4" w14:textId="659AB100">
      <w:pPr>
        <w:spacing w:after="40" w:line="230" w:lineRule="auto"/>
        <w:ind w:left="360" w:hanging="360"/>
        <w:jc w:val="both"/>
      </w:pPr>
      <w:r>
        <w:rPr>
          <w:sz w:val="16"/>
          <w:szCs w:val="16"/>
        </w:rPr>
        <w:t>[5]</w:t>
      </w:r>
      <w:r w:rsidR="00C542C7">
        <w:rPr>
          <w:sz w:val="16"/>
          <w:szCs w:val="16"/>
        </w:rPr>
        <w:t xml:space="preserve"> </w:t>
      </w:r>
      <w:r>
        <w:rPr>
          <w:sz w:val="16"/>
          <w:szCs w:val="16"/>
        </w:rPr>
        <w:t xml:space="preserve">A. Subasi and M. I. </w:t>
      </w:r>
      <w:proofErr w:type="spellStart"/>
      <w:r>
        <w:rPr>
          <w:sz w:val="16"/>
          <w:szCs w:val="16"/>
        </w:rPr>
        <w:t>Gursoy</w:t>
      </w:r>
      <w:proofErr w:type="spellEnd"/>
      <w:r>
        <w:rPr>
          <w:sz w:val="16"/>
          <w:szCs w:val="16"/>
        </w:rPr>
        <w:t>, “EEG signal classification using PCA, ICA, LDA and support vector machines,” Expert Syst. Appl., vol. 37, pp. 8659–8666, 2010.</w:t>
      </w:r>
    </w:p>
    <w:p w:rsidR="00AF0DAD" w:rsidRDefault="007C6EAE" w14:paraId="5727AAA0" w14:textId="7A852723">
      <w:pPr>
        <w:spacing w:after="40" w:line="230" w:lineRule="auto"/>
        <w:ind w:left="360" w:hanging="360"/>
        <w:jc w:val="both"/>
      </w:pPr>
      <w:r>
        <w:rPr>
          <w:sz w:val="16"/>
          <w:szCs w:val="16"/>
        </w:rPr>
        <w:t>[</w:t>
      </w:r>
      <w:r>
        <w:rPr>
          <w:sz w:val="16"/>
          <w:szCs w:val="16"/>
        </w:rPr>
        <w:t>6]</w:t>
      </w:r>
      <w:r w:rsidR="00C542C7">
        <w:rPr>
          <w:sz w:val="16"/>
          <w:szCs w:val="16"/>
        </w:rPr>
        <w:t xml:space="preserve"> </w:t>
      </w:r>
      <w:r>
        <w:rPr>
          <w:sz w:val="16"/>
          <w:szCs w:val="16"/>
        </w:rPr>
        <w:t xml:space="preserve">L. Guo, D. Rivero, and A. </w:t>
      </w:r>
      <w:proofErr w:type="spellStart"/>
      <w:r>
        <w:rPr>
          <w:sz w:val="16"/>
          <w:szCs w:val="16"/>
        </w:rPr>
        <w:t>Pazos</w:t>
      </w:r>
      <w:proofErr w:type="spellEnd"/>
      <w:r>
        <w:rPr>
          <w:sz w:val="16"/>
          <w:szCs w:val="16"/>
        </w:rPr>
        <w:t xml:space="preserve">, “Epileptic seizure detection using multiwavelet transform,” J. </w:t>
      </w:r>
      <w:proofErr w:type="spellStart"/>
      <w:r>
        <w:rPr>
          <w:sz w:val="16"/>
          <w:szCs w:val="16"/>
        </w:rPr>
        <w:t>Neurosci</w:t>
      </w:r>
      <w:proofErr w:type="spellEnd"/>
      <w:r>
        <w:rPr>
          <w:sz w:val="16"/>
          <w:szCs w:val="16"/>
        </w:rPr>
        <w:t>. Methods, vol. 193, pp. 156–163, 2010.</w:t>
      </w:r>
    </w:p>
    <w:p w:rsidR="00AF0DAD" w:rsidRDefault="007C6EAE" w14:paraId="27C990CC" w14:textId="613B5742">
      <w:pPr>
        <w:spacing w:after="40" w:line="230" w:lineRule="auto"/>
        <w:ind w:left="360" w:hanging="360"/>
        <w:jc w:val="both"/>
      </w:pPr>
      <w:r>
        <w:rPr>
          <w:sz w:val="16"/>
          <w:szCs w:val="16"/>
        </w:rPr>
        <w:t>[7]</w:t>
      </w:r>
      <w:r w:rsidR="00C542C7">
        <w:rPr>
          <w:sz w:val="16"/>
          <w:szCs w:val="16"/>
        </w:rPr>
        <w:t xml:space="preserve"> </w:t>
      </w:r>
      <w:r>
        <w:rPr>
          <w:sz w:val="16"/>
          <w:szCs w:val="16"/>
        </w:rPr>
        <w:t xml:space="preserve">U. R. Acharya et al., “Automated EEG analysis of epilepsy: A review,” </w:t>
      </w:r>
      <w:proofErr w:type="spellStart"/>
      <w:proofErr w:type="gramStart"/>
      <w:r>
        <w:rPr>
          <w:sz w:val="16"/>
          <w:szCs w:val="16"/>
        </w:rPr>
        <w:t>Knowl</w:t>
      </w:r>
      <w:proofErr w:type="spellEnd"/>
      <w:r>
        <w:rPr>
          <w:sz w:val="16"/>
          <w:szCs w:val="16"/>
        </w:rPr>
        <w:t>.-</w:t>
      </w:r>
      <w:proofErr w:type="gramEnd"/>
      <w:r>
        <w:rPr>
          <w:sz w:val="16"/>
          <w:szCs w:val="16"/>
        </w:rPr>
        <w:t>Based Syst., vol. 45, pp. 147–</w:t>
      </w:r>
      <w:r>
        <w:rPr>
          <w:sz w:val="16"/>
          <w:szCs w:val="16"/>
        </w:rPr>
        <w:t>165, 2013.</w:t>
      </w:r>
    </w:p>
    <w:p w:rsidR="00AF0DAD" w:rsidRDefault="007C6EAE" w14:paraId="7AC49F53" w14:textId="3C8F6E65">
      <w:pPr>
        <w:spacing w:after="40" w:line="230" w:lineRule="auto"/>
        <w:ind w:left="360" w:hanging="360"/>
        <w:jc w:val="both"/>
      </w:pPr>
      <w:r>
        <w:rPr>
          <w:sz w:val="16"/>
          <w:szCs w:val="16"/>
        </w:rPr>
        <w:t>[8]</w:t>
      </w:r>
      <w:r w:rsidR="00C542C7">
        <w:rPr>
          <w:sz w:val="16"/>
          <w:szCs w:val="16"/>
        </w:rPr>
        <w:t xml:space="preserve"> </w:t>
      </w:r>
      <w:r>
        <w:rPr>
          <w:sz w:val="16"/>
          <w:szCs w:val="16"/>
        </w:rPr>
        <w:t xml:space="preserve">N. V. Chawla et al., “SMOTE: Synthetic minority over-sampling technique,” J. </w:t>
      </w:r>
      <w:proofErr w:type="spellStart"/>
      <w:r>
        <w:rPr>
          <w:sz w:val="16"/>
          <w:szCs w:val="16"/>
        </w:rPr>
        <w:t>Artif</w:t>
      </w:r>
      <w:proofErr w:type="spellEnd"/>
      <w:r>
        <w:rPr>
          <w:sz w:val="16"/>
          <w:szCs w:val="16"/>
        </w:rPr>
        <w:t xml:space="preserve">. </w:t>
      </w:r>
      <w:proofErr w:type="spellStart"/>
      <w:r>
        <w:rPr>
          <w:sz w:val="16"/>
          <w:szCs w:val="16"/>
        </w:rPr>
        <w:t>Intell</w:t>
      </w:r>
      <w:proofErr w:type="spellEnd"/>
      <w:r>
        <w:rPr>
          <w:sz w:val="16"/>
          <w:szCs w:val="16"/>
        </w:rPr>
        <w:t>. Res., vol. 16, pp. 321–357, 2002.</w:t>
      </w:r>
    </w:p>
    <w:p w:rsidR="00AF0DAD" w:rsidRDefault="007C6EAE" w14:paraId="64211C5A" w14:textId="658AF65A">
      <w:pPr>
        <w:spacing w:after="40" w:line="230" w:lineRule="auto"/>
        <w:ind w:left="360" w:hanging="360"/>
        <w:jc w:val="both"/>
      </w:pPr>
      <w:r>
        <w:rPr>
          <w:sz w:val="16"/>
          <w:szCs w:val="16"/>
        </w:rPr>
        <w:t>[9]</w:t>
      </w:r>
      <w:r w:rsidR="00C542C7">
        <w:rPr>
          <w:sz w:val="16"/>
          <w:szCs w:val="16"/>
        </w:rPr>
        <w:t xml:space="preserve"> </w:t>
      </w:r>
      <w:r>
        <w:rPr>
          <w:sz w:val="16"/>
          <w:szCs w:val="16"/>
        </w:rPr>
        <w:t xml:space="preserve">G. E. A. P. A. Batista et al., “A study of methods for balancing machine learning training data,” ACM SIGKDD </w:t>
      </w:r>
      <w:proofErr w:type="spellStart"/>
      <w:r>
        <w:rPr>
          <w:sz w:val="16"/>
          <w:szCs w:val="16"/>
        </w:rPr>
        <w:t>Expl</w:t>
      </w:r>
      <w:r>
        <w:rPr>
          <w:sz w:val="16"/>
          <w:szCs w:val="16"/>
        </w:rPr>
        <w:t>or</w:t>
      </w:r>
      <w:proofErr w:type="spellEnd"/>
      <w:r>
        <w:rPr>
          <w:sz w:val="16"/>
          <w:szCs w:val="16"/>
        </w:rPr>
        <w:t xml:space="preserve">. </w:t>
      </w:r>
      <w:proofErr w:type="spellStart"/>
      <w:r>
        <w:rPr>
          <w:sz w:val="16"/>
          <w:szCs w:val="16"/>
        </w:rPr>
        <w:t>Newsl</w:t>
      </w:r>
      <w:proofErr w:type="spellEnd"/>
      <w:r>
        <w:rPr>
          <w:sz w:val="16"/>
          <w:szCs w:val="16"/>
        </w:rPr>
        <w:t>., vol. 6, pp. 20–29, 2004.</w:t>
      </w:r>
    </w:p>
    <w:p w:rsidR="00AF0DAD" w:rsidRDefault="007C6EAE" w14:paraId="6549836E" w14:textId="1F19B67C">
      <w:pPr>
        <w:spacing w:after="40" w:line="230" w:lineRule="auto"/>
        <w:ind w:left="360" w:hanging="360"/>
        <w:jc w:val="both"/>
      </w:pPr>
      <w:r>
        <w:rPr>
          <w:sz w:val="16"/>
          <w:szCs w:val="16"/>
        </w:rPr>
        <w:t>[10]</w:t>
      </w:r>
      <w:r w:rsidR="00C542C7">
        <w:rPr>
          <w:sz w:val="16"/>
          <w:szCs w:val="16"/>
        </w:rPr>
        <w:t xml:space="preserve"> </w:t>
      </w:r>
      <w:r>
        <w:rPr>
          <w:sz w:val="16"/>
          <w:szCs w:val="16"/>
        </w:rPr>
        <w:t xml:space="preserve">C. Chen, A. </w:t>
      </w:r>
      <w:proofErr w:type="spellStart"/>
      <w:r>
        <w:rPr>
          <w:sz w:val="16"/>
          <w:szCs w:val="16"/>
        </w:rPr>
        <w:t>Liaw</w:t>
      </w:r>
      <w:proofErr w:type="spellEnd"/>
      <w:r>
        <w:rPr>
          <w:sz w:val="16"/>
          <w:szCs w:val="16"/>
        </w:rPr>
        <w:t xml:space="preserve">, and L. </w:t>
      </w:r>
      <w:proofErr w:type="spellStart"/>
      <w:r>
        <w:rPr>
          <w:sz w:val="16"/>
          <w:szCs w:val="16"/>
        </w:rPr>
        <w:t>Breiman</w:t>
      </w:r>
      <w:proofErr w:type="spellEnd"/>
      <w:r>
        <w:rPr>
          <w:sz w:val="16"/>
          <w:szCs w:val="16"/>
        </w:rPr>
        <w:t>, “Using random forest to learn imbalanced data,” Univ. California Berkeley, Tech. Rep. 666, 2004.</w:t>
      </w:r>
    </w:p>
    <w:p w:rsidR="00AF0DAD" w:rsidRDefault="007C6EAE" w14:paraId="504411E4" w14:textId="387A7A14">
      <w:pPr>
        <w:spacing w:after="40" w:line="230" w:lineRule="auto"/>
        <w:ind w:left="360" w:hanging="360"/>
        <w:jc w:val="both"/>
      </w:pPr>
      <w:r>
        <w:rPr>
          <w:sz w:val="16"/>
          <w:szCs w:val="16"/>
        </w:rPr>
        <w:t>[11]</w:t>
      </w:r>
      <w:r w:rsidR="00C542C7">
        <w:rPr>
          <w:sz w:val="16"/>
          <w:szCs w:val="16"/>
        </w:rPr>
        <w:t xml:space="preserve"> </w:t>
      </w:r>
      <w:r>
        <w:rPr>
          <w:sz w:val="16"/>
          <w:szCs w:val="16"/>
        </w:rPr>
        <w:t xml:space="preserve">G. </w:t>
      </w:r>
      <w:proofErr w:type="spellStart"/>
      <w:r>
        <w:rPr>
          <w:sz w:val="16"/>
          <w:szCs w:val="16"/>
        </w:rPr>
        <w:t>Lemaître</w:t>
      </w:r>
      <w:proofErr w:type="spellEnd"/>
      <w:r>
        <w:rPr>
          <w:sz w:val="16"/>
          <w:szCs w:val="16"/>
        </w:rPr>
        <w:t xml:space="preserve"> et al., “Imbalanced-learn: A Python toolbox,” J. Mach. Learn. Res., </w:t>
      </w:r>
      <w:r>
        <w:rPr>
          <w:sz w:val="16"/>
          <w:szCs w:val="16"/>
        </w:rPr>
        <w:t>vol. 18, no. 17, pp. 1–5, 2017.</w:t>
      </w:r>
    </w:p>
    <w:p w:rsidR="00AF0DAD" w:rsidRDefault="007C6EAE" w14:paraId="5E6F2620" w14:textId="4DAA3299">
      <w:pPr>
        <w:spacing w:after="40" w:line="230" w:lineRule="auto"/>
        <w:ind w:left="360" w:hanging="360"/>
        <w:jc w:val="both"/>
      </w:pPr>
      <w:r>
        <w:rPr>
          <w:sz w:val="16"/>
          <w:szCs w:val="16"/>
        </w:rPr>
        <w:t>[12]</w:t>
      </w:r>
      <w:r w:rsidR="00C542C7">
        <w:rPr>
          <w:sz w:val="16"/>
          <w:szCs w:val="16"/>
        </w:rPr>
        <w:t xml:space="preserve"> </w:t>
      </w:r>
      <w:r>
        <w:rPr>
          <w:sz w:val="16"/>
          <w:szCs w:val="16"/>
        </w:rPr>
        <w:t xml:space="preserve">T. Chen and C. </w:t>
      </w:r>
      <w:proofErr w:type="spellStart"/>
      <w:r>
        <w:rPr>
          <w:sz w:val="16"/>
          <w:szCs w:val="16"/>
        </w:rPr>
        <w:t>Guestrin</w:t>
      </w:r>
      <w:proofErr w:type="spellEnd"/>
      <w:r>
        <w:rPr>
          <w:sz w:val="16"/>
          <w:szCs w:val="16"/>
        </w:rPr>
        <w:t>, “</w:t>
      </w:r>
      <w:proofErr w:type="spellStart"/>
      <w:r>
        <w:rPr>
          <w:sz w:val="16"/>
          <w:szCs w:val="16"/>
        </w:rPr>
        <w:t>XGBoost</w:t>
      </w:r>
      <w:proofErr w:type="spellEnd"/>
      <w:r>
        <w:rPr>
          <w:sz w:val="16"/>
          <w:szCs w:val="16"/>
        </w:rPr>
        <w:t>: A scalable tree boosting system,” in Proc. 22nd ACM SIGKDD, 2016, pp. 785–794.</w:t>
      </w:r>
    </w:p>
    <w:p w:rsidR="00AF0DAD" w:rsidRDefault="007C6EAE" w14:paraId="691692B5" w14:textId="1563EF8D">
      <w:pPr>
        <w:spacing w:after="40" w:line="230" w:lineRule="auto"/>
        <w:ind w:left="360" w:hanging="360"/>
        <w:jc w:val="both"/>
      </w:pPr>
      <w:r>
        <w:rPr>
          <w:sz w:val="16"/>
          <w:szCs w:val="16"/>
        </w:rPr>
        <w:t>[13]</w:t>
      </w:r>
      <w:r w:rsidR="00C542C7">
        <w:rPr>
          <w:sz w:val="16"/>
          <w:szCs w:val="16"/>
        </w:rPr>
        <w:t xml:space="preserve"> </w:t>
      </w:r>
      <w:r>
        <w:rPr>
          <w:sz w:val="16"/>
          <w:szCs w:val="16"/>
        </w:rPr>
        <w:t xml:space="preserve">H. He and E. A. Garcia, “Learning from imbalanced data,” IEEE Trans. </w:t>
      </w:r>
      <w:proofErr w:type="spellStart"/>
      <w:r>
        <w:rPr>
          <w:sz w:val="16"/>
          <w:szCs w:val="16"/>
        </w:rPr>
        <w:t>Knowl</w:t>
      </w:r>
      <w:proofErr w:type="spellEnd"/>
      <w:r>
        <w:rPr>
          <w:sz w:val="16"/>
          <w:szCs w:val="16"/>
        </w:rPr>
        <w:t>. Data Eng., vol. 21, pp. 12</w:t>
      </w:r>
      <w:r>
        <w:rPr>
          <w:sz w:val="16"/>
          <w:szCs w:val="16"/>
        </w:rPr>
        <w:t>63–1284, 2009.</w:t>
      </w:r>
    </w:p>
    <w:p w:rsidR="00AF0DAD" w:rsidRDefault="007C6EAE" w14:paraId="220717FA" w14:textId="35E9B124">
      <w:pPr>
        <w:spacing w:after="40" w:line="230" w:lineRule="auto"/>
        <w:ind w:left="360" w:hanging="360"/>
        <w:jc w:val="both"/>
      </w:pPr>
      <w:r>
        <w:rPr>
          <w:sz w:val="16"/>
          <w:szCs w:val="16"/>
        </w:rPr>
        <w:t>[14]</w:t>
      </w:r>
      <w:r w:rsidR="00C542C7">
        <w:rPr>
          <w:sz w:val="16"/>
          <w:szCs w:val="16"/>
        </w:rPr>
        <w:t xml:space="preserve"> </w:t>
      </w:r>
      <w:r>
        <w:rPr>
          <w:sz w:val="16"/>
          <w:szCs w:val="16"/>
        </w:rPr>
        <w:t xml:space="preserve">P. </w:t>
      </w:r>
      <w:proofErr w:type="spellStart"/>
      <w:r>
        <w:rPr>
          <w:sz w:val="16"/>
          <w:szCs w:val="16"/>
        </w:rPr>
        <w:t>Detti</w:t>
      </w:r>
      <w:proofErr w:type="spellEnd"/>
      <w:r>
        <w:rPr>
          <w:sz w:val="16"/>
          <w:szCs w:val="16"/>
        </w:rPr>
        <w:t xml:space="preserve">, “Siena Scalp EEG Database (version 1.0.0),” </w:t>
      </w:r>
      <w:proofErr w:type="spellStart"/>
      <w:r>
        <w:rPr>
          <w:sz w:val="16"/>
          <w:szCs w:val="16"/>
        </w:rPr>
        <w:t>PhysioNet</w:t>
      </w:r>
      <w:proofErr w:type="spellEnd"/>
      <w:r>
        <w:rPr>
          <w:sz w:val="16"/>
          <w:szCs w:val="16"/>
        </w:rPr>
        <w:t>, 2020. [Online]. Available: https://doi.org/10.13026/5d4a-j060</w:t>
      </w:r>
    </w:p>
    <w:sectPr w:rsidR="00AF0DAD" w:rsidSect="00582748">
      <w:type w:val="continuous"/>
      <w:pgSz w:w="11906" w:h="16838" w:orient="portrait"/>
      <w:pgMar w:top="1077" w:right="812" w:bottom="2438" w:left="812" w:header="708" w:footer="708" w:gutter="0"/>
      <w:docGrid w:linePitch="272"/>
      <w:cols w:num="2" w:space="240"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787B55BF-584C-4B5D-BC4D-5A85DCAC9EAA}" r:id="rId1"/>
  </w:font>
  <w:font w:name="Arial Unicode MS">
    <w:altName w:val="Arial"/>
    <w:panose1 w:val="020B0604020202020204"/>
    <w:charset w:val="00"/>
    <w:family w:val="auto"/>
    <w:pitch w:val="default"/>
  </w:font>
  <w:font w:name="Cardo">
    <w:charset w:val="00"/>
    <w:family w:val="auto"/>
    <w:pitch w:val="default"/>
    <w:embedRegular w:fontKey="{F07A9B40-8842-47EF-BEF3-F349CC5AB863}" r:id="rId2"/>
  </w:font>
  <w:font w:name="Calibri">
    <w:panose1 w:val="020F0502020204030204"/>
    <w:charset w:val="00"/>
    <w:family w:val="swiss"/>
    <w:pitch w:val="variable"/>
    <w:sig w:usb0="E4002EFF" w:usb1="C000247B" w:usb2="00000009" w:usb3="00000000" w:csb0="000001FF" w:csb1="00000000"/>
    <w:embedRegular w:fontKey="{5F7A0C28-7E92-4641-B518-3B3CA7B74315}" r:id="rId3"/>
  </w:font>
  <w:font w:name="Cambria">
    <w:panose1 w:val="02040503050406030204"/>
    <w:charset w:val="00"/>
    <w:family w:val="roman"/>
    <w:pitch w:val="variable"/>
    <w:sig w:usb0="E00006FF" w:usb1="420024FF" w:usb2="02000000" w:usb3="00000000" w:csb0="0000019F" w:csb1="00000000"/>
    <w:embedRegular w:fontKey="{A149F539-139A-4A40-B727-EAF4585717E9}" r:id="rId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DAD"/>
    <w:rsid w:val="00114BE8"/>
    <w:rsid w:val="00423A57"/>
    <w:rsid w:val="00582748"/>
    <w:rsid w:val="005E1999"/>
    <w:rsid w:val="007C6EAE"/>
    <w:rsid w:val="00AF0DAD"/>
    <w:rsid w:val="00C542C7"/>
    <w:rsid w:val="00D1201B"/>
    <w:rsid w:val="00D90199"/>
    <w:rsid w:val="00D964FD"/>
    <w:rsid w:val="00E23026"/>
    <w:rsid w:val="024FE564"/>
    <w:rsid w:val="02E416BE"/>
    <w:rsid w:val="068B0D15"/>
    <w:rsid w:val="0998B163"/>
    <w:rsid w:val="0F6BC1A2"/>
    <w:rsid w:val="10A5D4DA"/>
    <w:rsid w:val="15730575"/>
    <w:rsid w:val="1A6F1C5F"/>
    <w:rsid w:val="256A6E84"/>
    <w:rsid w:val="2C679AA7"/>
    <w:rsid w:val="2DFC5E54"/>
    <w:rsid w:val="35AD67D0"/>
    <w:rsid w:val="36D55442"/>
    <w:rsid w:val="3F6880E8"/>
    <w:rsid w:val="44635EF0"/>
    <w:rsid w:val="46EFE916"/>
    <w:rsid w:val="4EFE2ED5"/>
    <w:rsid w:val="54F802FA"/>
    <w:rsid w:val="5576D592"/>
    <w:rsid w:val="55D1E4AE"/>
    <w:rsid w:val="5CD909A1"/>
    <w:rsid w:val="603CA42E"/>
    <w:rsid w:val="60FCE9F0"/>
    <w:rsid w:val="610CE0B0"/>
    <w:rsid w:val="615AF365"/>
    <w:rsid w:val="65336062"/>
    <w:rsid w:val="70876794"/>
    <w:rsid w:val="7F14144A"/>
    <w:rsid w:val="7FA14B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B4FF9"/>
  <w15:docId w15:val="{E5AAAF5F-05AE-4EBD-A9CA-C79063CD4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0"/>
    <w:tblPr>
      <w:tblStyleRowBandSize w:val="1"/>
      <w:tblStyleColBandSize w:val="1"/>
      <w:tblCellMar>
        <w:top w:w="0" w:type="dxa"/>
        <w:left w:w="115" w:type="dxa"/>
        <w:bottom w:w="0" w:type="dxa"/>
        <w:right w:w="115" w:type="dxa"/>
      </w:tblCellMar>
    </w:tblPr>
  </w:style>
  <w:style w:type="table" w:styleId="a0" w:customStyle="1">
    <w:basedOn w:val="TableNormal0"/>
    <w:tblPr>
      <w:tblStyleRowBandSize w:val="1"/>
      <w:tblStyleColBandSize w:val="1"/>
      <w:tblCellMar>
        <w:top w:w="0" w:type="dxa"/>
        <w:left w:w="115" w:type="dxa"/>
        <w:bottom w:w="0" w:type="dxa"/>
        <w:right w:w="115" w:type="dxa"/>
      </w:tblCellMar>
    </w:tblPr>
  </w:style>
  <w:style w:type="table" w:styleId="a1" w:customStyle="1">
    <w:basedOn w:val="TableNormal0"/>
    <w:tblPr>
      <w:tblStyleRowBandSize w:val="1"/>
      <w:tblStyleColBandSize w:val="1"/>
      <w:tblCellMar>
        <w:top w:w="0" w:type="dxa"/>
        <w:left w:w="115" w:type="dxa"/>
        <w:bottom w:w="0" w:type="dxa"/>
        <w:right w:w="115" w:type="dxa"/>
      </w:tblCellMar>
    </w:tblPr>
  </w:style>
  <w:style w:type="table" w:styleId="a2" w:customStyle="1">
    <w:basedOn w:val="TableNormal0"/>
    <w:tblPr>
      <w:tblStyleRowBandSize w:val="1"/>
      <w:tblStyleColBandSize w:val="1"/>
      <w:tblCellMar>
        <w:top w:w="0" w:type="dxa"/>
        <w:left w:w="115" w:type="dxa"/>
        <w:bottom w:w="0" w:type="dxa"/>
        <w:right w:w="115" w:type="dxa"/>
      </w:tblCellMar>
    </w:tblPr>
  </w:style>
  <w:style w:type="table" w:styleId="a3" w:customStyle="1">
    <w:basedOn w:val="TableNormal0"/>
    <w:tblPr>
      <w:tblStyleRowBandSize w:val="1"/>
      <w:tblStyleColBandSize w:val="1"/>
      <w:tblCellMar>
        <w:top w:w="0" w:type="dxa"/>
        <w:left w:w="115" w:type="dxa"/>
        <w:bottom w:w="0" w:type="dxa"/>
        <w:right w:w="115" w:type="dxa"/>
      </w:tblCellMar>
    </w:tblPr>
  </w:style>
  <w:style w:type="table" w:styleId="a4" w:customStyle="1">
    <w:basedOn w:val="TableNormal0"/>
    <w:tblPr>
      <w:tblStyleRowBandSize w:val="1"/>
      <w:tblStyleColBandSize w:val="1"/>
      <w:tblCellMar>
        <w:top w:w="0" w:type="dxa"/>
        <w:left w:w="115" w:type="dxa"/>
        <w:bottom w:w="0" w:type="dxa"/>
        <w:right w:w="115" w:type="dxa"/>
      </w:tblCellMar>
    </w:tblPr>
  </w:style>
  <w:style w:type="table" w:styleId="a5" w:customStyle="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SOHA CHAND - 70122400036</lastModifiedBy>
  <revision>14</revision>
  <dcterms:created xsi:type="dcterms:W3CDTF">2026-08-13T09:10:00.0000000Z</dcterms:created>
  <dcterms:modified xsi:type="dcterms:W3CDTF">2026-08-13T15:36:39.1177504Z</dcterms:modified>
</coreProperties>
</file>