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E72613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2241249" wp14:editId="6CDE824A">
                <wp:simplePos x="0" y="0"/>
                <wp:positionH relativeFrom="page">
                  <wp:posOffset>3883231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8E5C0F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612DD6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20/08/2024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41249" id="Groupe 1" o:spid="_x0000_s1026" style="position:absolute;margin-left:305.75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" o:allowincell="f">
                <v:group id="Group 364" o:spid="_x0000_s1027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8E5C0F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75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612DD6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20/08/2024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110FFD"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6B1FD" wp14:editId="3A87388A">
                <wp:simplePos x="0" y="0"/>
                <wp:positionH relativeFrom="column">
                  <wp:posOffset>-325944</wp:posOffset>
                </wp:positionH>
                <wp:positionV relativeFrom="paragraph">
                  <wp:posOffset>-692464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612DD6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A56C9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/FR/106</w:t>
                            </w:r>
                            <w:r w:rsidR="008E5C0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6B1FD" id="Rectangle à coins arrondis 1" o:spid="_x0000_s1032" style="position:absolute;margin-left:-25.65pt;margin-top:-54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" fillcolor="#1cade4" strokecolor="#117ea7" strokeweight="1.25pt">
                <v:textbox>
                  <w:txbxContent>
                    <w:p w:rsidR="00B5312A" w:rsidRPr="004B3819" w:rsidRDefault="00612DD6" w:rsidP="00B5312A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A56C9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/FR/106</w:t>
                      </w:r>
                      <w:r w:rsidR="008E5C0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Default="003220B5" w:rsidP="00B02BF7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B02BF7" w:rsidRPr="00B02BF7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AD</w:t>
                            </w:r>
                            <w:r w:rsidR="00CF6391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Default="003220B5" w:rsidP="00B02BF7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B02BF7" w:rsidRPr="00B02BF7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AD</w:t>
                      </w:r>
                      <w:r w:rsidR="00CF6391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323998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3983693</wp:posOffset>
                </wp:positionH>
                <wp:positionV relativeFrom="paragraph">
                  <wp:posOffset>669043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12DD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13.7pt;margin-top:52.7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WlLKE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612DD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A56C95" w:rsidRPr="00645ADA" w:rsidRDefault="00962077" w:rsidP="00B02BF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645ADA">
        <w:rPr>
          <w:rFonts w:ascii="Calibri" w:hAnsi="Calibri" w:cs="Calibri"/>
          <w:sz w:val="24"/>
          <w:szCs w:val="24"/>
          <w:lang w:eastAsia="fr-FR"/>
        </w:rPr>
        <w:lastRenderedPageBreak/>
        <w:t>La convention entre Algérie Télécom et les services</w:t>
      </w:r>
      <w:r w:rsidR="00B02BF7">
        <w:rPr>
          <w:rFonts w:ascii="Calibri" w:hAnsi="Calibri" w:cs="Calibri"/>
          <w:sz w:val="24"/>
          <w:szCs w:val="24"/>
          <w:lang w:eastAsia="fr-FR"/>
        </w:rPr>
        <w:t xml:space="preserve"> de</w:t>
      </w:r>
      <w:r w:rsidRPr="00645ADA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B02BF7" w:rsidRPr="00B02BF7">
        <w:rPr>
          <w:rFonts w:ascii="Calibri" w:hAnsi="Calibri" w:cs="Calibri"/>
          <w:b/>
          <w:bCs/>
          <w:sz w:val="24"/>
          <w:szCs w:val="24"/>
          <w:lang w:eastAsia="fr-FR"/>
        </w:rPr>
        <w:t>L’établissement AD</w:t>
      </w:r>
      <w:r w:rsidRPr="00645ADA">
        <w:rPr>
          <w:rFonts w:ascii="Calibri" w:hAnsi="Calibri" w:cs="Calibri"/>
          <w:sz w:val="24"/>
          <w:szCs w:val="24"/>
          <w:lang w:eastAsia="fr-FR"/>
        </w:rPr>
        <w:t xml:space="preserve"> a été révisée pour introduire de nouvelles mesures préférentielles. Ces mesures concernent la fourniture de services de télécommunication, notamment la téléphonie, </w:t>
      </w:r>
      <w:r w:rsidRPr="00BC170D">
        <w:rPr>
          <w:rFonts w:ascii="Calibri" w:hAnsi="Calibri" w:cs="Calibri"/>
          <w:b/>
          <w:bCs/>
          <w:sz w:val="24"/>
          <w:szCs w:val="24"/>
          <w:lang w:eastAsia="fr-FR"/>
        </w:rPr>
        <w:t>Idoom ADSL, VDSL et Idoom</w:t>
      </w:r>
      <w:r w:rsidRPr="00645ADA">
        <w:rPr>
          <w:rFonts w:ascii="Calibri" w:hAnsi="Calibri" w:cs="Calibri"/>
          <w:sz w:val="24"/>
          <w:szCs w:val="24"/>
          <w:lang w:eastAsia="fr-FR"/>
        </w:rPr>
        <w:t xml:space="preserve"> fibre, et sont destinées à bénéficier au personnel </w:t>
      </w:r>
      <w:r w:rsidR="00CE77A2" w:rsidRPr="00645ADA">
        <w:rPr>
          <w:rFonts w:ascii="Calibri" w:hAnsi="Calibri" w:cs="Calibri"/>
          <w:b/>
          <w:bCs/>
          <w:sz w:val="24"/>
          <w:szCs w:val="24"/>
          <w:lang w:eastAsia="fr-FR"/>
        </w:rPr>
        <w:t>actif des S</w:t>
      </w:r>
      <w:r w:rsidR="00B02BF7">
        <w:rPr>
          <w:rFonts w:ascii="Calibri" w:hAnsi="Calibri" w:cs="Calibri"/>
          <w:b/>
          <w:bCs/>
          <w:sz w:val="24"/>
          <w:szCs w:val="24"/>
          <w:lang w:eastAsia="fr-FR"/>
        </w:rPr>
        <w:t>ervices de</w:t>
      </w:r>
      <w:r w:rsidRPr="00645ADA">
        <w:rPr>
          <w:rFonts w:ascii="Calibri" w:hAnsi="Calibri" w:cs="Calibri"/>
          <w:b/>
          <w:bCs/>
          <w:sz w:val="24"/>
          <w:szCs w:val="24"/>
          <w:lang w:eastAsia="fr-FR"/>
        </w:rPr>
        <w:t xml:space="preserve"> </w:t>
      </w:r>
      <w:r w:rsidR="00B02BF7" w:rsidRPr="00B02BF7">
        <w:rPr>
          <w:rFonts w:ascii="Calibri" w:hAnsi="Calibri" w:cs="Calibri"/>
          <w:b/>
          <w:bCs/>
          <w:sz w:val="24"/>
          <w:szCs w:val="24"/>
          <w:lang w:eastAsia="fr-FR"/>
        </w:rPr>
        <w:t>L’établissement AD</w:t>
      </w:r>
      <w:r w:rsidRPr="00645ADA">
        <w:rPr>
          <w:rFonts w:ascii="Calibri" w:hAnsi="Calibri" w:cs="Calibri"/>
          <w:sz w:val="24"/>
          <w:szCs w:val="24"/>
          <w:lang w:eastAsia="fr-FR"/>
        </w:rPr>
        <w:t>.</w:t>
      </w:r>
    </w:p>
    <w:p w:rsidR="00962077" w:rsidRPr="00645ADA" w:rsidRDefault="00962077" w:rsidP="00645ADA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645ADA" w:rsidRPr="00962077" w:rsidRDefault="00645ADA" w:rsidP="00645ADA">
      <w:p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bCs/>
          <w:sz w:val="24"/>
          <w:szCs w:val="24"/>
          <w:lang w:eastAsia="fr-FR"/>
        </w:rPr>
      </w:pPr>
    </w:p>
    <w:p w:rsidR="00A56C95" w:rsidRPr="008F33C4" w:rsidRDefault="00CF01D9" w:rsidP="00645ADA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8F33C4">
        <w:rPr>
          <w:rFonts w:ascii="Calibri" w:hAnsi="Calibri" w:cs="Calibri"/>
          <w:b/>
          <w:bCs/>
          <w:sz w:val="24"/>
          <w:szCs w:val="24"/>
          <w:lang w:eastAsia="fr-FR"/>
        </w:rPr>
        <w:t xml:space="preserve">Quels sont les prestations concernées par les mesures préférentielles ? </w:t>
      </w:r>
    </w:p>
    <w:p w:rsidR="00B82C1E" w:rsidRPr="008F33C4" w:rsidRDefault="00A56C95" w:rsidP="00B02BF7">
      <w:p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 xml:space="preserve">Les mesures préférentielles proposées par Algérie Télécom </w:t>
      </w:r>
      <w:r w:rsidR="00CF01D9" w:rsidRPr="008F33C4">
        <w:rPr>
          <w:rFonts w:ascii="Calibri" w:hAnsi="Calibri" w:cs="Calibri"/>
          <w:sz w:val="24"/>
          <w:szCs w:val="24"/>
          <w:lang w:eastAsia="fr-FR"/>
        </w:rPr>
        <w:t xml:space="preserve">appliquées </w:t>
      </w:r>
      <w:r w:rsidRPr="008F33C4">
        <w:rPr>
          <w:rFonts w:ascii="Calibri" w:hAnsi="Calibri" w:cs="Calibri"/>
          <w:sz w:val="24"/>
          <w:szCs w:val="24"/>
          <w:lang w:eastAsia="fr-FR"/>
        </w:rPr>
        <w:t xml:space="preserve">aux personnels </w:t>
      </w:r>
      <w:r w:rsidR="00B02BF7">
        <w:rPr>
          <w:rFonts w:ascii="Calibri" w:hAnsi="Calibri" w:cs="Calibri"/>
          <w:sz w:val="24"/>
          <w:szCs w:val="24"/>
          <w:lang w:eastAsia="fr-FR"/>
        </w:rPr>
        <w:t>de</w:t>
      </w:r>
      <w:r w:rsidR="00CF01D9" w:rsidRPr="008F33C4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B02BF7" w:rsidRPr="00B02BF7">
        <w:rPr>
          <w:rFonts w:ascii="Calibri" w:hAnsi="Calibri" w:cs="Calibri"/>
          <w:b/>
          <w:bCs/>
          <w:sz w:val="24"/>
          <w:szCs w:val="24"/>
          <w:lang w:eastAsia="fr-FR"/>
        </w:rPr>
        <w:t>L’établissement AD</w:t>
      </w:r>
      <w:r w:rsidRPr="008F33C4">
        <w:rPr>
          <w:rFonts w:ascii="Calibri" w:hAnsi="Calibri" w:cs="Calibri"/>
          <w:sz w:val="24"/>
          <w:szCs w:val="24"/>
          <w:lang w:eastAsia="fr-FR"/>
        </w:rPr>
        <w:t>, concernent les prestations de télécommunication suivantes :</w:t>
      </w:r>
    </w:p>
    <w:p w:rsidR="00CF01D9" w:rsidRPr="008F33C4" w:rsidRDefault="00CF01D9" w:rsidP="00645ADA">
      <w:p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962077" w:rsidRPr="00962077" w:rsidRDefault="00B82C1E" w:rsidP="00645ADA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ind w:right="283"/>
        <w:jc w:val="both"/>
        <w:rPr>
          <w:rFonts w:ascii="Calibri" w:hAnsi="Calibri" w:cs="Calibri"/>
          <w:sz w:val="24"/>
          <w:szCs w:val="24"/>
          <w:lang w:eastAsia="fr-FR"/>
        </w:rPr>
      </w:pPr>
      <w:r w:rsidRPr="00962077">
        <w:rPr>
          <w:rFonts w:ascii="Calibri" w:hAnsi="Calibri" w:cs="Calibri"/>
          <w:b/>
          <w:sz w:val="24"/>
          <w:szCs w:val="24"/>
          <w:lang w:eastAsia="fr-FR"/>
        </w:rPr>
        <w:t xml:space="preserve">Internet : </w:t>
      </w:r>
      <w:r w:rsidR="00962077" w:rsidRPr="00BC170D">
        <w:rPr>
          <w:rFonts w:ascii="Calibri" w:hAnsi="Calibri" w:cs="Calibri"/>
          <w:b/>
          <w:sz w:val="24"/>
          <w:szCs w:val="24"/>
          <w:lang w:eastAsia="fr-FR"/>
        </w:rPr>
        <w:t xml:space="preserve">Idoom Internet ADSL, VDSL </w:t>
      </w:r>
      <w:r w:rsidRPr="00BC170D">
        <w:rPr>
          <w:rFonts w:ascii="Calibri" w:hAnsi="Calibri" w:cs="Calibri"/>
          <w:b/>
          <w:sz w:val="24"/>
          <w:szCs w:val="24"/>
          <w:lang w:eastAsia="fr-FR"/>
        </w:rPr>
        <w:t>et Fibre</w:t>
      </w:r>
      <w:r w:rsidRPr="00962077">
        <w:rPr>
          <w:rFonts w:ascii="Calibri" w:hAnsi="Calibri" w:cs="Calibri"/>
          <w:bCs/>
          <w:sz w:val="24"/>
          <w:szCs w:val="24"/>
          <w:lang w:eastAsia="fr-FR"/>
        </w:rPr>
        <w:t xml:space="preserve"> à partir de 20 Mbps</w:t>
      </w:r>
      <w:r w:rsidR="00962077">
        <w:rPr>
          <w:rFonts w:ascii="Calibri" w:hAnsi="Calibri" w:cs="Calibri"/>
          <w:bCs/>
          <w:sz w:val="24"/>
          <w:szCs w:val="24"/>
          <w:lang w:eastAsia="fr-FR"/>
        </w:rPr>
        <w:t>.</w:t>
      </w:r>
    </w:p>
    <w:p w:rsidR="00B82C1E" w:rsidRPr="00BC170D" w:rsidRDefault="00B82C1E" w:rsidP="00645ADA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ind w:right="283"/>
        <w:jc w:val="both"/>
        <w:rPr>
          <w:rFonts w:ascii="Calibri" w:hAnsi="Calibri" w:cs="Calibri"/>
          <w:b/>
          <w:sz w:val="24"/>
          <w:szCs w:val="24"/>
          <w:lang w:eastAsia="fr-FR"/>
        </w:rPr>
      </w:pPr>
      <w:r w:rsidRPr="00962077">
        <w:rPr>
          <w:rFonts w:ascii="Calibri" w:hAnsi="Calibri" w:cs="Calibri"/>
          <w:b/>
          <w:sz w:val="24"/>
          <w:szCs w:val="24"/>
          <w:lang w:eastAsia="fr-FR"/>
        </w:rPr>
        <w:t>Téléphonie </w:t>
      </w:r>
      <w:r w:rsidRPr="00BC170D">
        <w:rPr>
          <w:rFonts w:ascii="Calibri" w:hAnsi="Calibri" w:cs="Calibri"/>
          <w:bCs/>
          <w:sz w:val="24"/>
          <w:szCs w:val="24"/>
          <w:lang w:eastAsia="fr-FR"/>
        </w:rPr>
        <w:t xml:space="preserve">: </w:t>
      </w:r>
      <w:r w:rsidRPr="00BC170D">
        <w:rPr>
          <w:rFonts w:ascii="Calibri" w:hAnsi="Calibri" w:cs="Calibri"/>
          <w:b/>
          <w:sz w:val="24"/>
          <w:szCs w:val="24"/>
          <w:lang w:eastAsia="fr-FR"/>
        </w:rPr>
        <w:t>Idoom Fixe</w:t>
      </w:r>
      <w:r w:rsidR="00962077" w:rsidRPr="00BC170D">
        <w:rPr>
          <w:rFonts w:ascii="Calibri" w:hAnsi="Calibri" w:cs="Calibri"/>
          <w:b/>
          <w:sz w:val="24"/>
          <w:szCs w:val="24"/>
          <w:lang w:eastAsia="fr-FR"/>
        </w:rPr>
        <w:t>.</w:t>
      </w:r>
    </w:p>
    <w:p w:rsidR="00645ADA" w:rsidRDefault="00645ADA" w:rsidP="00EA4A9A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645ADA" w:rsidRPr="00645ADA" w:rsidRDefault="00645ADA" w:rsidP="00BE0CBC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645ADA">
        <w:rPr>
          <w:rFonts w:ascii="Calibri" w:hAnsi="Calibri" w:cs="Calibri"/>
          <w:b/>
          <w:bCs/>
          <w:sz w:val="24"/>
          <w:szCs w:val="24"/>
          <w:lang w:eastAsia="fr-FR"/>
        </w:rPr>
        <w:t>Quels sont les détails de l’offre Idoom ADSL, VDSL et Idoom Fibre</w:t>
      </w:r>
      <w:r w:rsidR="00BE0CBC">
        <w:rPr>
          <w:rFonts w:ascii="Calibri" w:hAnsi="Calibri" w:cs="Calibri"/>
          <w:b/>
          <w:bCs/>
          <w:sz w:val="24"/>
          <w:szCs w:val="24"/>
          <w:lang w:eastAsia="fr-FR"/>
        </w:rPr>
        <w:t xml:space="preserve"> selon la convention</w:t>
      </w:r>
      <w:r w:rsidRPr="00645ADA">
        <w:rPr>
          <w:rFonts w:ascii="Calibri" w:hAnsi="Calibri" w:cs="Calibri"/>
          <w:b/>
          <w:bCs/>
          <w:sz w:val="24"/>
          <w:szCs w:val="24"/>
          <w:lang w:eastAsia="fr-FR"/>
        </w:rPr>
        <w:t> </w:t>
      </w:r>
      <w:r w:rsidR="00BE0CBC">
        <w:rPr>
          <w:rFonts w:ascii="Calibri" w:hAnsi="Calibri" w:cs="Calibri"/>
          <w:b/>
          <w:bCs/>
          <w:sz w:val="24"/>
          <w:szCs w:val="24"/>
          <w:lang w:eastAsia="fr-FR"/>
        </w:rPr>
        <w:t xml:space="preserve">en vigueur </w:t>
      </w:r>
      <w:r w:rsidRPr="00645ADA">
        <w:rPr>
          <w:rFonts w:ascii="Calibri" w:hAnsi="Calibri" w:cs="Calibri"/>
          <w:b/>
          <w:bCs/>
          <w:sz w:val="24"/>
          <w:szCs w:val="24"/>
          <w:lang w:eastAsia="fr-FR"/>
        </w:rPr>
        <w:t>?</w:t>
      </w:r>
    </w:p>
    <w:p w:rsidR="00A56C95" w:rsidRDefault="00B71AEB" w:rsidP="00B71AEB">
      <w:p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sz w:val="24"/>
          <w:szCs w:val="24"/>
          <w:lang w:eastAsia="fr-FR"/>
        </w:rPr>
      </w:pPr>
      <w:r w:rsidRPr="00B71AEB">
        <w:rPr>
          <w:rFonts w:ascii="Calibri" w:hAnsi="Calibri" w:cs="Calibri"/>
          <w:sz w:val="24"/>
          <w:szCs w:val="24"/>
          <w:lang w:eastAsia="fr-FR"/>
        </w:rPr>
        <w:t>L</w:t>
      </w:r>
      <w:r w:rsidR="00BE0CBC">
        <w:rPr>
          <w:rFonts w:ascii="Calibri" w:hAnsi="Calibri" w:cs="Calibri"/>
          <w:sz w:val="24"/>
          <w:szCs w:val="24"/>
          <w:lang w:eastAsia="fr-FR"/>
        </w:rPr>
        <w:t>es détails des offres Internet xDSL et Fibre</w:t>
      </w:r>
      <w:r w:rsidRPr="00B71AEB">
        <w:rPr>
          <w:rFonts w:ascii="Calibri" w:hAnsi="Calibri" w:cs="Calibri"/>
          <w:sz w:val="24"/>
          <w:szCs w:val="24"/>
          <w:lang w:eastAsia="fr-FR"/>
        </w:rPr>
        <w:t xml:space="preserve">, allant de 20 Mbps à 1 </w:t>
      </w:r>
      <w:proofErr w:type="spellStart"/>
      <w:r w:rsidRPr="00B71AEB">
        <w:rPr>
          <w:rFonts w:ascii="Calibri" w:hAnsi="Calibri" w:cs="Calibri"/>
          <w:sz w:val="24"/>
          <w:szCs w:val="24"/>
          <w:lang w:eastAsia="fr-FR"/>
        </w:rPr>
        <w:t>Gbps</w:t>
      </w:r>
      <w:proofErr w:type="spellEnd"/>
      <w:r w:rsidRPr="00B71AEB">
        <w:rPr>
          <w:rFonts w:ascii="Calibri" w:hAnsi="Calibri" w:cs="Calibri"/>
          <w:sz w:val="24"/>
          <w:szCs w:val="24"/>
          <w:lang w:eastAsia="fr-FR"/>
        </w:rPr>
        <w:t>, sont pré</w:t>
      </w:r>
      <w:r>
        <w:rPr>
          <w:rFonts w:ascii="Calibri" w:hAnsi="Calibri" w:cs="Calibri"/>
          <w:sz w:val="24"/>
          <w:szCs w:val="24"/>
          <w:lang w:eastAsia="fr-FR"/>
        </w:rPr>
        <w:t>sentés dans le tableau ci-après :</w:t>
      </w:r>
    </w:p>
    <w:p w:rsidR="00B71AEB" w:rsidRPr="00B71AEB" w:rsidRDefault="00B71AEB" w:rsidP="00B71AEB">
      <w:p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sz w:val="24"/>
          <w:szCs w:val="24"/>
          <w:lang w:eastAsia="fr-FR"/>
        </w:rPr>
      </w:pPr>
    </w:p>
    <w:tbl>
      <w:tblPr>
        <w:tblW w:w="87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0"/>
        <w:gridCol w:w="1927"/>
        <w:gridCol w:w="2635"/>
        <w:gridCol w:w="1840"/>
      </w:tblGrid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00B0F0"/>
            <w:vAlign w:val="center"/>
          </w:tcPr>
          <w:p w:rsidR="00B82C1E" w:rsidRPr="009217D2" w:rsidRDefault="00B82C1E" w:rsidP="005F39F7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Palier</w:t>
            </w:r>
          </w:p>
        </w:tc>
        <w:tc>
          <w:tcPr>
            <w:tcW w:w="1927" w:type="dxa"/>
            <w:shd w:val="clear" w:color="auto" w:fill="00B0F0"/>
            <w:vAlign w:val="center"/>
          </w:tcPr>
          <w:p w:rsidR="00B82C1E" w:rsidRPr="009217D2" w:rsidRDefault="00B82C1E" w:rsidP="005F39F7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Tarif</w:t>
            </w:r>
            <w:r w:rsidRPr="009217D2">
              <w:rPr>
                <w:rFonts w:ascii="Candara" w:hAnsi="Candara" w:cs="Times New Roman"/>
                <w:b/>
                <w:color w:val="FFFFFF"/>
                <w:spacing w:val="-6"/>
                <w:sz w:val="28"/>
                <w:szCs w:val="24"/>
              </w:rPr>
              <w:t xml:space="preserve"> </w:t>
            </w: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(Da/Mois)</w:t>
            </w:r>
          </w:p>
        </w:tc>
        <w:tc>
          <w:tcPr>
            <w:tcW w:w="2635" w:type="dxa"/>
            <w:shd w:val="clear" w:color="auto" w:fill="00B0F0"/>
            <w:vAlign w:val="center"/>
          </w:tcPr>
          <w:p w:rsidR="00B82C1E" w:rsidRPr="009217D2" w:rsidRDefault="00B82C1E" w:rsidP="005F39F7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Nouveau Tarif Préférentiel</w:t>
            </w:r>
          </w:p>
        </w:tc>
        <w:tc>
          <w:tcPr>
            <w:tcW w:w="1840" w:type="dxa"/>
            <w:shd w:val="clear" w:color="auto" w:fill="00B0F0"/>
            <w:vAlign w:val="center"/>
          </w:tcPr>
          <w:p w:rsidR="00B82C1E" w:rsidRPr="009217D2" w:rsidRDefault="00B82C1E" w:rsidP="005F39F7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Service</w:t>
            </w:r>
          </w:p>
        </w:tc>
      </w:tr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>20 Mbps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2 200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1 100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E62ACE" w:rsidP="004763AD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A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>DSL</w:t>
            </w:r>
            <w:r>
              <w:rPr>
                <w:rFonts w:ascii="Candara" w:hAnsi="Candara"/>
                <w:b/>
                <w:sz w:val="28"/>
                <w:szCs w:val="24"/>
              </w:rPr>
              <w:t> 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 &amp; FIBRE</w:t>
            </w:r>
          </w:p>
        </w:tc>
      </w:tr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>50 Mbps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2 400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1 200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VDSL &amp; FIBRE</w:t>
            </w:r>
          </w:p>
        </w:tc>
      </w:tr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>100 Mbps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2 600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1 300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VDSL &amp; 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>200 Mbps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2 800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1 400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>300 Mbps</w:t>
            </w:r>
            <w:r w:rsidR="00CE77A2">
              <w:rPr>
                <w:rFonts w:ascii="Candara" w:hAnsi="Candara"/>
                <w:b/>
                <w:sz w:val="28"/>
                <w:szCs w:val="24"/>
              </w:rPr>
              <w:t xml:space="preserve">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3 000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1 500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>500 Mbps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3 600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1 800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01CA1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C01CA1">
              <w:rPr>
                <w:rFonts w:ascii="Candara" w:hAnsi="Candara"/>
                <w:b/>
                <w:sz w:val="28"/>
                <w:szCs w:val="24"/>
              </w:rPr>
              <w:t xml:space="preserve">1 </w:t>
            </w:r>
            <w:proofErr w:type="spellStart"/>
            <w:r w:rsidRPr="00C01CA1">
              <w:rPr>
                <w:rFonts w:ascii="Candara" w:hAnsi="Candara"/>
                <w:b/>
                <w:sz w:val="28"/>
                <w:szCs w:val="24"/>
              </w:rPr>
              <w:t>Gbps</w:t>
            </w:r>
            <w:proofErr w:type="spellEnd"/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4 200 Da</w:t>
            </w:r>
          </w:p>
        </w:tc>
        <w:tc>
          <w:tcPr>
            <w:tcW w:w="2635" w:type="dxa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2 100 Da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</w:tbl>
    <w:p w:rsidR="00A56C95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:rsidR="000109BA" w:rsidRDefault="000109B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CE77A2" w:rsidRDefault="00CE77A2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CE77A2" w:rsidRDefault="00CE77A2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645ADA" w:rsidRDefault="00645AD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645ADA" w:rsidRDefault="00645AD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645ADA" w:rsidRDefault="00645AD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B71AEB" w:rsidRDefault="00B71AEB" w:rsidP="00B71AEB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B71AEB">
        <w:rPr>
          <w:rFonts w:ascii="Calibri" w:hAnsi="Calibri" w:cs="Calibri"/>
          <w:b/>
          <w:bCs/>
          <w:sz w:val="24"/>
          <w:szCs w:val="24"/>
          <w:lang w:eastAsia="fr-FR"/>
        </w:rPr>
        <w:t>Quels sont les détails spécifiques de l'offre Idoom fixe incluse dans la convention ?</w:t>
      </w:r>
    </w:p>
    <w:p w:rsidR="00A56C95" w:rsidRDefault="00BE0CBC" w:rsidP="00BE0CBC">
      <w:pPr>
        <w:autoSpaceDE w:val="0"/>
        <w:autoSpaceDN w:val="0"/>
        <w:adjustRightInd w:val="0"/>
        <w:spacing w:after="0" w:line="240" w:lineRule="auto"/>
        <w:ind w:left="360" w:right="283"/>
        <w:jc w:val="both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 xml:space="preserve">Les détails spécifiques de l’offre </w:t>
      </w:r>
      <w:r w:rsidRPr="00BC170D">
        <w:rPr>
          <w:rFonts w:ascii="Calibri" w:hAnsi="Calibri" w:cs="Calibri"/>
          <w:b/>
          <w:bCs/>
          <w:sz w:val="24"/>
          <w:szCs w:val="24"/>
          <w:lang w:eastAsia="fr-FR"/>
        </w:rPr>
        <w:t>Idoom fixe</w:t>
      </w:r>
      <w:r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B71AEB" w:rsidRPr="00B71AEB">
        <w:rPr>
          <w:rFonts w:ascii="Calibri" w:hAnsi="Calibri" w:cs="Calibri"/>
          <w:sz w:val="24"/>
          <w:szCs w:val="24"/>
          <w:lang w:eastAsia="fr-FR"/>
        </w:rPr>
        <w:t>sont présentés dans le tableau suivant</w:t>
      </w:r>
      <w:r w:rsidR="00B71AEB">
        <w:rPr>
          <w:rFonts w:ascii="Calibri" w:hAnsi="Calibri" w:cs="Calibri"/>
          <w:sz w:val="24"/>
          <w:szCs w:val="24"/>
          <w:lang w:eastAsia="fr-FR"/>
        </w:rPr>
        <w:t> :</w:t>
      </w:r>
    </w:p>
    <w:p w:rsidR="00A56C95" w:rsidRDefault="00A56C95" w:rsidP="000109BA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930"/>
        <w:gridCol w:w="2930"/>
        <w:gridCol w:w="2933"/>
      </w:tblGrid>
      <w:tr w:rsidR="004E469E" w:rsidRPr="00281BD3" w:rsidTr="00F74FB6">
        <w:trPr>
          <w:trHeight w:val="759"/>
        </w:trPr>
        <w:tc>
          <w:tcPr>
            <w:tcW w:w="8793" w:type="dxa"/>
            <w:gridSpan w:val="3"/>
            <w:shd w:val="clear" w:color="auto" w:fill="00B0F0"/>
          </w:tcPr>
          <w:p w:rsidR="004E469E" w:rsidRPr="00281BD3" w:rsidRDefault="004E469E" w:rsidP="00BC170D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74FB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</w:t>
            </w:r>
            <w:r w:rsidR="00BC170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doom Fixe</w:t>
            </w:r>
          </w:p>
        </w:tc>
      </w:tr>
      <w:tr w:rsidR="004E469E" w:rsidRPr="00281BD3" w:rsidTr="00F74FB6">
        <w:trPr>
          <w:trHeight w:val="751"/>
        </w:trPr>
        <w:tc>
          <w:tcPr>
            <w:tcW w:w="2930" w:type="dxa"/>
          </w:tcPr>
          <w:p w:rsidR="004E469E" w:rsidRPr="00281BD3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Forfait 250 DA/ Mois</w:t>
            </w:r>
          </w:p>
        </w:tc>
        <w:tc>
          <w:tcPr>
            <w:tcW w:w="2930" w:type="dxa"/>
          </w:tcPr>
          <w:p w:rsidR="004E469E" w:rsidRPr="00281BD3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Forfait 500 DA/ Mois</w:t>
            </w:r>
          </w:p>
        </w:tc>
        <w:tc>
          <w:tcPr>
            <w:tcW w:w="2931" w:type="dxa"/>
          </w:tcPr>
          <w:p w:rsidR="004E469E" w:rsidRPr="00281BD3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Forfait 750 DA/Mois</w:t>
            </w:r>
          </w:p>
        </w:tc>
      </w:tr>
      <w:tr w:rsidR="004E469E" w:rsidTr="00F74FB6">
        <w:trPr>
          <w:trHeight w:val="1493"/>
        </w:trPr>
        <w:tc>
          <w:tcPr>
            <w:tcW w:w="2930" w:type="dxa"/>
          </w:tcPr>
          <w:p w:rsidR="004E469E" w:rsidRDefault="004E469E" w:rsidP="00645ADA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Illimité vers le local et national ;</w:t>
            </w:r>
          </w:p>
          <w:p w:rsidR="004E469E" w:rsidRDefault="004E469E" w:rsidP="00645ADA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04 Da/Min vers le mobile</w:t>
            </w:r>
          </w:p>
        </w:tc>
        <w:tc>
          <w:tcPr>
            <w:tcW w:w="2930" w:type="dxa"/>
          </w:tcPr>
          <w:p w:rsidR="004E469E" w:rsidRDefault="004E469E" w:rsidP="00645ADA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Illimité vers le local et national ;</w:t>
            </w:r>
          </w:p>
          <w:p w:rsidR="004E469E" w:rsidRPr="00281BD3" w:rsidRDefault="004E469E" w:rsidP="00645ADA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Pr="00281BD3"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 xml:space="preserve"> Da/Min vers le mobile</w:t>
            </w:r>
          </w:p>
        </w:tc>
        <w:tc>
          <w:tcPr>
            <w:tcW w:w="2931" w:type="dxa"/>
          </w:tcPr>
          <w:p w:rsidR="004E469E" w:rsidRDefault="004E469E" w:rsidP="00645ADA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Illimité vers le local et national ;</w:t>
            </w:r>
          </w:p>
          <w:p w:rsidR="004E469E" w:rsidRDefault="004E469E" w:rsidP="00645ADA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02 Da/Min vers le mobile</w:t>
            </w:r>
          </w:p>
        </w:tc>
      </w:tr>
      <w:tr w:rsidR="004E469E" w:rsidTr="00F74FB6">
        <w:trPr>
          <w:trHeight w:val="756"/>
        </w:trPr>
        <w:tc>
          <w:tcPr>
            <w:tcW w:w="2930" w:type="dxa"/>
          </w:tcPr>
          <w:p w:rsidR="004E469E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Remise de 20% sur le forfait</w:t>
            </w:r>
          </w:p>
        </w:tc>
        <w:tc>
          <w:tcPr>
            <w:tcW w:w="2930" w:type="dxa"/>
          </w:tcPr>
          <w:p w:rsidR="004E469E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Remise de 30% sur le forfait</w:t>
            </w:r>
          </w:p>
        </w:tc>
        <w:tc>
          <w:tcPr>
            <w:tcW w:w="2931" w:type="dxa"/>
          </w:tcPr>
          <w:p w:rsidR="004E469E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fr-FR"/>
              </w:rPr>
              <w:t>Remise de 40% sur le forfait</w:t>
            </w:r>
          </w:p>
        </w:tc>
      </w:tr>
      <w:tr w:rsidR="004E469E" w:rsidRPr="00281BD3" w:rsidTr="00F74FB6">
        <w:trPr>
          <w:trHeight w:val="368"/>
        </w:trPr>
        <w:tc>
          <w:tcPr>
            <w:tcW w:w="2930" w:type="dxa"/>
          </w:tcPr>
          <w:p w:rsidR="004E469E" w:rsidRPr="00281BD3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200 Da/Mois</w:t>
            </w:r>
          </w:p>
        </w:tc>
        <w:tc>
          <w:tcPr>
            <w:tcW w:w="2930" w:type="dxa"/>
          </w:tcPr>
          <w:p w:rsidR="004E469E" w:rsidRPr="00281BD3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350 Da/Mois</w:t>
            </w:r>
          </w:p>
        </w:tc>
        <w:tc>
          <w:tcPr>
            <w:tcW w:w="2931" w:type="dxa"/>
          </w:tcPr>
          <w:p w:rsidR="004E469E" w:rsidRPr="00281BD3" w:rsidRDefault="004E469E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450 Da/Mois</w:t>
            </w:r>
          </w:p>
        </w:tc>
      </w:tr>
    </w:tbl>
    <w:p w:rsidR="00410DE0" w:rsidRPr="008F33C4" w:rsidRDefault="00410DE0" w:rsidP="00410DE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A56C95" w:rsidRPr="008F33C4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4E469E" w:rsidRPr="008F33C4" w:rsidRDefault="00CF01D9" w:rsidP="008F33C4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8F33C4">
        <w:rPr>
          <w:rFonts w:ascii="Calibri" w:hAnsi="Calibri" w:cs="Calibri"/>
          <w:b/>
          <w:bCs/>
          <w:sz w:val="24"/>
          <w:szCs w:val="24"/>
          <w:lang w:eastAsia="fr-FR"/>
        </w:rPr>
        <w:t>Quel est le personnel ciblé par ladite convention ?</w:t>
      </w:r>
    </w:p>
    <w:p w:rsidR="004E469E" w:rsidRPr="008F33C4" w:rsidRDefault="004E469E" w:rsidP="003A418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 xml:space="preserve">Les mesures préférentielles proposés par Algérie Telecom sont </w:t>
      </w:r>
      <w:r w:rsidR="008F33C4" w:rsidRPr="008F33C4">
        <w:rPr>
          <w:rFonts w:ascii="Calibri" w:hAnsi="Calibri" w:cs="Calibri"/>
          <w:sz w:val="24"/>
          <w:szCs w:val="24"/>
          <w:lang w:eastAsia="fr-FR"/>
        </w:rPr>
        <w:t>applicables</w:t>
      </w:r>
      <w:r w:rsidRPr="008F33C4">
        <w:rPr>
          <w:rFonts w:ascii="Calibri" w:hAnsi="Calibri" w:cs="Calibri"/>
          <w:sz w:val="24"/>
          <w:szCs w:val="24"/>
          <w:lang w:eastAsia="fr-FR"/>
        </w:rPr>
        <w:t xml:space="preserve"> au personnel des Services d</w:t>
      </w:r>
      <w:r w:rsidR="003A4180">
        <w:rPr>
          <w:rFonts w:ascii="Calibri" w:hAnsi="Calibri" w:cs="Calibri"/>
          <w:sz w:val="24"/>
          <w:szCs w:val="24"/>
          <w:lang w:eastAsia="fr-FR"/>
        </w:rPr>
        <w:t xml:space="preserve">e </w:t>
      </w:r>
      <w:r w:rsidR="003A4180" w:rsidRPr="003A4180">
        <w:rPr>
          <w:rFonts w:ascii="Calibri" w:hAnsi="Calibri" w:cs="Calibri"/>
          <w:b/>
          <w:bCs/>
          <w:sz w:val="24"/>
          <w:szCs w:val="24"/>
          <w:lang w:eastAsia="fr-FR"/>
        </w:rPr>
        <w:t>L’établissement AD</w:t>
      </w:r>
      <w:r w:rsidRPr="008F33C4">
        <w:rPr>
          <w:rFonts w:ascii="Calibri" w:hAnsi="Calibri" w:cs="Calibri"/>
          <w:sz w:val="24"/>
          <w:szCs w:val="24"/>
          <w:lang w:eastAsia="fr-FR"/>
        </w:rPr>
        <w:t>, en activité.</w:t>
      </w:r>
    </w:p>
    <w:p w:rsidR="00EA4A9A" w:rsidRPr="008F33C4" w:rsidRDefault="00EA4A9A" w:rsidP="004E469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4E469E" w:rsidRPr="008F33C4" w:rsidRDefault="004E469E" w:rsidP="004E469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4E469E" w:rsidRPr="008F33C4" w:rsidRDefault="00410DE0" w:rsidP="008F33C4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b/>
          <w:bCs/>
          <w:sz w:val="24"/>
          <w:szCs w:val="24"/>
          <w:lang w:eastAsia="fr-FR"/>
        </w:rPr>
        <w:t xml:space="preserve">Quel est le dossier à fournir ? </w:t>
      </w:r>
    </w:p>
    <w:p w:rsidR="00A56C95" w:rsidRPr="008F33C4" w:rsidRDefault="00410DE0" w:rsidP="003A418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>L</w:t>
      </w:r>
      <w:r w:rsidR="00A56C95" w:rsidRPr="008F33C4">
        <w:rPr>
          <w:rFonts w:ascii="Calibri" w:hAnsi="Calibri" w:cs="Calibri"/>
          <w:sz w:val="24"/>
          <w:szCs w:val="24"/>
          <w:lang w:eastAsia="fr-FR"/>
        </w:rPr>
        <w:t xml:space="preserve">es personnels concernés de </w:t>
      </w:r>
      <w:r w:rsidR="003A4180" w:rsidRPr="003A4180">
        <w:rPr>
          <w:rFonts w:ascii="Calibri" w:hAnsi="Calibri" w:cs="Calibri"/>
          <w:b/>
          <w:bCs/>
          <w:sz w:val="24"/>
          <w:szCs w:val="24"/>
          <w:lang w:eastAsia="fr-FR"/>
        </w:rPr>
        <w:t>L’établissement AD</w:t>
      </w:r>
      <w:r w:rsidR="00A56C95" w:rsidRPr="008F33C4">
        <w:rPr>
          <w:rFonts w:ascii="Calibri" w:hAnsi="Calibri" w:cs="Calibri"/>
          <w:sz w:val="24"/>
          <w:szCs w:val="24"/>
          <w:lang w:eastAsia="fr-FR"/>
        </w:rPr>
        <w:t>, s'adresseront aux agences commerciales d'Algérie Télécom, pour bénéficier de ces mesures préférentielles, en fournissant les pièces suivantes :</w:t>
      </w:r>
    </w:p>
    <w:p w:rsidR="00CF01D9" w:rsidRDefault="00CF01D9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8F33C4" w:rsidRPr="008F33C4" w:rsidRDefault="008F33C4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CF01D9" w:rsidRPr="008F33C4" w:rsidRDefault="00CF01D9" w:rsidP="00CF01D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b/>
          <w:sz w:val="24"/>
          <w:szCs w:val="24"/>
          <w:lang w:eastAsia="fr-FR"/>
        </w:rPr>
      </w:pPr>
      <w:r w:rsidRPr="008F33C4">
        <w:rPr>
          <w:rFonts w:ascii="Calibri" w:hAnsi="Calibri" w:cs="Calibri"/>
          <w:b/>
          <w:sz w:val="24"/>
          <w:szCs w:val="24"/>
          <w:lang w:eastAsia="fr-FR"/>
        </w:rPr>
        <w:t>Pour une nouvelle demande :</w:t>
      </w:r>
    </w:p>
    <w:p w:rsidR="00CF01D9" w:rsidRPr="00CF6391" w:rsidRDefault="00CF01D9" w:rsidP="00CF6391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color w:val="000000" w:themeColor="text1"/>
          <w:sz w:val="24"/>
          <w:szCs w:val="24"/>
          <w:lang w:eastAsia="fr-FR"/>
        </w:rPr>
      </w:pPr>
      <w:r w:rsidRPr="00CF6391">
        <w:rPr>
          <w:rFonts w:ascii="Calibri" w:hAnsi="Calibri" w:cs="Calibri"/>
          <w:color w:val="000000" w:themeColor="text1"/>
          <w:sz w:val="24"/>
          <w:szCs w:val="24"/>
          <w:lang w:eastAsia="fr-FR"/>
        </w:rPr>
        <w:t>Le bon d'ouverture de droit (formulaire de souscription) renseigné et signé par le responsable de l'action social habilité au niveau des services d</w:t>
      </w:r>
      <w:r w:rsidR="00CF6391" w:rsidRPr="00CF6391">
        <w:rPr>
          <w:rFonts w:ascii="Calibri" w:hAnsi="Calibri" w:cs="Calibri"/>
          <w:color w:val="000000" w:themeColor="text1"/>
          <w:sz w:val="24"/>
          <w:szCs w:val="24"/>
          <w:lang w:eastAsia="fr-FR"/>
        </w:rPr>
        <w:t>e</w:t>
      </w:r>
      <w:r w:rsidRPr="00CF6391">
        <w:rPr>
          <w:rFonts w:ascii="Calibri" w:hAnsi="Calibri" w:cs="Calibri"/>
          <w:color w:val="000000" w:themeColor="text1"/>
          <w:sz w:val="24"/>
          <w:szCs w:val="24"/>
          <w:lang w:eastAsia="fr-FR"/>
        </w:rPr>
        <w:t xml:space="preserve"> </w:t>
      </w:r>
      <w:r w:rsidR="00CF6391" w:rsidRPr="00CF6391">
        <w:rPr>
          <w:rFonts w:ascii="Calibri" w:hAnsi="Calibri" w:cs="Calibri"/>
          <w:b/>
          <w:bCs/>
          <w:color w:val="000000" w:themeColor="text1"/>
          <w:sz w:val="24"/>
          <w:szCs w:val="24"/>
          <w:lang w:eastAsia="fr-FR"/>
        </w:rPr>
        <w:t>L’établissement AD</w:t>
      </w:r>
      <w:r w:rsidR="00CF6391" w:rsidRPr="00CF6391">
        <w:rPr>
          <w:rFonts w:ascii="Calibri" w:hAnsi="Calibri" w:cs="Calibri"/>
          <w:color w:val="000000" w:themeColor="text1"/>
          <w:sz w:val="24"/>
          <w:szCs w:val="24"/>
          <w:lang w:eastAsia="fr-FR"/>
        </w:rPr>
        <w:t xml:space="preserve"> ;</w:t>
      </w:r>
    </w:p>
    <w:p w:rsidR="00CF01D9" w:rsidRPr="008F33C4" w:rsidRDefault="00CF01D9" w:rsidP="00CF01D9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>Une demande manuscrite ;</w:t>
      </w:r>
    </w:p>
    <w:p w:rsidR="00CF01D9" w:rsidRPr="008F33C4" w:rsidRDefault="00CF01D9" w:rsidP="00CF01D9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>Une copie de la pièce d'identité ;</w:t>
      </w:r>
    </w:p>
    <w:p w:rsidR="00CF01D9" w:rsidRPr="008F33C4" w:rsidRDefault="00CF01D9" w:rsidP="00CF01D9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>Une justification de l'adresse du bénéficiaire.</w:t>
      </w:r>
    </w:p>
    <w:p w:rsidR="00CF01D9" w:rsidRPr="008F33C4" w:rsidRDefault="00CF01D9" w:rsidP="00CF01D9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CF01D9" w:rsidRPr="008F33C4" w:rsidRDefault="00CF01D9" w:rsidP="00CF01D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b/>
          <w:sz w:val="24"/>
          <w:szCs w:val="24"/>
          <w:lang w:eastAsia="fr-FR"/>
        </w:rPr>
      </w:pPr>
      <w:r w:rsidRPr="008F33C4">
        <w:rPr>
          <w:rFonts w:ascii="Calibri" w:hAnsi="Calibri" w:cs="Calibri"/>
          <w:b/>
          <w:sz w:val="24"/>
          <w:szCs w:val="24"/>
          <w:lang w:eastAsia="fr-FR"/>
        </w:rPr>
        <w:t>Pour bénéficier des mesures préférentielles d'une prestation déjà en service :</w:t>
      </w:r>
    </w:p>
    <w:p w:rsidR="00CF01D9" w:rsidRPr="008F33C4" w:rsidRDefault="00CF01D9" w:rsidP="00CF6391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>Le bon d'ouverture de droit (formulaire de souscription) renseigné et signé par le responsable ha</w:t>
      </w:r>
      <w:r w:rsidR="00CF6391">
        <w:rPr>
          <w:rFonts w:ascii="Calibri" w:hAnsi="Calibri" w:cs="Calibri"/>
          <w:sz w:val="24"/>
          <w:szCs w:val="24"/>
          <w:lang w:eastAsia="fr-FR"/>
        </w:rPr>
        <w:t>bilité au niveau des services de</w:t>
      </w:r>
      <w:r w:rsidRPr="008F33C4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CF6391" w:rsidRPr="00CF6391">
        <w:rPr>
          <w:rFonts w:ascii="Calibri" w:hAnsi="Calibri" w:cs="Calibri"/>
          <w:b/>
          <w:bCs/>
          <w:sz w:val="24"/>
          <w:szCs w:val="24"/>
          <w:lang w:eastAsia="fr-FR"/>
        </w:rPr>
        <w:t>L’établissement AD</w:t>
      </w:r>
      <w:r w:rsidR="00CF6391" w:rsidRPr="008F33C4">
        <w:rPr>
          <w:rFonts w:ascii="Calibri" w:hAnsi="Calibri" w:cs="Calibri"/>
          <w:sz w:val="24"/>
          <w:szCs w:val="24"/>
          <w:lang w:eastAsia="fr-FR"/>
        </w:rPr>
        <w:t xml:space="preserve"> ;</w:t>
      </w:r>
    </w:p>
    <w:p w:rsidR="00CF01D9" w:rsidRPr="008F33C4" w:rsidRDefault="00CF01D9" w:rsidP="00CF01D9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8F33C4">
        <w:rPr>
          <w:rFonts w:ascii="Calibri" w:hAnsi="Calibri" w:cs="Calibri"/>
          <w:sz w:val="24"/>
          <w:szCs w:val="24"/>
          <w:lang w:eastAsia="fr-FR"/>
        </w:rPr>
        <w:t>Une demande manuscrite ;</w:t>
      </w:r>
    </w:p>
    <w:p w:rsidR="00CF01D9" w:rsidRPr="00BA41F8" w:rsidRDefault="00CF01D9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sectPr w:rsidR="00CF01D9" w:rsidRPr="00BA41F8" w:rsidSect="00621B50">
      <w:footerReference w:type="default" r:id="rId11"/>
      <w:pgSz w:w="11906" w:h="16838"/>
      <w:pgMar w:top="1418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9C6" w:rsidRDefault="00C229C6" w:rsidP="001E164D">
      <w:pPr>
        <w:spacing w:after="0" w:line="240" w:lineRule="auto"/>
      </w:pPr>
      <w:r>
        <w:separator/>
      </w:r>
    </w:p>
  </w:endnote>
  <w:endnote w:type="continuationSeparator" w:id="0">
    <w:p w:rsidR="00C229C6" w:rsidRDefault="00C229C6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F6391" w:rsidRPr="00CF6391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9C6" w:rsidRDefault="00C229C6" w:rsidP="001E164D">
      <w:pPr>
        <w:spacing w:after="0" w:line="240" w:lineRule="auto"/>
      </w:pPr>
      <w:r>
        <w:separator/>
      </w:r>
    </w:p>
  </w:footnote>
  <w:footnote w:type="continuationSeparator" w:id="0">
    <w:p w:rsidR="00C229C6" w:rsidRDefault="00C229C6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5BD09F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4667C"/>
    <w:multiLevelType w:val="hybridMultilevel"/>
    <w:tmpl w:val="F1447D6C"/>
    <w:lvl w:ilvl="0" w:tplc="9AFC3C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0DB208FF"/>
    <w:multiLevelType w:val="hybridMultilevel"/>
    <w:tmpl w:val="FFD05438"/>
    <w:lvl w:ilvl="0" w:tplc="54FE1C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464D5"/>
    <w:multiLevelType w:val="hybridMultilevel"/>
    <w:tmpl w:val="242E7B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E754F"/>
    <w:multiLevelType w:val="hybridMultilevel"/>
    <w:tmpl w:val="5F244386"/>
    <w:lvl w:ilvl="0" w:tplc="D19272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07C36"/>
    <w:multiLevelType w:val="hybridMultilevel"/>
    <w:tmpl w:val="585E9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6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B0628"/>
    <w:multiLevelType w:val="hybridMultilevel"/>
    <w:tmpl w:val="78445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37BAC"/>
    <w:multiLevelType w:val="hybridMultilevel"/>
    <w:tmpl w:val="6CB0F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0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435B6"/>
    <w:multiLevelType w:val="hybridMultilevel"/>
    <w:tmpl w:val="150481BE"/>
    <w:lvl w:ilvl="0" w:tplc="9AFC3C7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A23765"/>
    <w:multiLevelType w:val="hybridMultilevel"/>
    <w:tmpl w:val="D684063A"/>
    <w:lvl w:ilvl="0" w:tplc="9AFC3C7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630A36"/>
    <w:multiLevelType w:val="hybridMultilevel"/>
    <w:tmpl w:val="D17290EE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2085F49"/>
    <w:multiLevelType w:val="hybridMultilevel"/>
    <w:tmpl w:val="88C2E03E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634B1F"/>
    <w:multiLevelType w:val="hybridMultilevel"/>
    <w:tmpl w:val="C7E4F048"/>
    <w:lvl w:ilvl="0" w:tplc="59BCD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24"/>
  </w:num>
  <w:num w:numId="4">
    <w:abstractNumId w:val="25"/>
  </w:num>
  <w:num w:numId="5">
    <w:abstractNumId w:val="5"/>
  </w:num>
  <w:num w:numId="6">
    <w:abstractNumId w:val="22"/>
  </w:num>
  <w:num w:numId="7">
    <w:abstractNumId w:val="14"/>
  </w:num>
  <w:num w:numId="8">
    <w:abstractNumId w:val="27"/>
  </w:num>
  <w:num w:numId="9">
    <w:abstractNumId w:val="16"/>
  </w:num>
  <w:num w:numId="10">
    <w:abstractNumId w:val="13"/>
  </w:num>
  <w:num w:numId="11">
    <w:abstractNumId w:val="33"/>
  </w:num>
  <w:num w:numId="12">
    <w:abstractNumId w:val="0"/>
  </w:num>
  <w:num w:numId="13">
    <w:abstractNumId w:val="9"/>
  </w:num>
  <w:num w:numId="14">
    <w:abstractNumId w:val="15"/>
  </w:num>
  <w:num w:numId="15">
    <w:abstractNumId w:val="6"/>
  </w:num>
  <w:num w:numId="16">
    <w:abstractNumId w:val="20"/>
  </w:num>
  <w:num w:numId="17">
    <w:abstractNumId w:val="21"/>
  </w:num>
  <w:num w:numId="18">
    <w:abstractNumId w:val="19"/>
  </w:num>
  <w:num w:numId="19">
    <w:abstractNumId w:val="4"/>
  </w:num>
  <w:num w:numId="20">
    <w:abstractNumId w:val="10"/>
  </w:num>
  <w:num w:numId="21">
    <w:abstractNumId w:val="12"/>
  </w:num>
  <w:num w:numId="22">
    <w:abstractNumId w:val="2"/>
  </w:num>
  <w:num w:numId="23">
    <w:abstractNumId w:val="17"/>
  </w:num>
  <w:num w:numId="24">
    <w:abstractNumId w:val="31"/>
  </w:num>
  <w:num w:numId="25">
    <w:abstractNumId w:val="8"/>
  </w:num>
  <w:num w:numId="26">
    <w:abstractNumId w:val="23"/>
  </w:num>
  <w:num w:numId="27">
    <w:abstractNumId w:val="32"/>
  </w:num>
  <w:num w:numId="28">
    <w:abstractNumId w:val="29"/>
  </w:num>
  <w:num w:numId="29">
    <w:abstractNumId w:val="30"/>
  </w:num>
  <w:num w:numId="30">
    <w:abstractNumId w:val="7"/>
  </w:num>
  <w:num w:numId="31">
    <w:abstractNumId w:val="28"/>
  </w:num>
  <w:num w:numId="32">
    <w:abstractNumId w:val="3"/>
  </w:num>
  <w:num w:numId="33">
    <w:abstractNumId w:val="11"/>
  </w:num>
  <w:num w:numId="34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9BA"/>
    <w:rsid w:val="00010EBD"/>
    <w:rsid w:val="0001142A"/>
    <w:rsid w:val="000132E5"/>
    <w:rsid w:val="00024C1D"/>
    <w:rsid w:val="00025855"/>
    <w:rsid w:val="00041546"/>
    <w:rsid w:val="000421BC"/>
    <w:rsid w:val="00047784"/>
    <w:rsid w:val="00054413"/>
    <w:rsid w:val="0006484F"/>
    <w:rsid w:val="00076051"/>
    <w:rsid w:val="000821E0"/>
    <w:rsid w:val="0008413F"/>
    <w:rsid w:val="000871C6"/>
    <w:rsid w:val="00092E97"/>
    <w:rsid w:val="00096AFF"/>
    <w:rsid w:val="000C7080"/>
    <w:rsid w:val="000D1220"/>
    <w:rsid w:val="000E69CF"/>
    <w:rsid w:val="000E79DC"/>
    <w:rsid w:val="0011073F"/>
    <w:rsid w:val="00110FFD"/>
    <w:rsid w:val="00122AEF"/>
    <w:rsid w:val="00123C8E"/>
    <w:rsid w:val="001256BB"/>
    <w:rsid w:val="001316A6"/>
    <w:rsid w:val="001323F7"/>
    <w:rsid w:val="00140A94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B2640"/>
    <w:rsid w:val="001B6BF6"/>
    <w:rsid w:val="001C2FAE"/>
    <w:rsid w:val="001C403F"/>
    <w:rsid w:val="001C66C9"/>
    <w:rsid w:val="001C6A2F"/>
    <w:rsid w:val="001E164D"/>
    <w:rsid w:val="001E256C"/>
    <w:rsid w:val="001E3070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D2AA1"/>
    <w:rsid w:val="002E1731"/>
    <w:rsid w:val="002F1DD2"/>
    <w:rsid w:val="002F4692"/>
    <w:rsid w:val="00305BB5"/>
    <w:rsid w:val="003120F4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93EC1"/>
    <w:rsid w:val="003949B9"/>
    <w:rsid w:val="00394D14"/>
    <w:rsid w:val="0039728C"/>
    <w:rsid w:val="003A4180"/>
    <w:rsid w:val="003A4C56"/>
    <w:rsid w:val="003C2226"/>
    <w:rsid w:val="003D122D"/>
    <w:rsid w:val="003D48F9"/>
    <w:rsid w:val="003D6945"/>
    <w:rsid w:val="003E5650"/>
    <w:rsid w:val="003F73B3"/>
    <w:rsid w:val="004048D9"/>
    <w:rsid w:val="004049C8"/>
    <w:rsid w:val="00410DE0"/>
    <w:rsid w:val="00412BCA"/>
    <w:rsid w:val="00424BE5"/>
    <w:rsid w:val="00424EB5"/>
    <w:rsid w:val="004310AA"/>
    <w:rsid w:val="00431D53"/>
    <w:rsid w:val="00450B22"/>
    <w:rsid w:val="004555DD"/>
    <w:rsid w:val="00457B9E"/>
    <w:rsid w:val="00461C7C"/>
    <w:rsid w:val="00473ED9"/>
    <w:rsid w:val="00474BF8"/>
    <w:rsid w:val="004763AD"/>
    <w:rsid w:val="004914B9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0394"/>
    <w:rsid w:val="004D14C1"/>
    <w:rsid w:val="004E469E"/>
    <w:rsid w:val="004F1A25"/>
    <w:rsid w:val="004F1F7A"/>
    <w:rsid w:val="004F5E4D"/>
    <w:rsid w:val="005007F7"/>
    <w:rsid w:val="00504007"/>
    <w:rsid w:val="00504166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865EF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604EC0"/>
    <w:rsid w:val="00605A00"/>
    <w:rsid w:val="00610167"/>
    <w:rsid w:val="00612DD6"/>
    <w:rsid w:val="0061401E"/>
    <w:rsid w:val="00621B50"/>
    <w:rsid w:val="006253E1"/>
    <w:rsid w:val="006340F0"/>
    <w:rsid w:val="00642E53"/>
    <w:rsid w:val="00644F2F"/>
    <w:rsid w:val="006451BA"/>
    <w:rsid w:val="00645ADA"/>
    <w:rsid w:val="006468C9"/>
    <w:rsid w:val="006503A0"/>
    <w:rsid w:val="0065190A"/>
    <w:rsid w:val="00653D0B"/>
    <w:rsid w:val="00654FF4"/>
    <w:rsid w:val="0066725B"/>
    <w:rsid w:val="00682151"/>
    <w:rsid w:val="006911C7"/>
    <w:rsid w:val="006933CE"/>
    <w:rsid w:val="0069352D"/>
    <w:rsid w:val="006B26EE"/>
    <w:rsid w:val="006C4372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80471A"/>
    <w:rsid w:val="008138F0"/>
    <w:rsid w:val="00815687"/>
    <w:rsid w:val="00816D03"/>
    <w:rsid w:val="008219DD"/>
    <w:rsid w:val="00822805"/>
    <w:rsid w:val="008304AF"/>
    <w:rsid w:val="00830D65"/>
    <w:rsid w:val="008453EF"/>
    <w:rsid w:val="00850B2D"/>
    <w:rsid w:val="00853547"/>
    <w:rsid w:val="00864195"/>
    <w:rsid w:val="008654F7"/>
    <w:rsid w:val="008778BC"/>
    <w:rsid w:val="00885382"/>
    <w:rsid w:val="0088766E"/>
    <w:rsid w:val="008A04F0"/>
    <w:rsid w:val="008B44C6"/>
    <w:rsid w:val="008B58E4"/>
    <w:rsid w:val="008D1EDD"/>
    <w:rsid w:val="008D27F8"/>
    <w:rsid w:val="008D502F"/>
    <w:rsid w:val="008E01C1"/>
    <w:rsid w:val="008E5C0F"/>
    <w:rsid w:val="008F02FA"/>
    <w:rsid w:val="008F126C"/>
    <w:rsid w:val="008F29D0"/>
    <w:rsid w:val="008F33C4"/>
    <w:rsid w:val="008F6C8D"/>
    <w:rsid w:val="00902624"/>
    <w:rsid w:val="009113F4"/>
    <w:rsid w:val="00914C3F"/>
    <w:rsid w:val="009166F3"/>
    <w:rsid w:val="009250A2"/>
    <w:rsid w:val="009311AC"/>
    <w:rsid w:val="00944265"/>
    <w:rsid w:val="009555EC"/>
    <w:rsid w:val="00962077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55E8"/>
    <w:rsid w:val="009E00CE"/>
    <w:rsid w:val="009E4568"/>
    <w:rsid w:val="009F039A"/>
    <w:rsid w:val="009F4686"/>
    <w:rsid w:val="00A02BD6"/>
    <w:rsid w:val="00A10717"/>
    <w:rsid w:val="00A16D80"/>
    <w:rsid w:val="00A214AD"/>
    <w:rsid w:val="00A244A4"/>
    <w:rsid w:val="00A30BAB"/>
    <w:rsid w:val="00A35C08"/>
    <w:rsid w:val="00A40551"/>
    <w:rsid w:val="00A42708"/>
    <w:rsid w:val="00A46263"/>
    <w:rsid w:val="00A46BF6"/>
    <w:rsid w:val="00A53C3F"/>
    <w:rsid w:val="00A56C95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D74D6"/>
    <w:rsid w:val="00AE6DF5"/>
    <w:rsid w:val="00AF74FA"/>
    <w:rsid w:val="00B01AF9"/>
    <w:rsid w:val="00B02BF7"/>
    <w:rsid w:val="00B04C1B"/>
    <w:rsid w:val="00B135DA"/>
    <w:rsid w:val="00B13ABA"/>
    <w:rsid w:val="00B16B54"/>
    <w:rsid w:val="00B17056"/>
    <w:rsid w:val="00B34163"/>
    <w:rsid w:val="00B4767D"/>
    <w:rsid w:val="00B5312A"/>
    <w:rsid w:val="00B53234"/>
    <w:rsid w:val="00B5339C"/>
    <w:rsid w:val="00B53DA9"/>
    <w:rsid w:val="00B54EEE"/>
    <w:rsid w:val="00B6312B"/>
    <w:rsid w:val="00B64A38"/>
    <w:rsid w:val="00B701B6"/>
    <w:rsid w:val="00B71AEB"/>
    <w:rsid w:val="00B77674"/>
    <w:rsid w:val="00B82C1E"/>
    <w:rsid w:val="00B85122"/>
    <w:rsid w:val="00BA2086"/>
    <w:rsid w:val="00BB0583"/>
    <w:rsid w:val="00BB62DF"/>
    <w:rsid w:val="00BC170D"/>
    <w:rsid w:val="00BE0CBC"/>
    <w:rsid w:val="00BE1975"/>
    <w:rsid w:val="00BF0790"/>
    <w:rsid w:val="00BF378D"/>
    <w:rsid w:val="00BF3FB4"/>
    <w:rsid w:val="00C00B67"/>
    <w:rsid w:val="00C07031"/>
    <w:rsid w:val="00C16F63"/>
    <w:rsid w:val="00C229C6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81307"/>
    <w:rsid w:val="00C95235"/>
    <w:rsid w:val="00CA5F10"/>
    <w:rsid w:val="00CA7968"/>
    <w:rsid w:val="00CB6970"/>
    <w:rsid w:val="00CC27AC"/>
    <w:rsid w:val="00CC57FE"/>
    <w:rsid w:val="00CD3D4F"/>
    <w:rsid w:val="00CD5826"/>
    <w:rsid w:val="00CE6F35"/>
    <w:rsid w:val="00CE77A2"/>
    <w:rsid w:val="00CF01D9"/>
    <w:rsid w:val="00CF6391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33D"/>
    <w:rsid w:val="00D91EBB"/>
    <w:rsid w:val="00DA2D29"/>
    <w:rsid w:val="00DD77AD"/>
    <w:rsid w:val="00DE1403"/>
    <w:rsid w:val="00DF7E91"/>
    <w:rsid w:val="00E1324C"/>
    <w:rsid w:val="00E311AE"/>
    <w:rsid w:val="00E3275D"/>
    <w:rsid w:val="00E444B0"/>
    <w:rsid w:val="00E52EA4"/>
    <w:rsid w:val="00E62ACE"/>
    <w:rsid w:val="00E657D8"/>
    <w:rsid w:val="00E65A05"/>
    <w:rsid w:val="00E66A16"/>
    <w:rsid w:val="00E7061C"/>
    <w:rsid w:val="00E72613"/>
    <w:rsid w:val="00E73557"/>
    <w:rsid w:val="00E9394D"/>
    <w:rsid w:val="00E94FBD"/>
    <w:rsid w:val="00EA4A9A"/>
    <w:rsid w:val="00EB5AA6"/>
    <w:rsid w:val="00ED5203"/>
    <w:rsid w:val="00EE4262"/>
    <w:rsid w:val="00EE6F60"/>
    <w:rsid w:val="00EE73A7"/>
    <w:rsid w:val="00F10785"/>
    <w:rsid w:val="00F21938"/>
    <w:rsid w:val="00F4259B"/>
    <w:rsid w:val="00F430BA"/>
    <w:rsid w:val="00F46F8A"/>
    <w:rsid w:val="00F5249C"/>
    <w:rsid w:val="00F54CE5"/>
    <w:rsid w:val="00F62723"/>
    <w:rsid w:val="00F74FB6"/>
    <w:rsid w:val="00F773CF"/>
    <w:rsid w:val="00F95582"/>
    <w:rsid w:val="00FA42E5"/>
    <w:rsid w:val="00FA7569"/>
    <w:rsid w:val="00FA7E98"/>
    <w:rsid w:val="00FE0423"/>
    <w:rsid w:val="00FE4FCE"/>
    <w:rsid w:val="00FE5C4D"/>
    <w:rsid w:val="00FF5C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C87461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5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9A94BF-D5EB-4ED6-8335-E9DEDD683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9</cp:revision>
  <cp:lastPrinted>2024-05-29T14:31:00Z</cp:lastPrinted>
  <dcterms:created xsi:type="dcterms:W3CDTF">2024-08-20T17:25:00Z</dcterms:created>
  <dcterms:modified xsi:type="dcterms:W3CDTF">2025-12-01T09:05:00Z</dcterms:modified>
</cp:coreProperties>
</file>