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341CB3" w:rsidRDefault="00F1097D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37268F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2024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341CB3" w:rsidRDefault="00341CB3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341CB3" w:rsidRPr="00F92980" w:rsidRDefault="00F1097D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4-03-11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D52ED1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11/03/2024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341CB3" w:rsidRDefault="00A55B1A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37268F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2024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341CB3" w:rsidRDefault="00341CB3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341CB3" w:rsidRPr="00F92980" w:rsidRDefault="00A55B1A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4-03-11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D52ED1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11/03/2024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41CB3" w:rsidRDefault="0037268F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</w:t>
                            </w:r>
                            <w:r w:rsidR="0023474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/DG/DCMI/DCGP/CQC/BI/V1.0/FR/083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341CB3" w:rsidRDefault="00341CB3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341CB3" w:rsidRDefault="0037268F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</w:t>
                      </w:r>
                      <w:r w:rsidR="0023474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/DG/DCMI/DCGP/CQC/BI/V1.0/FR/083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341CB3" w:rsidRDefault="00341CB3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-369367</wp:posOffset>
                </wp:positionH>
                <wp:positionV relativeFrom="paragraph">
                  <wp:posOffset>128660</wp:posOffset>
                </wp:positionV>
                <wp:extent cx="7072008" cy="683368"/>
                <wp:effectExtent l="0" t="0" r="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2008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41CB3" w:rsidRPr="00E2511F" w:rsidRDefault="00F1097D" w:rsidP="00E2511F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44"/>
                                <w:szCs w:val="44"/>
                              </w:rPr>
                            </w:pPr>
                            <w:sdt>
                              <w:sdt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E2511F" w:rsidRPr="00E2511F">
                              <w:rPr>
                                <w:rFonts w:ascii="Candara" w:hAnsi="Candara"/>
                                <w:b/>
                                <w:color w:val="000000"/>
                                <w:sz w:val="44"/>
                                <w:szCs w:val="44"/>
                              </w:rPr>
                              <w:t>C</w:t>
                            </w:r>
                            <w:r w:rsidR="004E2A15" w:rsidRPr="00E2511F">
                              <w:rPr>
                                <w:rFonts w:ascii="Candara" w:hAnsi="Candara"/>
                                <w:b/>
                                <w:color w:val="000000"/>
                                <w:sz w:val="44"/>
                                <w:szCs w:val="44"/>
                              </w:rPr>
                              <w:t xml:space="preserve">onvention Algérie </w:t>
                            </w:r>
                            <w:r w:rsidR="00E2511F">
                              <w:rPr>
                                <w:rFonts w:ascii="Candara" w:hAnsi="Candara"/>
                                <w:b/>
                                <w:color w:val="000000"/>
                                <w:sz w:val="44"/>
                                <w:szCs w:val="44"/>
                              </w:rPr>
                              <w:t xml:space="preserve">&amp; </w:t>
                            </w:r>
                            <w:r w:rsidR="00E2511F" w:rsidRPr="00E2511F">
                              <w:rPr>
                                <w:rFonts w:ascii="Candara" w:hAnsi="Candara"/>
                                <w:b/>
                                <w:color w:val="000000"/>
                                <w:sz w:val="44"/>
                                <w:szCs w:val="44"/>
                              </w:rPr>
                              <w:t>L’établissement U</w:t>
                            </w:r>
                            <w:r w:rsidR="00E2511F">
                              <w:rPr>
                                <w:rFonts w:ascii="Candara" w:hAnsi="Candara"/>
                                <w:b/>
                                <w:color w:val="000000"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29.1pt;margin-top:10.15pt;width:556.85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" fillcolor="#c0dad8 [1305]" stroked="f" strokeweight=".35mm">
                <v:textbox inset="14.4pt,,14.4pt">
                  <w:txbxContent>
                    <w:p w:rsidR="00341CB3" w:rsidRPr="00E2511F" w:rsidRDefault="00F1097D" w:rsidP="00E2511F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44"/>
                          <w:szCs w:val="44"/>
                        </w:rPr>
                      </w:pPr>
                      <w:sdt>
                        <w:sdt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E2511F" w:rsidRPr="00E2511F">
                        <w:rPr>
                          <w:rFonts w:ascii="Candara" w:hAnsi="Candara"/>
                          <w:b/>
                          <w:color w:val="000000"/>
                          <w:sz w:val="44"/>
                          <w:szCs w:val="44"/>
                        </w:rPr>
                        <w:t>C</w:t>
                      </w:r>
                      <w:r w:rsidR="004E2A15" w:rsidRPr="00E2511F">
                        <w:rPr>
                          <w:rFonts w:ascii="Candara" w:hAnsi="Candara"/>
                          <w:b/>
                          <w:color w:val="000000"/>
                          <w:sz w:val="44"/>
                          <w:szCs w:val="44"/>
                        </w:rPr>
                        <w:t xml:space="preserve">onvention Algérie </w:t>
                      </w:r>
                      <w:r w:rsidR="00E2511F">
                        <w:rPr>
                          <w:rFonts w:ascii="Candara" w:hAnsi="Candara"/>
                          <w:b/>
                          <w:color w:val="000000"/>
                          <w:sz w:val="44"/>
                          <w:szCs w:val="44"/>
                        </w:rPr>
                        <w:t xml:space="preserve">&amp; </w:t>
                      </w:r>
                      <w:r w:rsidR="00E2511F" w:rsidRPr="00E2511F">
                        <w:rPr>
                          <w:rFonts w:ascii="Candara" w:hAnsi="Candara"/>
                          <w:b/>
                          <w:color w:val="000000"/>
                          <w:sz w:val="44"/>
                          <w:szCs w:val="44"/>
                        </w:rPr>
                        <w:t>L’établissement U</w:t>
                      </w:r>
                      <w:r w:rsidR="00E2511F">
                        <w:rPr>
                          <w:rFonts w:ascii="Candara" w:hAnsi="Candara"/>
                          <w:b/>
                          <w:color w:val="000000"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1CFF60C0" wp14:editId="0C2F61FF">
                <wp:simplePos x="0" y="0"/>
                <wp:positionH relativeFrom="column">
                  <wp:posOffset>3939797</wp:posOffset>
                </wp:positionH>
                <wp:positionV relativeFrom="paragraph">
                  <wp:posOffset>601575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41CB3" w:rsidRDefault="0037268F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Version 1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F60C0" id="Rectangle à coins arrondis 14" o:spid="_x0000_s1034" style="position:absolute;margin-left:310.2pt;margin-top:47.3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" fillcolor="white [3201]" strokecolor="#62a39f" strokeweight=".44mm">
                <v:textbox>
                  <w:txbxContent>
                    <w:p w:rsidR="00341CB3" w:rsidRDefault="0037268F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Version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8E0B18" w:rsidRPr="005E1943" w:rsidRDefault="008E0B18" w:rsidP="00E2511F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 w:rsidRPr="005E1943">
        <w:rPr>
          <w:rFonts w:ascii="Candara" w:hAnsi="Candara" w:cs="Times New Roman"/>
          <w:color w:val="000000" w:themeColor="text1"/>
          <w:sz w:val="24"/>
          <w:szCs w:val="24"/>
        </w:rPr>
        <w:lastRenderedPageBreak/>
        <w:t xml:space="preserve">Algérie Télécom a conclu une convention avec </w:t>
      </w:r>
      <w:r w:rsidR="00E2511F" w:rsidRPr="00E2511F">
        <w:rPr>
          <w:rFonts w:ascii="Candara" w:hAnsi="Candara" w:cs="Times New Roman"/>
          <w:b/>
          <w:bCs/>
          <w:color w:val="000000" w:themeColor="text1"/>
          <w:sz w:val="24"/>
          <w:szCs w:val="24"/>
        </w:rPr>
        <w:t>L’établissement U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Pr="005E1943">
        <w:rPr>
          <w:rFonts w:ascii="Candara" w:hAnsi="Candara" w:cs="Times New Roman"/>
          <w:color w:val="000000" w:themeColor="text1"/>
          <w:sz w:val="24"/>
          <w:szCs w:val="24"/>
        </w:rPr>
        <w:t xml:space="preserve">en vue de mettre en place des mesures préférentielles pour la fourniture des services de télécommunication, notamment la téléphonie et l’internet, au bénéfice du personnel 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 xml:space="preserve">en </w:t>
      </w:r>
      <w:r w:rsidR="00D678C4" w:rsidRPr="00AC3F47">
        <w:rPr>
          <w:rFonts w:ascii="Candara" w:hAnsi="Candara" w:cs="Times New Roman"/>
          <w:b/>
          <w:color w:val="000000" w:themeColor="text1"/>
          <w:sz w:val="24"/>
          <w:szCs w:val="24"/>
        </w:rPr>
        <w:t>activité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>.</w:t>
      </w:r>
    </w:p>
    <w:p w:rsidR="008E0B18" w:rsidRDefault="008E0B18" w:rsidP="00E2511F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 w:rsidRPr="00AC3F47">
        <w:rPr>
          <w:rFonts w:ascii="Candara" w:hAnsi="Candara" w:cs="Times New Roman"/>
          <w:color w:val="000000" w:themeColor="text1"/>
          <w:sz w:val="24"/>
          <w:szCs w:val="24"/>
        </w:rPr>
        <w:t>Les tarifs préférentiels s'appliquent aux of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fres </w:t>
      </w:r>
      <w:r w:rsidR="00D678C4"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IDOOM Fixe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et </w:t>
      </w:r>
      <w:r w:rsidR="00D678C4"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IDOOM internet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D678C4"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ADSL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, </w:t>
      </w:r>
      <w:r w:rsidR="00D678C4" w:rsidRPr="00705D1F">
        <w:rPr>
          <w:rFonts w:ascii="Candara" w:hAnsi="Candara" w:cs="Times New Roman"/>
          <w:b/>
          <w:color w:val="000000" w:themeColor="text1"/>
          <w:sz w:val="24"/>
          <w:szCs w:val="24"/>
        </w:rPr>
        <w:t>VDSL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&amp;. </w:t>
      </w:r>
      <w:r w:rsidR="000113BB" w:rsidRPr="000113BB">
        <w:rPr>
          <w:rFonts w:ascii="Candara" w:hAnsi="Candara" w:cs="Times New Roman"/>
          <w:b/>
          <w:color w:val="000000" w:themeColor="text1"/>
          <w:sz w:val="24"/>
          <w:szCs w:val="24"/>
        </w:rPr>
        <w:t>Idoom Fibre</w:t>
      </w:r>
      <w:r w:rsidR="000113BB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En outre </w:t>
      </w:r>
      <w:r w:rsidR="00D678C4" w:rsidRPr="008E0B18">
        <w:rPr>
          <w:rFonts w:ascii="Candara" w:hAnsi="Candara" w:cs="Times New Roman"/>
          <w:color w:val="000000" w:themeColor="text1"/>
          <w:sz w:val="24"/>
          <w:szCs w:val="24"/>
        </w:rPr>
        <w:t>la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 xml:space="preserve"> présente</w:t>
      </w:r>
      <w:r w:rsidR="00D678C4" w:rsidRPr="008E0B18">
        <w:rPr>
          <w:rFonts w:ascii="Candara" w:hAnsi="Candara" w:cs="Times New Roman"/>
          <w:color w:val="000000" w:themeColor="text1"/>
          <w:sz w:val="24"/>
          <w:szCs w:val="24"/>
        </w:rPr>
        <w:t xml:space="preserve"> convention inclut des dispositions pour la mise en place d'un Compte messagerie « 100 » / 1 Giga avec une option de mobilité dédiée à la Direction Générale </w:t>
      </w:r>
      <w:r w:rsidR="00E2511F">
        <w:rPr>
          <w:rFonts w:ascii="Candara" w:hAnsi="Candara" w:cs="Times New Roman"/>
          <w:color w:val="000000" w:themeColor="text1"/>
          <w:sz w:val="24"/>
          <w:szCs w:val="24"/>
        </w:rPr>
        <w:t xml:space="preserve">de </w:t>
      </w:r>
      <w:r w:rsidR="00E2511F" w:rsidRPr="00E2511F">
        <w:rPr>
          <w:rFonts w:ascii="Candara" w:hAnsi="Candara" w:cs="Times New Roman"/>
          <w:b/>
          <w:bCs/>
          <w:color w:val="000000" w:themeColor="text1"/>
          <w:sz w:val="24"/>
          <w:szCs w:val="24"/>
        </w:rPr>
        <w:t>L’établissement U</w:t>
      </w:r>
      <w:r w:rsidR="00D678C4" w:rsidRPr="008E0B18">
        <w:rPr>
          <w:rFonts w:ascii="Candara" w:hAnsi="Candara" w:cs="Times New Roman"/>
          <w:color w:val="000000" w:themeColor="text1"/>
          <w:sz w:val="24"/>
          <w:szCs w:val="24"/>
        </w:rPr>
        <w:t>.</w:t>
      </w:r>
    </w:p>
    <w:p w:rsidR="00575BF7" w:rsidRDefault="00575BF7" w:rsidP="00D678C4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575BF7" w:rsidRPr="00575BF7" w:rsidRDefault="00575BF7" w:rsidP="00575BF7">
      <w:pPr>
        <w:pStyle w:val="Paragraphedeliste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</w:rPr>
      </w:pPr>
      <w:r w:rsidRPr="00575BF7">
        <w:rPr>
          <w:rFonts w:ascii="Candara" w:hAnsi="Candara" w:cs="Times New Roman"/>
          <w:b/>
          <w:color w:val="000000" w:themeColor="text1"/>
          <w:sz w:val="24"/>
          <w:szCs w:val="24"/>
        </w:rPr>
        <w:t>Quels sont les détails de ladite convention ?</w:t>
      </w:r>
    </w:p>
    <w:p w:rsidR="00CB374A" w:rsidRDefault="008E0B18" w:rsidP="00E2511F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  <w:r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La mise en œuvre de ces tarifs spéciaux en faveur du personnel 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en </w:t>
      </w:r>
      <w:r w:rsidR="00D678C4" w:rsidRPr="00770B19">
        <w:rPr>
          <w:rFonts w:ascii="Candara" w:hAnsi="Candara" w:cs="Times New Roman"/>
          <w:b/>
          <w:color w:val="000000" w:themeColor="text1"/>
          <w:sz w:val="24"/>
          <w:szCs w:val="24"/>
        </w:rPr>
        <w:t>activités</w:t>
      </w:r>
      <w:r w:rsidR="00D678C4" w:rsidRPr="00AC3F47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="00D678C4">
        <w:rPr>
          <w:rFonts w:ascii="Candara" w:hAnsi="Candara" w:cs="Times New Roman"/>
          <w:color w:val="000000" w:themeColor="text1"/>
          <w:sz w:val="24"/>
          <w:szCs w:val="24"/>
        </w:rPr>
        <w:t xml:space="preserve">de </w:t>
      </w:r>
      <w:r w:rsidR="00E2511F" w:rsidRPr="00E2511F">
        <w:rPr>
          <w:rFonts w:ascii="Candara" w:hAnsi="Candara" w:cs="Times New Roman"/>
          <w:b/>
          <w:bCs/>
          <w:color w:val="000000" w:themeColor="text1"/>
          <w:sz w:val="24"/>
          <w:szCs w:val="24"/>
        </w:rPr>
        <w:t>L’établissement U</w:t>
      </w:r>
      <w:r w:rsidR="00E2511F">
        <w:rPr>
          <w:rFonts w:ascii="Candara" w:hAnsi="Candara" w:cs="Times New Roman"/>
          <w:color w:val="000000" w:themeColor="text1"/>
          <w:sz w:val="24"/>
          <w:szCs w:val="24"/>
        </w:rPr>
        <w:t xml:space="preserve"> </w:t>
      </w:r>
      <w:r w:rsidRPr="00AC3F47">
        <w:rPr>
          <w:rFonts w:ascii="Candara" w:hAnsi="Candara" w:cs="Times New Roman"/>
          <w:color w:val="000000" w:themeColor="text1"/>
          <w:sz w:val="24"/>
          <w:szCs w:val="24"/>
        </w:rPr>
        <w:t>est détaillée dans les tableaux suivants :</w:t>
      </w:r>
    </w:p>
    <w:p w:rsidR="00F67927" w:rsidRPr="00036606" w:rsidRDefault="00F67927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8E0B18" w:rsidRPr="00F67927" w:rsidRDefault="00A904E6" w:rsidP="000113B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</w:pP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Offres Internet (</w:t>
      </w:r>
      <w:r w:rsidR="000113BB" w:rsidRPr="000113BB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Idoom</w:t>
      </w:r>
      <w:r w:rsidR="000113BB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ADSL, VDSL &amp;</w:t>
      </w:r>
      <w:r w:rsidR="000113BB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0113BB" w:rsidRPr="000113BB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Idoom Fibre</w:t>
      </w:r>
      <w:r w:rsidRPr="00F67927"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  <w:t>)</w:t>
      </w:r>
    </w:p>
    <w:p w:rsidR="007A3E63" w:rsidRPr="00CB374A" w:rsidRDefault="007A3E63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b/>
          <w:color w:val="000000" w:themeColor="text1"/>
          <w:sz w:val="24"/>
          <w:szCs w:val="24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15"/>
        <w:gridCol w:w="2028"/>
        <w:gridCol w:w="2033"/>
        <w:gridCol w:w="2029"/>
        <w:gridCol w:w="2023"/>
      </w:tblGrid>
      <w:tr w:rsidR="00A904E6" w:rsidTr="00CB374A">
        <w:trPr>
          <w:trHeight w:val="1266"/>
        </w:trPr>
        <w:tc>
          <w:tcPr>
            <w:tcW w:w="2060" w:type="dxa"/>
            <w:shd w:val="clear" w:color="auto" w:fill="1C6194" w:themeFill="accent2" w:themeFillShade="BF"/>
            <w:vAlign w:val="center"/>
          </w:tcPr>
          <w:p w:rsidR="005748A0" w:rsidRPr="00CB374A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</w:p>
          <w:p w:rsidR="00A904E6" w:rsidRPr="00CB374A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Palier</w:t>
            </w:r>
          </w:p>
        </w:tc>
        <w:tc>
          <w:tcPr>
            <w:tcW w:w="2060" w:type="dxa"/>
            <w:shd w:val="clear" w:color="auto" w:fill="1C6194" w:themeFill="accent2" w:themeFillShade="BF"/>
            <w:vAlign w:val="center"/>
          </w:tcPr>
          <w:p w:rsidR="00A904E6" w:rsidRPr="00CB374A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Tarif</w:t>
            </w:r>
          </w:p>
          <w:p w:rsidR="00A904E6" w:rsidRPr="00CB374A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( Da/Mois)</w:t>
            </w:r>
          </w:p>
        </w:tc>
        <w:tc>
          <w:tcPr>
            <w:tcW w:w="2061" w:type="dxa"/>
            <w:shd w:val="clear" w:color="auto" w:fill="1C6194" w:themeFill="accent2" w:themeFillShade="BF"/>
            <w:vAlign w:val="center"/>
          </w:tcPr>
          <w:p w:rsidR="00A904E6" w:rsidRPr="00CB374A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Tarif</w:t>
            </w:r>
          </w:p>
          <w:p w:rsidR="005748A0" w:rsidRPr="00CB374A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P</w:t>
            </w:r>
            <w:r w:rsidR="00DB753E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ersonnel AADL</w:t>
            </w:r>
          </w:p>
        </w:tc>
        <w:tc>
          <w:tcPr>
            <w:tcW w:w="2061" w:type="dxa"/>
            <w:shd w:val="clear" w:color="auto" w:fill="1C6194" w:themeFill="accent2" w:themeFillShade="BF"/>
            <w:vAlign w:val="center"/>
          </w:tcPr>
          <w:p w:rsidR="00A904E6" w:rsidRPr="00CB374A" w:rsidRDefault="005748A0" w:rsidP="00DB753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Tarif cadre dirigeant (*)</w:t>
            </w:r>
          </w:p>
        </w:tc>
        <w:tc>
          <w:tcPr>
            <w:tcW w:w="2061" w:type="dxa"/>
            <w:shd w:val="clear" w:color="auto" w:fill="1C6194" w:themeFill="accent2" w:themeFillShade="BF"/>
            <w:vAlign w:val="center"/>
          </w:tcPr>
          <w:p w:rsidR="005748A0" w:rsidRPr="00CB374A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</w:p>
          <w:p w:rsidR="00A904E6" w:rsidRPr="00CB374A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</w:pPr>
            <w:r w:rsidRPr="00CB374A">
              <w:rPr>
                <w:rFonts w:ascii="Candara" w:hAnsi="Candara" w:cs="Times New Roman"/>
                <w:b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1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1 999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1 199,40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999,50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2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2 599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1 559,40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1 299,50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3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2 799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1 679,40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1 399,50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xDSL &amp; FTTH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4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2 999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1 799,40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1 499,50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5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3 599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2 159,40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1 799,50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</w:tr>
      <w:tr w:rsidR="00A904E6" w:rsidTr="005748A0"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Palier 6</w:t>
            </w:r>
          </w:p>
        </w:tc>
        <w:tc>
          <w:tcPr>
            <w:tcW w:w="2060" w:type="dxa"/>
            <w:vAlign w:val="center"/>
          </w:tcPr>
          <w:p w:rsidR="00A904E6" w:rsidRPr="005748A0" w:rsidRDefault="00A904E6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3 999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2 399,40 DA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1 999,50 D</w:t>
            </w:r>
          </w:p>
        </w:tc>
        <w:tc>
          <w:tcPr>
            <w:tcW w:w="2061" w:type="dxa"/>
            <w:vAlign w:val="center"/>
          </w:tcPr>
          <w:p w:rsidR="00A904E6" w:rsidRPr="005748A0" w:rsidRDefault="005748A0" w:rsidP="005748A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</w:pPr>
            <w:r w:rsidRPr="005748A0">
              <w:rPr>
                <w:rFonts w:ascii="Candara" w:hAnsi="Candara" w:cs="Times New Roman"/>
                <w:b/>
                <w:color w:val="000000" w:themeColor="text1"/>
                <w:sz w:val="24"/>
                <w:szCs w:val="24"/>
              </w:rPr>
              <w:t>FTTH</w:t>
            </w:r>
          </w:p>
        </w:tc>
      </w:tr>
    </w:tbl>
    <w:p w:rsidR="007A3E63" w:rsidRDefault="007A3E63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F67927" w:rsidRDefault="00F67927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CB374A" w:rsidRDefault="00CB374A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Times New Roman"/>
          <w:color w:val="000000" w:themeColor="text1"/>
          <w:sz w:val="24"/>
          <w:szCs w:val="24"/>
        </w:rPr>
        <w:t xml:space="preserve">(*) </w:t>
      </w:r>
      <w:r w:rsidRPr="00705D1F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L’attestation de travail fournie doit porter la mention (Cadre dirigeant).</w:t>
      </w:r>
    </w:p>
    <w:p w:rsidR="00CB374A" w:rsidRPr="00705D1F" w:rsidRDefault="002316B0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 w:rsidRPr="00705D1F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Nb</w:t>
      </w:r>
      <w:r w:rsidRPr="00705D1F"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  <w:t xml:space="preserve"> ; </w:t>
      </w:r>
      <w:r w:rsidR="00181BF3"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veuillez noter que le premier forfait mentionné dans cette convention est l'offre Idoom Internet à </w:t>
      </w:r>
      <w:r w:rsidR="00D86A45"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partir de </w:t>
      </w:r>
      <w:r w:rsidR="00181BF3"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15 Mbps.</w:t>
      </w:r>
    </w:p>
    <w:p w:rsidR="002765C2" w:rsidRDefault="002765C2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F67927" w:rsidRDefault="00F67927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DB753E" w:rsidRDefault="00DB753E" w:rsidP="00CB374A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CB374A" w:rsidRPr="00F67927" w:rsidRDefault="00CB374A" w:rsidP="00F67927">
      <w:pPr>
        <w:pStyle w:val="Paragraphedeliste"/>
        <w:numPr>
          <w:ilvl w:val="0"/>
          <w:numId w:val="9"/>
        </w:num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</w:pPr>
      <w:r w:rsidRPr="00F67927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  <w:lastRenderedPageBreak/>
        <w:t>Téléphone fixe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73"/>
        <w:gridCol w:w="3377"/>
        <w:gridCol w:w="3378"/>
      </w:tblGrid>
      <w:tr w:rsidR="00CB374A" w:rsidTr="00EB0FD3">
        <w:trPr>
          <w:trHeight w:val="871"/>
        </w:trPr>
        <w:tc>
          <w:tcPr>
            <w:tcW w:w="10303" w:type="dxa"/>
            <w:gridSpan w:val="3"/>
            <w:shd w:val="clear" w:color="auto" w:fill="1C6194" w:themeFill="accent2" w:themeFillShade="BF"/>
          </w:tcPr>
          <w:p w:rsidR="00EB0FD3" w:rsidRDefault="00EB0FD3" w:rsidP="00CB374A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color w:val="FFFFFF" w:themeColor="background1"/>
                <w:sz w:val="24"/>
                <w:szCs w:val="24"/>
              </w:rPr>
            </w:pPr>
          </w:p>
          <w:p w:rsidR="00CB374A" w:rsidRPr="00CB374A" w:rsidRDefault="00CB374A" w:rsidP="00CB374A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CB374A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color w:val="FFFFFF" w:themeColor="background1"/>
                <w:sz w:val="24"/>
                <w:szCs w:val="24"/>
              </w:rPr>
              <w:t>IDOOM</w:t>
            </w:r>
            <w:r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color w:val="FFFFFF" w:themeColor="background1"/>
                <w:sz w:val="24"/>
                <w:szCs w:val="24"/>
              </w:rPr>
              <w:t xml:space="preserve"> FIXE</w:t>
            </w:r>
          </w:p>
        </w:tc>
      </w:tr>
      <w:tr w:rsidR="00CB374A" w:rsidTr="002765C2">
        <w:trPr>
          <w:trHeight w:val="597"/>
        </w:trPr>
        <w:tc>
          <w:tcPr>
            <w:tcW w:w="3434" w:type="dxa"/>
          </w:tcPr>
          <w:p w:rsidR="00CB374A" w:rsidRPr="002765C2" w:rsidRDefault="002765C2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2765C2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Forfait 250 Da/ Mois</w:t>
            </w:r>
          </w:p>
        </w:tc>
        <w:tc>
          <w:tcPr>
            <w:tcW w:w="3434" w:type="dxa"/>
          </w:tcPr>
          <w:p w:rsidR="00CB374A" w:rsidRPr="000F14EE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Forfait 500 Da/Mois</w:t>
            </w:r>
          </w:p>
        </w:tc>
        <w:tc>
          <w:tcPr>
            <w:tcW w:w="3435" w:type="dxa"/>
          </w:tcPr>
          <w:p w:rsidR="00CB374A" w:rsidRPr="000F14EE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0F14EE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Forfait 750 Da/Mois</w:t>
            </w:r>
          </w:p>
        </w:tc>
      </w:tr>
      <w:tr w:rsidR="00CB374A" w:rsidTr="002765C2">
        <w:trPr>
          <w:trHeight w:val="2533"/>
        </w:trPr>
        <w:tc>
          <w:tcPr>
            <w:tcW w:w="3434" w:type="dxa"/>
          </w:tcPr>
          <w:p w:rsidR="00CB374A" w:rsidRPr="00705D1F" w:rsidRDefault="002765C2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Illimité vers le local et le national ;</w:t>
            </w:r>
          </w:p>
          <w:p w:rsidR="002765C2" w:rsidRPr="00705D1F" w:rsidRDefault="002765C2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08 Da/ Mois vers le mobile ;</w:t>
            </w:r>
          </w:p>
          <w:p w:rsidR="002765C2" w:rsidRPr="002765C2" w:rsidRDefault="002765C2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01 Numéro favori vers le mobile à 4 Da/ Min</w:t>
            </w:r>
          </w:p>
        </w:tc>
        <w:tc>
          <w:tcPr>
            <w:tcW w:w="3434" w:type="dxa"/>
          </w:tcPr>
          <w:p w:rsidR="00CB374A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Illimité vers le local et national ;</w:t>
            </w:r>
          </w:p>
          <w:p w:rsidR="000F14EE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05 Da/Mois vers le mobile ;</w:t>
            </w:r>
          </w:p>
          <w:p w:rsidR="000F14EE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02 Jours de connexion offerte par bimestre au paiement de la facture ;</w:t>
            </w:r>
          </w:p>
          <w:p w:rsidR="000F14EE" w:rsidRPr="000F14EE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02 Numéro favori vers le mobile à 3 Da/Min</w:t>
            </w:r>
          </w:p>
        </w:tc>
        <w:tc>
          <w:tcPr>
            <w:tcW w:w="3435" w:type="dxa"/>
          </w:tcPr>
          <w:p w:rsidR="00CB374A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Illimité vers le local et national ;</w:t>
            </w:r>
          </w:p>
          <w:p w:rsidR="000F14EE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03 Da/Mois vers le mobile ;</w:t>
            </w:r>
          </w:p>
          <w:p w:rsidR="000F14EE" w:rsidRPr="00705D1F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05 jours de connexion offerte par bimestre au paiement de la facture ;</w:t>
            </w:r>
          </w:p>
          <w:p w:rsidR="000F14EE" w:rsidRPr="000F14EE" w:rsidRDefault="000F14EE" w:rsidP="000F14EE">
            <w:pPr>
              <w:pStyle w:val="Paragraphedeliste"/>
              <w:numPr>
                <w:ilvl w:val="0"/>
                <w:numId w:val="7"/>
              </w:numPr>
              <w:jc w:val="center"/>
              <w:rPr>
                <w:rStyle w:val="Accentuation"/>
                <w:rFonts w:ascii="Candara" w:eastAsia="Candara" w:hAnsi="Candara" w:cs="Candara"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05 Numéro favori vers le mobile à 2 Da/ Min</w:t>
            </w:r>
          </w:p>
        </w:tc>
      </w:tr>
      <w:tr w:rsidR="00CB374A" w:rsidTr="002765C2">
        <w:trPr>
          <w:trHeight w:val="822"/>
        </w:trPr>
        <w:tc>
          <w:tcPr>
            <w:tcW w:w="3434" w:type="dxa"/>
          </w:tcPr>
          <w:p w:rsidR="00CB374A" w:rsidRPr="00705D1F" w:rsidRDefault="002765C2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Remise de 10% sur le forfait</w:t>
            </w:r>
          </w:p>
        </w:tc>
        <w:tc>
          <w:tcPr>
            <w:tcW w:w="3434" w:type="dxa"/>
          </w:tcPr>
          <w:p w:rsidR="00CB374A" w:rsidRPr="00705D1F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Remise de 20% sur le forfait</w:t>
            </w:r>
          </w:p>
        </w:tc>
        <w:tc>
          <w:tcPr>
            <w:tcW w:w="3435" w:type="dxa"/>
          </w:tcPr>
          <w:p w:rsidR="00CB374A" w:rsidRPr="00705D1F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705D1F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Remise de 30% sur le forfait</w:t>
            </w:r>
          </w:p>
        </w:tc>
      </w:tr>
      <w:tr w:rsidR="002765C2" w:rsidTr="002765C2">
        <w:trPr>
          <w:trHeight w:val="822"/>
        </w:trPr>
        <w:tc>
          <w:tcPr>
            <w:tcW w:w="3434" w:type="dxa"/>
          </w:tcPr>
          <w:p w:rsidR="002765C2" w:rsidRPr="000F14EE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0F14EE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225 Da/Mois</w:t>
            </w:r>
          </w:p>
        </w:tc>
        <w:tc>
          <w:tcPr>
            <w:tcW w:w="3434" w:type="dxa"/>
          </w:tcPr>
          <w:p w:rsidR="002765C2" w:rsidRPr="000F14EE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0F14EE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400 Da/Mois</w:t>
            </w:r>
          </w:p>
        </w:tc>
        <w:tc>
          <w:tcPr>
            <w:tcW w:w="3435" w:type="dxa"/>
          </w:tcPr>
          <w:p w:rsidR="002765C2" w:rsidRPr="000F14EE" w:rsidRDefault="000F14EE" w:rsidP="000F14EE">
            <w:pPr>
              <w:jc w:val="center"/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</w:pPr>
            <w:r w:rsidRPr="000F14EE">
              <w:rPr>
                <w:rStyle w:val="Accentuation"/>
                <w:rFonts w:ascii="Candara" w:eastAsia="Candara" w:hAnsi="Candara" w:cs="Candara"/>
                <w:b/>
                <w:i w:val="0"/>
                <w:iCs w:val="0"/>
                <w:sz w:val="24"/>
                <w:szCs w:val="24"/>
              </w:rPr>
              <w:t>525 Da/Mois</w:t>
            </w:r>
          </w:p>
        </w:tc>
      </w:tr>
    </w:tbl>
    <w:p w:rsidR="00A50414" w:rsidRDefault="00A50414" w:rsidP="00CB374A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</w:pPr>
    </w:p>
    <w:p w:rsidR="00CB374A" w:rsidRDefault="00561829" w:rsidP="00E2511F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  <w: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  <w:u w:val="single"/>
        </w:rPr>
        <w:t>Compte messagerie :</w:t>
      </w:r>
      <w: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 xml:space="preserve"> Cent « 100 » comptes / 1Giga avec Mobilité pour la Direction Générale de </w:t>
      </w:r>
      <w:r w:rsidR="00E2511F" w:rsidRPr="00E2511F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L’établissement U</w:t>
      </w:r>
      <w: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 xml:space="preserve">, </w:t>
      </w:r>
      <w:r w:rsidR="00DF78DD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offert</w:t>
      </w:r>
      <w: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 xml:space="preserve"> à une remise de 100%.</w:t>
      </w:r>
    </w:p>
    <w:p w:rsidR="00A50414" w:rsidRPr="00A50414" w:rsidRDefault="00A50414" w:rsidP="00CB374A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</w:p>
    <w:p w:rsidR="00CB374A" w:rsidRPr="00575BF7" w:rsidRDefault="00F67927" w:rsidP="00575BF7">
      <w:pPr>
        <w:pStyle w:val="Paragraphedeliste"/>
        <w:numPr>
          <w:ilvl w:val="0"/>
          <w:numId w:val="17"/>
        </w:numPr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</w:pPr>
      <w:r w:rsidRPr="00575BF7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>Quels sont les services inclus dans la convention ?</w:t>
      </w:r>
    </w:p>
    <w:p w:rsidR="00F67927" w:rsidRPr="008E3391" w:rsidRDefault="00D47C6D" w:rsidP="00E2511F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La convention actuelle a pour objectif d'établir des tarifs préférentiels pour les services IDOOM Fixe et IDOOM Internet (ADSL, VDSL &amp; FTTH). Elle comprend également des dispositions pour la création d'un compte messagerie de 1 Giga avec une option de mobilité spécifique pour la Direction Générale de </w:t>
      </w:r>
      <w:r w:rsidR="00E2511F"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U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.</w:t>
      </w:r>
    </w:p>
    <w:p w:rsidR="00F67927" w:rsidRDefault="00F67927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color w:val="000000" w:themeColor="text1"/>
          <w:sz w:val="24"/>
          <w:szCs w:val="24"/>
        </w:rPr>
      </w:pPr>
    </w:p>
    <w:p w:rsidR="00D47C6D" w:rsidRPr="00575BF7" w:rsidRDefault="00D47C6D" w:rsidP="00575BF7">
      <w:pPr>
        <w:pStyle w:val="Paragraphedeliste"/>
        <w:numPr>
          <w:ilvl w:val="0"/>
          <w:numId w:val="17"/>
        </w:num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  <w:r w:rsidRPr="00575BF7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 xml:space="preserve">Qui </w:t>
      </w:r>
      <w:r w:rsidR="00866E14" w:rsidRPr="00575BF7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peut bénéficier de la présente convention</w:t>
      </w:r>
      <w:r w:rsidRPr="00575BF7"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  <w:t> ?</w:t>
      </w:r>
    </w:p>
    <w:p w:rsidR="00866E14" w:rsidRPr="008E3391" w:rsidRDefault="00866E14" w:rsidP="00E2511F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La présente convention établie entre Algérie télécom &amp; </w:t>
      </w:r>
      <w:r w:rsidR="00E2511F"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U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, concerne l’ensemble du personnel en </w:t>
      </w:r>
      <w:r w:rsidRPr="008E3391">
        <w:rPr>
          <w:rFonts w:ascii="Candara" w:hAnsi="Candara" w:cs="Segoe UI"/>
          <w:b/>
          <w:color w:val="0D0D0D"/>
          <w:sz w:val="24"/>
          <w:szCs w:val="24"/>
          <w:shd w:val="clear" w:color="auto" w:fill="FFFFFF"/>
        </w:rPr>
        <w:t>activité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de </w:t>
      </w:r>
      <w:r w:rsidR="00E2511F"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U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.</w:t>
      </w:r>
    </w:p>
    <w:p w:rsidR="00A904E6" w:rsidRDefault="00A904E6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</w:p>
    <w:p w:rsidR="00705D1F" w:rsidRPr="00866E14" w:rsidRDefault="00705D1F" w:rsidP="008E0B18">
      <w:pPr>
        <w:autoSpaceDE w:val="0"/>
        <w:autoSpaceDN w:val="0"/>
        <w:adjustRightInd w:val="0"/>
        <w:spacing w:after="0" w:line="36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</w:p>
    <w:p w:rsidR="00F67927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CA13AD" w:rsidRPr="00575BF7" w:rsidRDefault="00CA13AD" w:rsidP="00575BF7">
      <w:pPr>
        <w:pStyle w:val="Paragraphedeliste"/>
        <w:numPr>
          <w:ilvl w:val="0"/>
          <w:numId w:val="17"/>
        </w:numPr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</w:pPr>
      <w:r w:rsidRPr="00575BF7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 xml:space="preserve">Quels </w:t>
      </w:r>
      <w:r w:rsidR="00A50414" w:rsidRPr="00575BF7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>est le dossier à fournir pour pouvoir</w:t>
      </w:r>
      <w:r w:rsidRPr="00575BF7">
        <w:rPr>
          <w:rStyle w:val="Accentuation"/>
          <w:rFonts w:ascii="Candara" w:eastAsia="Candara" w:hAnsi="Candara" w:cs="Candara"/>
          <w:b/>
          <w:i w:val="0"/>
          <w:sz w:val="24"/>
          <w:szCs w:val="24"/>
        </w:rPr>
        <w:t xml:space="preserve"> bénéficier de ladite convention ?</w:t>
      </w:r>
    </w:p>
    <w:p w:rsidR="00A50414" w:rsidRPr="008E3391" w:rsidRDefault="00A50414" w:rsidP="00E2511F">
      <w:p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Le personnel concerné de </w:t>
      </w:r>
      <w:r w:rsidR="00E2511F"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>L’établissement U</w:t>
      </w: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 s'adressera aux agences commerciales d'Algérie Télécom pour bénéficier des mesures préférentielles objet de cette convention, en fournissant les pièces suivantes : </w:t>
      </w:r>
    </w:p>
    <w:p w:rsidR="00A50414" w:rsidRPr="00E2511F" w:rsidRDefault="00A50414" w:rsidP="00A50414">
      <w:pPr>
        <w:pStyle w:val="Paragraphedeliste"/>
        <w:numPr>
          <w:ilvl w:val="0"/>
          <w:numId w:val="12"/>
        </w:numPr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</w:pPr>
      <w:r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Pour une nouvelle demande : </w:t>
      </w:r>
    </w:p>
    <w:p w:rsidR="00A50414" w:rsidRPr="008E3391" w:rsidRDefault="00A50414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Attestation de travail récente ; </w:t>
      </w:r>
    </w:p>
    <w:p w:rsidR="00A50414" w:rsidRPr="008E3391" w:rsidRDefault="00A50414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Une demande manuscrite ; </w:t>
      </w:r>
    </w:p>
    <w:p w:rsidR="00A50414" w:rsidRPr="008E3391" w:rsidRDefault="00A50414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Une copie de la pièce d'identité ;</w:t>
      </w:r>
    </w:p>
    <w:p w:rsidR="00A50414" w:rsidRPr="008E3391" w:rsidRDefault="00A50414" w:rsidP="00A50414">
      <w:pPr>
        <w:pStyle w:val="Paragraphedeliste"/>
        <w:numPr>
          <w:ilvl w:val="0"/>
          <w:numId w:val="11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 xml:space="preserve">Une justification d'adresse du bénéficiaire. </w:t>
      </w:r>
    </w:p>
    <w:p w:rsidR="00A50414" w:rsidRPr="008E3391" w:rsidRDefault="00A50414" w:rsidP="00A50414">
      <w:pPr>
        <w:pStyle w:val="Paragraphedeliste"/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</w:p>
    <w:p w:rsidR="00A50414" w:rsidRPr="00E2511F" w:rsidRDefault="00A50414" w:rsidP="00A50414">
      <w:pPr>
        <w:pStyle w:val="Paragraphedeliste"/>
        <w:numPr>
          <w:ilvl w:val="0"/>
          <w:numId w:val="13"/>
        </w:numPr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</w:pPr>
      <w:r w:rsidRPr="00E2511F">
        <w:rPr>
          <w:rFonts w:ascii="Candara" w:hAnsi="Candara" w:cs="Segoe UI"/>
          <w:b/>
          <w:bCs/>
          <w:color w:val="0D0D0D"/>
          <w:sz w:val="24"/>
          <w:szCs w:val="24"/>
          <w:shd w:val="clear" w:color="auto" w:fill="FFFFFF"/>
        </w:rPr>
        <w:t xml:space="preserve">Pour un basculement : </w:t>
      </w:r>
    </w:p>
    <w:p w:rsidR="00A50414" w:rsidRPr="008E3391" w:rsidRDefault="00A50414" w:rsidP="00A50414">
      <w:pPr>
        <w:pStyle w:val="Paragraphedeliste"/>
        <w:numPr>
          <w:ilvl w:val="0"/>
          <w:numId w:val="14"/>
        </w:numPr>
        <w:rPr>
          <w:rFonts w:ascii="Candara" w:hAnsi="Candara" w:cs="Segoe UI"/>
          <w:color w:val="0D0D0D"/>
          <w:sz w:val="24"/>
          <w:szCs w:val="24"/>
          <w:shd w:val="clear" w:color="auto" w:fill="FFFFFF"/>
        </w:rPr>
      </w:pPr>
      <w:r w:rsidRPr="008E3391">
        <w:rPr>
          <w:rFonts w:ascii="Candara" w:hAnsi="Candara" w:cs="Segoe UI"/>
          <w:color w:val="0D0D0D"/>
          <w:sz w:val="24"/>
          <w:szCs w:val="24"/>
          <w:shd w:val="clear" w:color="auto" w:fill="FFFFFF"/>
        </w:rPr>
        <w:t>Attestation de travail récente.</w:t>
      </w:r>
    </w:p>
    <w:p w:rsidR="002316B0" w:rsidRPr="002316B0" w:rsidRDefault="002316B0" w:rsidP="002316B0">
      <w:pPr>
        <w:rPr>
          <w:rStyle w:val="Accentuation"/>
          <w:rFonts w:ascii="Candara" w:eastAsia="Candara" w:hAnsi="Candara" w:cs="Candara"/>
          <w:b/>
          <w:i w:val="0"/>
          <w:iCs w:val="0"/>
          <w:sz w:val="24"/>
          <w:szCs w:val="24"/>
        </w:rPr>
      </w:pPr>
    </w:p>
    <w:p w:rsidR="00F67927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F67927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F67927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F67927" w:rsidRPr="008E0B18" w:rsidRDefault="00F67927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8E0B18" w:rsidRDefault="008E0B18" w:rsidP="008E0B1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sectPr w:rsidR="008E0B18" w:rsidSect="00F67927">
      <w:footerReference w:type="default" r:id="rId10"/>
      <w:pgSz w:w="11906" w:h="16838"/>
      <w:pgMar w:top="1418" w:right="849" w:bottom="1418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97D" w:rsidRDefault="00F1097D">
      <w:pPr>
        <w:spacing w:after="0" w:line="240" w:lineRule="auto"/>
      </w:pPr>
      <w:r>
        <w:separator/>
      </w:r>
    </w:p>
  </w:endnote>
  <w:endnote w:type="continuationSeparator" w:id="0">
    <w:p w:rsidR="00F1097D" w:rsidRDefault="00F10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341CB3" w:rsidRDefault="0037268F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E2511F">
      <w:rPr>
        <w:noProof/>
      </w:rPr>
      <w:t>1</w:t>
    </w:r>
    <w:r>
      <w:fldChar w:fldCharType="end"/>
    </w:r>
    <w:bookmarkEnd w:id="2"/>
  </w:p>
  <w:p w:rsidR="00341CB3" w:rsidRDefault="00341C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97D" w:rsidRDefault="00F1097D">
      <w:pPr>
        <w:spacing w:after="0" w:line="240" w:lineRule="auto"/>
      </w:pPr>
      <w:r>
        <w:separator/>
      </w:r>
    </w:p>
  </w:footnote>
  <w:footnote w:type="continuationSeparator" w:id="0">
    <w:p w:rsidR="00F1097D" w:rsidRDefault="00F10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331D9"/>
    <w:multiLevelType w:val="multilevel"/>
    <w:tmpl w:val="156AF47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84E0344"/>
    <w:multiLevelType w:val="hybridMultilevel"/>
    <w:tmpl w:val="CF28E3F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A356E"/>
    <w:multiLevelType w:val="hybridMultilevel"/>
    <w:tmpl w:val="DF8204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90CF4"/>
    <w:multiLevelType w:val="hybridMultilevel"/>
    <w:tmpl w:val="33BE7B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F0D13"/>
    <w:multiLevelType w:val="multilevel"/>
    <w:tmpl w:val="7ADCBC8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B5C0610"/>
    <w:multiLevelType w:val="multilevel"/>
    <w:tmpl w:val="DCBA697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4791345"/>
    <w:multiLevelType w:val="multilevel"/>
    <w:tmpl w:val="0A0492CA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114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7" w15:restartNumberingAfterBreak="0">
    <w:nsid w:val="46810EDC"/>
    <w:multiLevelType w:val="multilevel"/>
    <w:tmpl w:val="A3EABB4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6537B69"/>
    <w:multiLevelType w:val="multilevel"/>
    <w:tmpl w:val="9E2EE98E"/>
    <w:lvl w:ilvl="0">
      <w:start w:val="13"/>
      <w:numFmt w:val="decimal"/>
      <w:lvlText w:val="%1."/>
      <w:lvlJc w:val="left"/>
      <w:pPr>
        <w:tabs>
          <w:tab w:val="num" w:pos="340"/>
        </w:tabs>
        <w:ind w:left="340" w:firstLine="0"/>
      </w:pPr>
      <w:rPr>
        <w:rFonts w:ascii="Candara" w:hAnsi="Candara" w:cs="Calibri"/>
        <w:b/>
        <w:sz w:val="26"/>
        <w:szCs w:val="2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E6C13"/>
    <w:multiLevelType w:val="hybridMultilevel"/>
    <w:tmpl w:val="72AA509C"/>
    <w:lvl w:ilvl="0" w:tplc="3298674E">
      <w:start w:val="1"/>
      <w:numFmt w:val="bullet"/>
      <w:lvlText w:val="-"/>
      <w:lvlJc w:val="left"/>
      <w:pPr>
        <w:ind w:left="1080" w:hanging="360"/>
      </w:pPr>
      <w:rPr>
        <w:rFonts w:ascii="Candara" w:eastAsia="Candara" w:hAnsi="Candara" w:cs="Candara" w:hint="default"/>
        <w:b w:val="0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DA3F8A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ndara" w:hAnsi="Candara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ndara" w:hAnsi="Candara"/>
        <w:b/>
        <w:bCs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ndara" w:hAnsi="Candara"/>
        <w:b/>
        <w:bCs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ndara" w:hAnsi="Candara"/>
        <w:b/>
        <w:bCs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ndara" w:hAnsi="Candara"/>
        <w:b/>
        <w:bCs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ndara" w:hAnsi="Candara"/>
        <w:b/>
        <w:bCs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ndara" w:hAnsi="Candara"/>
        <w:b/>
        <w:bCs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ndara" w:hAnsi="Candara"/>
        <w:b/>
        <w:bCs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ndara" w:hAnsi="Candara"/>
        <w:b/>
        <w:bCs/>
        <w:sz w:val="24"/>
        <w:szCs w:val="24"/>
      </w:rPr>
    </w:lvl>
  </w:abstractNum>
  <w:abstractNum w:abstractNumId="12" w15:restartNumberingAfterBreak="0">
    <w:nsid w:val="619A188F"/>
    <w:multiLevelType w:val="hybridMultilevel"/>
    <w:tmpl w:val="BBEE0ED2"/>
    <w:lvl w:ilvl="0" w:tplc="08C83D9A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C36684"/>
    <w:multiLevelType w:val="hybridMultilevel"/>
    <w:tmpl w:val="5FD6E9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091219"/>
    <w:multiLevelType w:val="hybridMultilevel"/>
    <w:tmpl w:val="E9EE07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C5158E"/>
    <w:multiLevelType w:val="hybridMultilevel"/>
    <w:tmpl w:val="1BFA9C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D55A87"/>
    <w:multiLevelType w:val="hybridMultilevel"/>
    <w:tmpl w:val="92D680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1"/>
  </w:num>
  <w:num w:numId="5">
    <w:abstractNumId w:val="9"/>
  </w:num>
  <w:num w:numId="6">
    <w:abstractNumId w:val="10"/>
  </w:num>
  <w:num w:numId="7">
    <w:abstractNumId w:val="12"/>
  </w:num>
  <w:num w:numId="8">
    <w:abstractNumId w:val="15"/>
  </w:num>
  <w:num w:numId="9">
    <w:abstractNumId w:val="1"/>
  </w:num>
  <w:num w:numId="10">
    <w:abstractNumId w:val="5"/>
  </w:num>
  <w:num w:numId="11">
    <w:abstractNumId w:val="3"/>
  </w:num>
  <w:num w:numId="12">
    <w:abstractNumId w:val="4"/>
  </w:num>
  <w:num w:numId="13">
    <w:abstractNumId w:val="0"/>
  </w:num>
  <w:num w:numId="14">
    <w:abstractNumId w:val="16"/>
  </w:num>
  <w:num w:numId="15">
    <w:abstractNumId w:val="2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113BB"/>
    <w:rsid w:val="000665A5"/>
    <w:rsid w:val="00075F72"/>
    <w:rsid w:val="00085014"/>
    <w:rsid w:val="0009789C"/>
    <w:rsid w:val="000E37B1"/>
    <w:rsid w:val="000E54E7"/>
    <w:rsid w:val="000F14EE"/>
    <w:rsid w:val="0013789B"/>
    <w:rsid w:val="00181BF3"/>
    <w:rsid w:val="001B004E"/>
    <w:rsid w:val="001C2F8C"/>
    <w:rsid w:val="001E1B2D"/>
    <w:rsid w:val="001E2A6A"/>
    <w:rsid w:val="002060CD"/>
    <w:rsid w:val="00225355"/>
    <w:rsid w:val="002316B0"/>
    <w:rsid w:val="00234747"/>
    <w:rsid w:val="002765C2"/>
    <w:rsid w:val="002B6CC0"/>
    <w:rsid w:val="002F03C7"/>
    <w:rsid w:val="00341CB3"/>
    <w:rsid w:val="00344246"/>
    <w:rsid w:val="0036138B"/>
    <w:rsid w:val="00370012"/>
    <w:rsid w:val="0037268F"/>
    <w:rsid w:val="003F5C88"/>
    <w:rsid w:val="00460528"/>
    <w:rsid w:val="004B1134"/>
    <w:rsid w:val="004B44A8"/>
    <w:rsid w:val="004D23B8"/>
    <w:rsid w:val="004E2A15"/>
    <w:rsid w:val="00561829"/>
    <w:rsid w:val="005748A0"/>
    <w:rsid w:val="00575BF7"/>
    <w:rsid w:val="00665D09"/>
    <w:rsid w:val="00705D1F"/>
    <w:rsid w:val="00712505"/>
    <w:rsid w:val="00770B19"/>
    <w:rsid w:val="007A3E63"/>
    <w:rsid w:val="00825692"/>
    <w:rsid w:val="00826A6B"/>
    <w:rsid w:val="00866E14"/>
    <w:rsid w:val="008A7FD7"/>
    <w:rsid w:val="008B54A2"/>
    <w:rsid w:val="008C0C9C"/>
    <w:rsid w:val="008D4B6D"/>
    <w:rsid w:val="008E0B18"/>
    <w:rsid w:val="008E3391"/>
    <w:rsid w:val="008E5FDD"/>
    <w:rsid w:val="009718A2"/>
    <w:rsid w:val="009C4063"/>
    <w:rsid w:val="00A04B27"/>
    <w:rsid w:val="00A50414"/>
    <w:rsid w:val="00A55B1A"/>
    <w:rsid w:val="00A6131E"/>
    <w:rsid w:val="00A67F97"/>
    <w:rsid w:val="00A904E6"/>
    <w:rsid w:val="00AA16E3"/>
    <w:rsid w:val="00AC3F47"/>
    <w:rsid w:val="00AE2079"/>
    <w:rsid w:val="00B3275D"/>
    <w:rsid w:val="00B45AED"/>
    <w:rsid w:val="00B46C5A"/>
    <w:rsid w:val="00B55D92"/>
    <w:rsid w:val="00B62E0C"/>
    <w:rsid w:val="00BD3305"/>
    <w:rsid w:val="00C90461"/>
    <w:rsid w:val="00CA13AD"/>
    <w:rsid w:val="00CA2CF8"/>
    <w:rsid w:val="00CB374A"/>
    <w:rsid w:val="00D1354A"/>
    <w:rsid w:val="00D47C6D"/>
    <w:rsid w:val="00D52ED1"/>
    <w:rsid w:val="00D678C4"/>
    <w:rsid w:val="00D86A45"/>
    <w:rsid w:val="00DB753E"/>
    <w:rsid w:val="00DD3D7F"/>
    <w:rsid w:val="00DF78DD"/>
    <w:rsid w:val="00E03273"/>
    <w:rsid w:val="00E0741E"/>
    <w:rsid w:val="00E2511F"/>
    <w:rsid w:val="00E41192"/>
    <w:rsid w:val="00EB0FD3"/>
    <w:rsid w:val="00ED4073"/>
    <w:rsid w:val="00F1097D"/>
    <w:rsid w:val="00F67927"/>
    <w:rsid w:val="00F85543"/>
    <w:rsid w:val="00F92980"/>
    <w:rsid w:val="00F9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E5369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92670-3093-4F51-8A47-F1B6B742F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16</cp:revision>
  <cp:lastPrinted>2024-03-12T09:17:00Z</cp:lastPrinted>
  <dcterms:created xsi:type="dcterms:W3CDTF">2024-03-11T09:54:00Z</dcterms:created>
  <dcterms:modified xsi:type="dcterms:W3CDTF">2025-11-30T15:07:00Z</dcterms:modified>
  <dc:language>fr-FR</dc:language>
</cp:coreProperties>
</file>