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9F35D4" w:rsidP="00677C51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677C5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677C5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0B5EC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126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B5312A" w:rsidRPr="004B3819" w:rsidRDefault="009F35D4" w:rsidP="00677C51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677C5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677C5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0B5EC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126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1-1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BB0180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1-1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9F35D4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18/11/2024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1-1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BB0180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1-1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9F35D4" w:rsidP="00745FA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18/11/2024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677C51" w:rsidRDefault="00EA7192" w:rsidP="00EA7192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Style w:val="group-hoverlanguage-learningborder-foreground"/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677C51" w:rsidRPr="00677C51">
                              <w:rPr>
                                <w:rStyle w:val="group-hoverlanguage-learningborder-foregroun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اتفاقية بين اتصالات الجزائر و</w:t>
                            </w:r>
                            <w:r>
                              <w:rPr>
                                <w:rStyle w:val="group-hoverlanguage-learningborder-foreground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A7192">
                              <w:rPr>
                                <w:rStyle w:val="group-hoverlanguage-learningborder-foreground"/>
                                <w:rFonts w:cs="Arial" w:hint="eastAsi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المؤسسة</w:t>
                            </w:r>
                            <w:r w:rsidRPr="00EA7192">
                              <w:rPr>
                                <w:rStyle w:val="group-hoverlanguage-learningborder-foreground"/>
                                <w:rFonts w:cs="Arial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EA7192">
                              <w:rPr>
                                <w:rStyle w:val="group-hoverlanguage-learningborder-foreground"/>
                                <w:b/>
                                <w:bCs/>
                                <w:sz w:val="36"/>
                                <w:szCs w:val="36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D677D0" w:rsidRPr="00677C51" w:rsidRDefault="00EA7192" w:rsidP="00EA7192">
                      <w:pPr>
                        <w:pStyle w:val="Sansinterligne"/>
                        <w:bidi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Style w:val="group-hoverlanguage-learningborder-foreground"/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  <w:r w:rsidR="00677C51" w:rsidRPr="00677C51">
                        <w:rPr>
                          <w:rStyle w:val="group-hoverlanguage-learningborder-foreground"/>
                          <w:b/>
                          <w:bCs/>
                          <w:sz w:val="36"/>
                          <w:szCs w:val="36"/>
                          <w:rtl/>
                        </w:rPr>
                        <w:t>اتفاقية بين اتصالات الجزائر و</w:t>
                      </w:r>
                      <w:r>
                        <w:rPr>
                          <w:rStyle w:val="group-hoverlanguage-learningborder-foreground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A7192">
                        <w:rPr>
                          <w:rStyle w:val="group-hoverlanguage-learningborder-foreground"/>
                          <w:rFonts w:cs="Arial" w:hint="eastAsia"/>
                          <w:b/>
                          <w:bCs/>
                          <w:sz w:val="36"/>
                          <w:szCs w:val="36"/>
                          <w:rtl/>
                        </w:rPr>
                        <w:t>المؤسسة</w:t>
                      </w:r>
                      <w:r w:rsidRPr="00EA7192">
                        <w:rPr>
                          <w:rStyle w:val="group-hoverlanguage-learningborder-foreground"/>
                          <w:rFonts w:cs="Arial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EA7192">
                        <w:rPr>
                          <w:rStyle w:val="group-hoverlanguage-learningborder-foreground"/>
                          <w:b/>
                          <w:bCs/>
                          <w:sz w:val="36"/>
                          <w:szCs w:val="36"/>
                        </w:rPr>
                        <w:t>V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BB0180" w:rsidRPr="00BB0180" w:rsidRDefault="00713DC9" w:rsidP="00BB0180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745FA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745FA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4404FA" w:rsidRDefault="00E105BF" w:rsidP="00EA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hAnsi="Calibri"/>
          <w:color w:val="000000" w:themeColor="text1"/>
          <w:sz w:val="24"/>
          <w:szCs w:val="24"/>
          <w:rtl/>
        </w:rPr>
      </w:pPr>
      <w:r w:rsidRPr="00677C51">
        <w:rPr>
          <w:rFonts w:ascii="Calibri" w:hAnsi="Calibri"/>
          <w:color w:val="000000" w:themeColor="text1"/>
          <w:sz w:val="24"/>
          <w:szCs w:val="24"/>
          <w:rtl/>
        </w:rPr>
        <w:lastRenderedPageBreak/>
        <w:t xml:space="preserve">عملاً بالاتفاقية المبرمة بين اتصالات الجزائر ذات الأسهم </w:t>
      </w:r>
      <w:proofErr w:type="gramStart"/>
      <w:r w:rsidRPr="00EA7192">
        <w:rPr>
          <w:rFonts w:ascii="Calibri" w:hAnsi="Calibri"/>
          <w:b/>
          <w:bCs/>
          <w:color w:val="000000" w:themeColor="text1"/>
          <w:sz w:val="24"/>
          <w:szCs w:val="24"/>
          <w:rtl/>
        </w:rPr>
        <w:t xml:space="preserve">و </w:t>
      </w:r>
      <w:r w:rsidR="00EA7192" w:rsidRPr="00EA7192">
        <w:rPr>
          <w:rFonts w:ascii="Calibri" w:hAnsi="Calibri" w:cs="Arial" w:hint="eastAsia"/>
          <w:b/>
          <w:bCs/>
          <w:color w:val="000000" w:themeColor="text1"/>
          <w:sz w:val="24"/>
          <w:szCs w:val="24"/>
          <w:rtl/>
        </w:rPr>
        <w:t>المؤسسة</w:t>
      </w:r>
      <w:proofErr w:type="gramEnd"/>
      <w:r w:rsidR="00EA7192" w:rsidRPr="00EA7192">
        <w:rPr>
          <w:rFonts w:ascii="Calibri" w:hAnsi="Calibri" w:cs="Arial"/>
          <w:b/>
          <w:bCs/>
          <w:color w:val="000000" w:themeColor="text1"/>
          <w:sz w:val="24"/>
          <w:szCs w:val="24"/>
          <w:rtl/>
        </w:rPr>
        <w:t xml:space="preserve"> </w:t>
      </w:r>
      <w:r w:rsidR="00EA7192" w:rsidRPr="00EA7192">
        <w:rPr>
          <w:rFonts w:ascii="Calibri" w:hAnsi="Calibri"/>
          <w:b/>
          <w:bCs/>
          <w:color w:val="000000" w:themeColor="text1"/>
          <w:sz w:val="24"/>
          <w:szCs w:val="24"/>
        </w:rPr>
        <w:t>V</w:t>
      </w:r>
      <w:r w:rsidRPr="00677C51">
        <w:rPr>
          <w:rFonts w:ascii="Calibri" w:hAnsi="Calibri"/>
          <w:color w:val="000000" w:themeColor="text1"/>
          <w:sz w:val="24"/>
          <w:szCs w:val="24"/>
          <w:rtl/>
        </w:rPr>
        <w:t xml:space="preserve">، تم اعتماد تسعيرات تفضيلية تتعلق بتوفير خدمات الاتصالات، بما في ذلك خدمات الهاتف والإنترنت. وتُمنح هذه الامتيازات حصريًا لفائدة مستخدمي </w:t>
      </w:r>
      <w:r w:rsidR="00EA7192" w:rsidRPr="00EA7192">
        <w:rPr>
          <w:rFonts w:ascii="Calibri" w:hAnsi="Calibri" w:cs="Arial" w:hint="eastAsia"/>
          <w:b/>
          <w:bCs/>
          <w:color w:val="000000" w:themeColor="text1"/>
          <w:sz w:val="24"/>
          <w:szCs w:val="24"/>
          <w:rtl/>
        </w:rPr>
        <w:t>المؤسسة</w:t>
      </w:r>
      <w:r w:rsidR="00EA7192" w:rsidRPr="00EA7192">
        <w:rPr>
          <w:rFonts w:ascii="Calibri" w:hAnsi="Calibri" w:cs="Arial"/>
          <w:b/>
          <w:bCs/>
          <w:color w:val="000000" w:themeColor="text1"/>
          <w:sz w:val="24"/>
          <w:szCs w:val="24"/>
          <w:rtl/>
        </w:rPr>
        <w:t xml:space="preserve"> </w:t>
      </w:r>
      <w:r w:rsidR="00EA7192" w:rsidRPr="00EA7192">
        <w:rPr>
          <w:rFonts w:ascii="Calibri" w:hAnsi="Calibri"/>
          <w:b/>
          <w:bCs/>
          <w:color w:val="000000" w:themeColor="text1"/>
          <w:sz w:val="24"/>
          <w:szCs w:val="24"/>
        </w:rPr>
        <w:t>V</w:t>
      </w:r>
      <w:r w:rsidRPr="00EA7192">
        <w:rPr>
          <w:rFonts w:ascii="Calibri" w:hAnsi="Calibri"/>
          <w:b/>
          <w:bCs/>
          <w:color w:val="000000" w:themeColor="text1"/>
          <w:sz w:val="24"/>
          <w:szCs w:val="24"/>
          <w:rtl/>
        </w:rPr>
        <w:t xml:space="preserve"> </w:t>
      </w:r>
      <w:r w:rsidRPr="00677C51">
        <w:rPr>
          <w:rFonts w:ascii="Calibri" w:hAnsi="Calibri"/>
          <w:color w:val="000000" w:themeColor="text1"/>
          <w:sz w:val="24"/>
          <w:szCs w:val="24"/>
          <w:rtl/>
        </w:rPr>
        <w:t>الناشطين، وذلك في إطار الشراكة القائمة بين الطرفين</w:t>
      </w:r>
      <w:r w:rsidRPr="00677C51">
        <w:rPr>
          <w:rFonts w:ascii="Calibri" w:hAnsi="Calibri"/>
          <w:color w:val="000000" w:themeColor="text1"/>
          <w:sz w:val="24"/>
          <w:szCs w:val="24"/>
        </w:rPr>
        <w:t>.</w:t>
      </w:r>
    </w:p>
    <w:p w:rsidR="00677C51" w:rsidRPr="00677C51" w:rsidRDefault="00677C51" w:rsidP="00677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</w:p>
    <w:p w:rsidR="004404FA" w:rsidRDefault="004404FA" w:rsidP="00E10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rtl/>
          <w:lang w:eastAsia="fr-FR"/>
        </w:rPr>
      </w:pPr>
      <w:r w:rsidRPr="00677C51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rtl/>
          <w:lang w:eastAsia="fr-FR"/>
        </w:rPr>
        <w:t>الخدمات المعنية بالت</w:t>
      </w:r>
      <w:r w:rsidR="00E105BF" w:rsidRPr="00677C51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rtl/>
          <w:lang w:eastAsia="fr-FR"/>
        </w:rPr>
        <w:t xml:space="preserve">سعيرات </w:t>
      </w:r>
      <w:r w:rsidRPr="00677C51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rtl/>
          <w:lang w:eastAsia="fr-FR"/>
        </w:rPr>
        <w:t>التفضيلية</w:t>
      </w:r>
      <w:r w:rsidRPr="00677C51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  <w:t>:</w:t>
      </w:r>
    </w:p>
    <w:p w:rsidR="00677C51" w:rsidRPr="00677C51" w:rsidRDefault="00677C51" w:rsidP="00677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</w:pPr>
    </w:p>
    <w:p w:rsidR="004404FA" w:rsidRPr="00677C51" w:rsidRDefault="004404FA" w:rsidP="00EA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تشمل ال</w:t>
      </w:r>
      <w:r w:rsidR="00E105BF"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تسعيرات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 xml:space="preserve"> التفضيلية المقترحة من طرف اتصالات الجزائر، والموجهة لفائدة المستخدمين النشطين لدى </w:t>
      </w:r>
      <w:r w:rsidR="00EA7192" w:rsidRPr="00EA7192">
        <w:rPr>
          <w:rFonts w:ascii="Calibri" w:eastAsia="Times New Roman" w:hAnsi="Calibri" w:cs="Arial" w:hint="eastAsia"/>
          <w:b/>
          <w:bCs/>
          <w:color w:val="000000" w:themeColor="text1"/>
          <w:sz w:val="24"/>
          <w:szCs w:val="24"/>
          <w:rtl/>
          <w:lang w:eastAsia="fr-FR"/>
        </w:rPr>
        <w:t>مؤسسة</w:t>
      </w:r>
      <w:r w:rsidR="00EA7192" w:rsidRPr="00EA7192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  <w:r w:rsidR="00EA7192" w:rsidRPr="00EA7192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  <w:t>V</w:t>
      </w:r>
      <w:r w:rsidRPr="00EA7192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المذكورة أعلاه، خدمات الاتصالات التالية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>: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خدمة الإنترنت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 Idoom ADSL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و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VDSL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والألياف البصرية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>.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خدمة الهاتف الثابت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 Idoom Fixe.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</w:pPr>
      <w:r w:rsidRPr="00677C51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rtl/>
          <w:lang w:eastAsia="fr-FR"/>
        </w:rPr>
        <w:t>أولاً: خدمة الإنترنت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</w:pPr>
    </w:p>
    <w:p w:rsidR="004404FA" w:rsidRPr="00677C51" w:rsidRDefault="004404FA" w:rsidP="00EA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4D4D4C"/>
          <w:sz w:val="24"/>
          <w:szCs w:val="24"/>
          <w:lang w:eastAsia="fr-FR"/>
        </w:rPr>
      </w:pP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تُطبَّق الت</w:t>
      </w:r>
      <w:r w:rsidR="00E105BF"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سعيرات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 xml:space="preserve"> التفضيلية لعروض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 Idoom ADSL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و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lang w:eastAsia="fr-FR"/>
        </w:rPr>
        <w:t xml:space="preserve">VDSL 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 xml:space="preserve">والألياف البصرية، بسرعات تتراوح بين 20 </w:t>
      </w:r>
      <w:proofErr w:type="spellStart"/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ميغابت</w:t>
      </w:r>
      <w:proofErr w:type="spellEnd"/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 xml:space="preserve">/ثانية و1.2 </w:t>
      </w:r>
      <w:proofErr w:type="spellStart"/>
      <w:r w:rsidR="00E105BF"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ج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يغابت</w:t>
      </w:r>
      <w:proofErr w:type="spellEnd"/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 xml:space="preserve">/ثانية، لفائدة مستخدمي </w:t>
      </w:r>
      <w:r w:rsidR="00EA7192" w:rsidRPr="00EA7192">
        <w:rPr>
          <w:rFonts w:ascii="Calibri" w:eastAsia="Times New Roman" w:hAnsi="Calibri" w:cs="Arial" w:hint="eastAsia"/>
          <w:b/>
          <w:bCs/>
          <w:color w:val="000000" w:themeColor="text1"/>
          <w:sz w:val="24"/>
          <w:szCs w:val="24"/>
          <w:rtl/>
          <w:lang w:eastAsia="fr-FR"/>
        </w:rPr>
        <w:t>مؤسسة</w:t>
      </w:r>
      <w:r w:rsidR="00EA7192" w:rsidRPr="00EA7192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  <w:r w:rsidR="00EA7192" w:rsidRPr="00EA7192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  <w:t>V</w:t>
      </w:r>
      <w:r w:rsidRPr="00677C51">
        <w:rPr>
          <w:rFonts w:ascii="Calibri" w:eastAsia="Times New Roman" w:hAnsi="Calibri" w:cstheme="majorBidi"/>
          <w:color w:val="000000" w:themeColor="text1"/>
          <w:sz w:val="24"/>
          <w:szCs w:val="24"/>
          <w:rtl/>
          <w:lang w:eastAsia="fr-FR"/>
        </w:rPr>
        <w:t>، وفقاً للجدول الآتي</w:t>
      </w:r>
      <w:r w:rsidRPr="00677C51">
        <w:rPr>
          <w:rFonts w:ascii="Calibri" w:eastAsia="Times New Roman" w:hAnsi="Calibri" w:cstheme="majorBidi"/>
          <w:color w:val="4D4D4C"/>
          <w:sz w:val="24"/>
          <w:szCs w:val="24"/>
          <w:lang w:eastAsia="fr-FR"/>
        </w:rPr>
        <w:t>: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alibri" w:eastAsia="Times New Roman" w:hAnsi="Calibri" w:cstheme="majorBidi"/>
          <w:color w:val="4D4D4C"/>
          <w:sz w:val="24"/>
          <w:szCs w:val="24"/>
          <w:lang w:eastAsia="fr-FR"/>
        </w:rPr>
      </w:pPr>
    </w:p>
    <w:tbl>
      <w:tblPr>
        <w:tblStyle w:val="Grilledutableau"/>
        <w:bidiVisual/>
        <w:tblW w:w="9572" w:type="dxa"/>
        <w:tblLook w:val="04A0" w:firstRow="1" w:lastRow="0" w:firstColumn="1" w:lastColumn="0" w:noHBand="0" w:noVBand="1"/>
      </w:tblPr>
      <w:tblGrid>
        <w:gridCol w:w="2393"/>
        <w:gridCol w:w="2393"/>
        <w:gridCol w:w="2393"/>
        <w:gridCol w:w="2393"/>
      </w:tblGrid>
      <w:tr w:rsidR="004404FA" w:rsidTr="00E105BF">
        <w:trPr>
          <w:trHeight w:val="331"/>
        </w:trPr>
        <w:tc>
          <w:tcPr>
            <w:tcW w:w="2393" w:type="dxa"/>
            <w:shd w:val="clear" w:color="auto" w:fill="002060"/>
          </w:tcPr>
          <w:p w:rsidR="004404FA" w:rsidRPr="00E105BF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FFFFFF" w:themeColor="background1"/>
                <w:sz w:val="24"/>
                <w:szCs w:val="24"/>
                <w:rtl/>
                <w:lang w:eastAsia="fr-FR"/>
              </w:rPr>
            </w:pPr>
            <w:r w:rsidRPr="00E105BF">
              <w:rPr>
                <w:rFonts w:asciiTheme="majorBidi" w:eastAsia="Times New Roman" w:hAnsiTheme="majorBidi" w:cstheme="majorBidi" w:hint="cs"/>
                <w:color w:val="FFFFFF" w:themeColor="background1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2393" w:type="dxa"/>
            <w:shd w:val="clear" w:color="auto" w:fill="002060"/>
          </w:tcPr>
          <w:p w:rsidR="004404FA" w:rsidRPr="00E105BF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FFFFFF" w:themeColor="background1"/>
                <w:sz w:val="24"/>
                <w:szCs w:val="24"/>
                <w:rtl/>
                <w:lang w:eastAsia="fr-FR"/>
              </w:rPr>
            </w:pPr>
            <w:r w:rsidRPr="00E105BF">
              <w:rPr>
                <w:rFonts w:asciiTheme="majorBidi" w:eastAsia="Times New Roman" w:hAnsiTheme="majorBidi" w:cstheme="majorBidi" w:hint="cs"/>
                <w:color w:val="FFFFFF" w:themeColor="background1"/>
                <w:sz w:val="24"/>
                <w:szCs w:val="24"/>
                <w:rtl/>
                <w:lang w:eastAsia="fr-FR"/>
              </w:rPr>
              <w:t xml:space="preserve">السعر الجديد </w:t>
            </w:r>
          </w:p>
        </w:tc>
        <w:tc>
          <w:tcPr>
            <w:tcW w:w="2393" w:type="dxa"/>
            <w:shd w:val="clear" w:color="auto" w:fill="002060"/>
          </w:tcPr>
          <w:p w:rsidR="004404FA" w:rsidRPr="00E105BF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FFFFFF" w:themeColor="background1"/>
                <w:sz w:val="24"/>
                <w:szCs w:val="24"/>
                <w:rtl/>
                <w:lang w:eastAsia="fr-FR"/>
              </w:rPr>
            </w:pPr>
            <w:r w:rsidRPr="00E105BF">
              <w:rPr>
                <w:rFonts w:asciiTheme="majorBidi" w:eastAsia="Times New Roman" w:hAnsiTheme="majorBidi" w:cstheme="majorBidi" w:hint="cs"/>
                <w:color w:val="FFFFFF" w:themeColor="background1"/>
                <w:sz w:val="24"/>
                <w:szCs w:val="24"/>
                <w:rtl/>
                <w:lang w:eastAsia="fr-FR"/>
              </w:rPr>
              <w:t>السعر(شهر/دج)</w:t>
            </w:r>
          </w:p>
        </w:tc>
        <w:tc>
          <w:tcPr>
            <w:tcW w:w="2393" w:type="dxa"/>
            <w:shd w:val="clear" w:color="auto" w:fill="002060"/>
          </w:tcPr>
          <w:p w:rsidR="004404FA" w:rsidRPr="00E105BF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FFFFFF" w:themeColor="background1"/>
                <w:sz w:val="24"/>
                <w:szCs w:val="24"/>
                <w:rtl/>
                <w:lang w:eastAsia="fr-FR" w:bidi="ar-DZ"/>
              </w:rPr>
            </w:pPr>
            <w:r w:rsidRPr="00E105BF">
              <w:rPr>
                <w:rFonts w:asciiTheme="majorBidi" w:eastAsia="Times New Roman" w:hAnsiTheme="majorBidi" w:cstheme="majorBidi" w:hint="cs"/>
                <w:color w:val="FFFFFF" w:themeColor="background1"/>
                <w:sz w:val="24"/>
                <w:szCs w:val="24"/>
                <w:rtl/>
                <w:lang w:eastAsia="fr-FR" w:bidi="ar-DZ"/>
              </w:rPr>
              <w:t>التدفق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ADSL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1075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2150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20 ميغابت/ثا</w:t>
            </w:r>
          </w:p>
        </w:tc>
      </w:tr>
      <w:tr w:rsidR="004404FA" w:rsidTr="00E105BF">
        <w:trPr>
          <w:trHeight w:val="317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1100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2200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30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1200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2400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60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VDSL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1175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2350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50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VDSL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1275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2550</w:t>
            </w:r>
            <w:r w:rsidR="00E105BF"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100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1300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2600</w:t>
            </w:r>
            <w:r w:rsidR="00E105BF"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120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1400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2800</w:t>
            </w:r>
            <w:r w:rsidR="00E105BF"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240 ميغابت/ثا</w:t>
            </w:r>
          </w:p>
        </w:tc>
      </w:tr>
      <w:tr w:rsidR="004404FA" w:rsidTr="00E105BF">
        <w:trPr>
          <w:trHeight w:val="317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1500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3000</w:t>
            </w:r>
            <w:r w:rsidR="00E105BF"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300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E105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1800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3600</w:t>
            </w:r>
            <w:r w:rsidR="00E105BF"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500 ميغابت/ثا</w:t>
            </w:r>
          </w:p>
        </w:tc>
      </w:tr>
      <w:tr w:rsidR="004404FA" w:rsidTr="00E105BF">
        <w:trPr>
          <w:trHeight w:val="331"/>
        </w:trPr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393" w:type="dxa"/>
          </w:tcPr>
          <w:p w:rsidR="004404FA" w:rsidRPr="00685194" w:rsidRDefault="00E105BF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2100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4200</w:t>
            </w:r>
            <w:r w:rsidR="00E105BF"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دج</w:t>
            </w:r>
          </w:p>
        </w:tc>
        <w:tc>
          <w:tcPr>
            <w:tcW w:w="2393" w:type="dxa"/>
          </w:tcPr>
          <w:p w:rsidR="004404FA" w:rsidRPr="00685194" w:rsidRDefault="004404FA" w:rsidP="004404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rtl/>
                <w:lang w:eastAsia="fr-FR"/>
              </w:rPr>
            </w:pPr>
            <w:r w:rsidRPr="00685194">
              <w:rPr>
                <w:rFonts w:asciiTheme="majorBidi" w:eastAsia="Times New Roman" w:hAnsiTheme="majorBidi" w:cstheme="majorBidi" w:hint="cs"/>
                <w:color w:val="000000" w:themeColor="text1"/>
                <w:sz w:val="24"/>
                <w:szCs w:val="24"/>
                <w:rtl/>
                <w:lang w:eastAsia="fr-FR"/>
              </w:rPr>
              <w:t>1.2جبغبت/ثا</w:t>
            </w:r>
          </w:p>
        </w:tc>
      </w:tr>
    </w:tbl>
    <w:p w:rsidR="004404FA" w:rsidRPr="004404FA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4D4D4C"/>
          <w:sz w:val="24"/>
          <w:szCs w:val="24"/>
          <w:lang w:eastAsia="fr-FR"/>
        </w:rPr>
      </w:pP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rtl/>
          <w:lang w:eastAsia="fr-FR"/>
        </w:rPr>
        <w:t>ثانياً: خدمة الهاتف الثابت</w:t>
      </w:r>
    </w:p>
    <w:p w:rsidR="00685194" w:rsidRDefault="00685194" w:rsidP="0068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4D4D4C"/>
          <w:sz w:val="24"/>
          <w:szCs w:val="24"/>
          <w:rtl/>
          <w:lang w:eastAsia="fr-FR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006"/>
        <w:gridCol w:w="36"/>
        <w:gridCol w:w="3006"/>
      </w:tblGrid>
      <w:tr w:rsidR="00685194" w:rsidRPr="00685194" w:rsidTr="0068519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الباقة 250 دج/شهرياً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الباقة 500 دج/شهرياً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</w:tcPr>
          <w:p w:rsidR="00685194" w:rsidRPr="00685194" w:rsidRDefault="00685194" w:rsidP="006851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الباقة 750 دج/شهرياً</w:t>
            </w:r>
          </w:p>
        </w:tc>
      </w:tr>
      <w:tr w:rsidR="00685194" w:rsidRPr="00685194" w:rsidTr="00D13472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pStyle w:val="Paragraphedeliste"/>
              <w:numPr>
                <w:ilvl w:val="0"/>
                <w:numId w:val="37"/>
              </w:num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مكالمات غير محدودة نحو الشبكة المحلية والوطنية</w:t>
            </w:r>
          </w:p>
          <w:p w:rsidR="00685194" w:rsidRPr="00685194" w:rsidRDefault="00685194" w:rsidP="00685194">
            <w:pPr>
              <w:pStyle w:val="Paragraphedeliste"/>
              <w:numPr>
                <w:ilvl w:val="0"/>
                <w:numId w:val="37"/>
              </w:num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- 04 </w:t>
            </w: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دج/الدقيقة نحو الهاتف المحمول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pStyle w:val="Paragraphedeliste"/>
              <w:numPr>
                <w:ilvl w:val="0"/>
                <w:numId w:val="35"/>
              </w:num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مكالمات غير محدودة نحو الشبكة المحلية والوطنية</w:t>
            </w:r>
          </w:p>
          <w:p w:rsidR="00685194" w:rsidRPr="00685194" w:rsidRDefault="00685194" w:rsidP="00685194">
            <w:pPr>
              <w:pStyle w:val="Paragraphedeliste"/>
              <w:numPr>
                <w:ilvl w:val="0"/>
                <w:numId w:val="35"/>
              </w:num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- 03 </w:t>
            </w: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دج/الدقيقة نحو الهاتف المحمول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685194" w:rsidRPr="00685194" w:rsidRDefault="00685194" w:rsidP="00685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مكالمات غير محدودة نحو الشبكة المحلية والوطنية</w:t>
            </w:r>
          </w:p>
          <w:p w:rsidR="00685194" w:rsidRPr="00685194" w:rsidRDefault="00685194" w:rsidP="00685194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- 02 </w:t>
            </w: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دج/الدقيقة نحو الهاتف المحمول</w:t>
            </w:r>
          </w:p>
        </w:tc>
      </w:tr>
      <w:tr w:rsidR="00685194" w:rsidRPr="00685194" w:rsidTr="00D13472">
        <w:tc>
          <w:tcPr>
            <w:tcW w:w="0" w:type="auto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685194" w:rsidRPr="00685194" w:rsidRDefault="00685194" w:rsidP="00685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685194" w:rsidRPr="00685194" w:rsidTr="0068519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225 </w:t>
            </w: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دج/شهرياً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400 </w:t>
            </w: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دج/شهرياً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685194" w:rsidRPr="00685194" w:rsidRDefault="00685194" w:rsidP="006851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85194" w:rsidRPr="00685194" w:rsidRDefault="00685194" w:rsidP="006851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68519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525 </w:t>
            </w:r>
            <w:r w:rsidRPr="00685194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دج/شهرياً</w:t>
            </w:r>
          </w:p>
        </w:tc>
      </w:tr>
    </w:tbl>
    <w:p w:rsidR="00685194" w:rsidRDefault="00685194" w:rsidP="0068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4D4D4C"/>
          <w:sz w:val="24"/>
          <w:szCs w:val="24"/>
          <w:rtl/>
          <w:lang w:eastAsia="fr-FR"/>
        </w:rPr>
      </w:pPr>
    </w:p>
    <w:p w:rsidR="00685194" w:rsidRPr="004404FA" w:rsidRDefault="00685194" w:rsidP="0068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4D4D4C"/>
          <w:sz w:val="24"/>
          <w:szCs w:val="24"/>
          <w:lang w:eastAsia="fr-FR"/>
        </w:rPr>
      </w:pP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E105BF">
        <w:rPr>
          <w:rFonts w:asciiTheme="majorBidi" w:eastAsia="Times New Roman" w:hAnsiTheme="majorBidi" w:cstheme="majorBidi"/>
          <w:b/>
          <w:bCs/>
          <w:color w:val="4D4D4C"/>
          <w:sz w:val="24"/>
          <w:szCs w:val="24"/>
          <w:lang w:eastAsia="fr-FR"/>
        </w:rPr>
        <w:t>1</w:t>
      </w:r>
      <w:r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. </w:t>
      </w:r>
      <w:r w:rsidR="00E105BF"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  <w:r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rtl/>
          <w:lang w:eastAsia="fr-FR"/>
        </w:rPr>
        <w:t>من هي الفئة المعنية بهذه الاتفاقية؟</w:t>
      </w:r>
    </w:p>
    <w:p w:rsidR="004404FA" w:rsidRPr="00677C51" w:rsidRDefault="004404FA" w:rsidP="00EA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 xml:space="preserve">تُطبَّق العروض المقترحة من طرف اتصالات الجزائر لفائدة المستخدمين في حالة نشاط التابعين </w:t>
      </w:r>
      <w:proofErr w:type="gramStart"/>
      <w:r w:rsidR="00EA7192" w:rsidRPr="00EA7192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 w:bidi="ar-DZ"/>
        </w:rPr>
        <w:t>لمؤسسة</w:t>
      </w:r>
      <w:r w:rsidR="00EA7192" w:rsidRPr="00EA7192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  <w:t>V</w:t>
      </w:r>
      <w:proofErr w:type="gramEnd"/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4404FA" w:rsidRPr="00677C51" w:rsidRDefault="00E105BF" w:rsidP="0068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 xml:space="preserve">   </w:t>
      </w:r>
      <w:r w:rsidR="00685194"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2</w:t>
      </w:r>
      <w:r w:rsidR="00685194"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>.</w:t>
      </w:r>
      <w:r w:rsidR="004404FA"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</w:t>
      </w:r>
      <w:r w:rsidR="004404FA"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rtl/>
          <w:lang w:eastAsia="fr-FR"/>
        </w:rPr>
        <w:t>كيف يمكنني الاستفادة من الت</w:t>
      </w:r>
      <w:r w:rsidR="00685194"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>سعيرات</w:t>
      </w:r>
      <w:r w:rsidR="004404FA"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rtl/>
          <w:lang w:eastAsia="fr-FR"/>
        </w:rPr>
        <w:t xml:space="preserve"> التفضيلية الواردة في هذه الاتفاقية؟</w:t>
      </w:r>
    </w:p>
    <w:p w:rsidR="004404FA" w:rsidRPr="00677C51" w:rsidRDefault="004404FA" w:rsidP="00EA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lastRenderedPageBreak/>
        <w:t xml:space="preserve">للاستفادة من </w:t>
      </w:r>
      <w:r w:rsidR="00685194" w:rsidRPr="00677C51">
        <w:rPr>
          <w:rFonts w:asciiTheme="majorBidi" w:eastAsia="Times New Roman" w:hAnsiTheme="majorBidi" w:cstheme="majorBidi" w:hint="cs"/>
          <w:color w:val="000000" w:themeColor="text1"/>
          <w:sz w:val="24"/>
          <w:szCs w:val="24"/>
          <w:rtl/>
          <w:lang w:eastAsia="fr-FR"/>
        </w:rPr>
        <w:t>عروض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 xml:space="preserve"> هذه الاتفاقية، يتعين على المستخدمين النشطين التابعين </w:t>
      </w:r>
      <w:r w:rsidR="00EA7192" w:rsidRPr="00EA7192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 w:bidi="ar-DZ"/>
        </w:rPr>
        <w:t>لمؤسسة</w:t>
      </w:r>
      <w:r w:rsidR="00EA7192" w:rsidRPr="00EA7192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  <w:r w:rsidR="00EA7192" w:rsidRPr="00EA7192">
        <w:rPr>
          <w:rFonts w:ascii="Calibri" w:eastAsia="Times New Roman" w:hAnsi="Calibri" w:cstheme="majorBidi"/>
          <w:b/>
          <w:bCs/>
          <w:color w:val="000000" w:themeColor="text1"/>
          <w:sz w:val="24"/>
          <w:szCs w:val="24"/>
          <w:lang w:eastAsia="fr-FR"/>
        </w:rPr>
        <w:t>V</w:t>
      </w:r>
      <w:r w:rsidR="00EA7192"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 xml:space="preserve">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التقدم إلى الوكالات التجارية لاتصالات الجزائر، مع تقديم الوثائق التالية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: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• </w:t>
      </w:r>
      <w:r w:rsidR="00685194" w:rsidRPr="00677C51">
        <w:rPr>
          <w:rFonts w:asciiTheme="majorBidi" w:eastAsia="Times New Roman" w:hAnsiTheme="majorBidi" w:cstheme="majorBidi" w:hint="cs"/>
          <w:color w:val="000000" w:themeColor="text1"/>
          <w:sz w:val="24"/>
          <w:szCs w:val="24"/>
          <w:rtl/>
          <w:lang w:eastAsia="fr-FR"/>
        </w:rPr>
        <w:t xml:space="preserve"> </w:t>
      </w:r>
      <w:r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rtl/>
          <w:lang w:eastAsia="fr-FR"/>
        </w:rPr>
        <w:t xml:space="preserve">في حالة طلب </w:t>
      </w:r>
      <w:r w:rsidR="00685194"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>جديد</w:t>
      </w:r>
      <w:r w:rsidR="00685194"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: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نسخة من بطاقة العمل أو بطاقة التعريف الوطنية، عند الاقتضاء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شهادة عمل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طلب خطي موقَّع من طرف المعني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وثيقة تثبت عنوان إقامة الموظف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4404FA" w:rsidRPr="00677C51" w:rsidRDefault="004404FA" w:rsidP="00440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4404FA" w:rsidRPr="00677C51" w:rsidRDefault="004404FA" w:rsidP="00685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• </w:t>
      </w:r>
      <w:r w:rsidR="00685194"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بالنسبة للزبائن الحاليين </w:t>
      </w:r>
      <w:r w:rsidR="00685194" w:rsidRPr="00677C51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:</w:t>
      </w:r>
      <w:r w:rsidR="00685194" w:rsidRPr="00677C51">
        <w:rPr>
          <w:rFonts w:asciiTheme="majorBidi" w:eastAsia="Times New Roman" w:hAnsiTheme="majorBidi" w:cstheme="majorBidi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404FA" w:rsidRPr="004404FA" w:rsidRDefault="004404FA" w:rsidP="00677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-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شهادة عمل أو أي وثيقة أخرى تثبت أهلية الاستفادة من الت</w:t>
      </w:r>
      <w:r w:rsidR="00677C51" w:rsidRPr="00677C51">
        <w:rPr>
          <w:rFonts w:asciiTheme="majorBidi" w:eastAsia="Times New Roman" w:hAnsiTheme="majorBidi" w:cstheme="majorBidi" w:hint="cs"/>
          <w:color w:val="000000" w:themeColor="text1"/>
          <w:sz w:val="24"/>
          <w:szCs w:val="24"/>
          <w:rtl/>
          <w:lang w:eastAsia="fr-FR"/>
        </w:rPr>
        <w:t xml:space="preserve">سعيرات </w:t>
      </w:r>
      <w:r w:rsidRPr="00677C51"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eastAsia="fr-FR"/>
        </w:rPr>
        <w:t>التفضيلية، موقَّعة من مصالح الموارد البشرية</w:t>
      </w:r>
    </w:p>
    <w:p w:rsidR="00D07D95" w:rsidRPr="000B5ECB" w:rsidRDefault="00D07D95" w:rsidP="004404FA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sectPr w:rsidR="00D07D95" w:rsidRPr="000B5ECB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B6E" w:rsidRDefault="00EB2B6E" w:rsidP="001E164D">
      <w:pPr>
        <w:spacing w:after="0" w:line="240" w:lineRule="auto"/>
      </w:pPr>
      <w:r>
        <w:separator/>
      </w:r>
    </w:p>
  </w:endnote>
  <w:endnote w:type="continuationSeparator" w:id="0">
    <w:p w:rsidR="00EB2B6E" w:rsidRDefault="00EB2B6E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EA7192" w:rsidRPr="00EA7192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B6E" w:rsidRDefault="00EB2B6E" w:rsidP="001E164D">
      <w:pPr>
        <w:spacing w:after="0" w:line="240" w:lineRule="auto"/>
      </w:pPr>
      <w:r>
        <w:separator/>
      </w:r>
    </w:p>
  </w:footnote>
  <w:footnote w:type="continuationSeparator" w:id="0">
    <w:p w:rsidR="00EB2B6E" w:rsidRDefault="00EB2B6E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8" type="#_x0000_t75" style="width:11.25pt;height:11.25pt" o:bullet="t">
        <v:imagedata r:id="rId1" o:title="msoA7C"/>
      </v:shape>
    </w:pict>
  </w:numPicBullet>
  <w:abstractNum w:abstractNumId="0" w15:restartNumberingAfterBreak="0">
    <w:nsid w:val="01972149"/>
    <w:multiLevelType w:val="hybridMultilevel"/>
    <w:tmpl w:val="5C62AA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C3AF6"/>
    <w:multiLevelType w:val="hybridMultilevel"/>
    <w:tmpl w:val="7C2AF4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997518"/>
    <w:multiLevelType w:val="hybridMultilevel"/>
    <w:tmpl w:val="BFE68B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D7316"/>
    <w:multiLevelType w:val="multilevel"/>
    <w:tmpl w:val="A64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80944"/>
    <w:multiLevelType w:val="hybridMultilevel"/>
    <w:tmpl w:val="4DFE7A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B0711B"/>
    <w:multiLevelType w:val="hybridMultilevel"/>
    <w:tmpl w:val="123AB44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B60CD3"/>
    <w:multiLevelType w:val="hybridMultilevel"/>
    <w:tmpl w:val="5B787BB2"/>
    <w:lvl w:ilvl="0" w:tplc="8F24ED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A04EC"/>
    <w:multiLevelType w:val="hybridMultilevel"/>
    <w:tmpl w:val="A2087430"/>
    <w:lvl w:ilvl="0" w:tplc="DAAA29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E6FE4"/>
    <w:multiLevelType w:val="hybridMultilevel"/>
    <w:tmpl w:val="20D4B260"/>
    <w:lvl w:ilvl="0" w:tplc="3DFA195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A1F05"/>
    <w:multiLevelType w:val="hybridMultilevel"/>
    <w:tmpl w:val="82F0A3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84A0936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31737"/>
    <w:multiLevelType w:val="hybridMultilevel"/>
    <w:tmpl w:val="DB366940"/>
    <w:lvl w:ilvl="0" w:tplc="3E5E27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B65E1D"/>
    <w:multiLevelType w:val="hybridMultilevel"/>
    <w:tmpl w:val="4A66C0E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531DC4"/>
    <w:multiLevelType w:val="hybridMultilevel"/>
    <w:tmpl w:val="6DC6D06C"/>
    <w:lvl w:ilvl="0" w:tplc="5E3A29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0"/>
  </w:num>
  <w:num w:numId="3">
    <w:abstractNumId w:val="28"/>
  </w:num>
  <w:num w:numId="4">
    <w:abstractNumId w:val="29"/>
  </w:num>
  <w:num w:numId="5">
    <w:abstractNumId w:val="6"/>
  </w:num>
  <w:num w:numId="6">
    <w:abstractNumId w:val="24"/>
  </w:num>
  <w:num w:numId="7">
    <w:abstractNumId w:val="13"/>
  </w:num>
  <w:num w:numId="8">
    <w:abstractNumId w:val="31"/>
  </w:num>
  <w:num w:numId="9">
    <w:abstractNumId w:val="15"/>
  </w:num>
  <w:num w:numId="10">
    <w:abstractNumId w:val="12"/>
  </w:num>
  <w:num w:numId="11">
    <w:abstractNumId w:val="37"/>
  </w:num>
  <w:num w:numId="12">
    <w:abstractNumId w:val="1"/>
  </w:num>
  <w:num w:numId="13">
    <w:abstractNumId w:val="7"/>
  </w:num>
  <w:num w:numId="14">
    <w:abstractNumId w:val="33"/>
  </w:num>
  <w:num w:numId="15">
    <w:abstractNumId w:val="20"/>
  </w:num>
  <w:num w:numId="16">
    <w:abstractNumId w:val="11"/>
  </w:num>
  <w:num w:numId="17">
    <w:abstractNumId w:val="8"/>
  </w:num>
  <w:num w:numId="18">
    <w:abstractNumId w:val="21"/>
  </w:num>
  <w:num w:numId="19">
    <w:abstractNumId w:val="27"/>
  </w:num>
  <w:num w:numId="20">
    <w:abstractNumId w:val="4"/>
  </w:num>
  <w:num w:numId="21">
    <w:abstractNumId w:val="32"/>
  </w:num>
  <w:num w:numId="22">
    <w:abstractNumId w:val="14"/>
  </w:num>
  <w:num w:numId="23">
    <w:abstractNumId w:val="17"/>
  </w:num>
  <w:num w:numId="24">
    <w:abstractNumId w:val="3"/>
  </w:num>
  <w:num w:numId="25">
    <w:abstractNumId w:val="9"/>
  </w:num>
  <w:num w:numId="26">
    <w:abstractNumId w:val="16"/>
  </w:num>
  <w:num w:numId="27">
    <w:abstractNumId w:val="35"/>
  </w:num>
  <w:num w:numId="28">
    <w:abstractNumId w:val="10"/>
  </w:num>
  <w:num w:numId="29">
    <w:abstractNumId w:val="18"/>
  </w:num>
  <w:num w:numId="30">
    <w:abstractNumId w:val="19"/>
  </w:num>
  <w:num w:numId="31">
    <w:abstractNumId w:val="34"/>
  </w:num>
  <w:num w:numId="32">
    <w:abstractNumId w:val="36"/>
  </w:num>
  <w:num w:numId="33">
    <w:abstractNumId w:val="26"/>
  </w:num>
  <w:num w:numId="34">
    <w:abstractNumId w:val="25"/>
  </w:num>
  <w:num w:numId="35">
    <w:abstractNumId w:val="5"/>
  </w:num>
  <w:num w:numId="36">
    <w:abstractNumId w:val="23"/>
  </w:num>
  <w:num w:numId="37">
    <w:abstractNumId w:val="0"/>
  </w:num>
  <w:num w:numId="38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57A1E"/>
    <w:rsid w:val="00076051"/>
    <w:rsid w:val="000821E0"/>
    <w:rsid w:val="0008413F"/>
    <w:rsid w:val="000871C6"/>
    <w:rsid w:val="00096AFF"/>
    <w:rsid w:val="000B5ECB"/>
    <w:rsid w:val="000C1301"/>
    <w:rsid w:val="000C2CCE"/>
    <w:rsid w:val="000D0D55"/>
    <w:rsid w:val="000D1220"/>
    <w:rsid w:val="000E69CF"/>
    <w:rsid w:val="000E79DC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2DB7"/>
    <w:rsid w:val="00175E36"/>
    <w:rsid w:val="00181A31"/>
    <w:rsid w:val="001848D6"/>
    <w:rsid w:val="00190334"/>
    <w:rsid w:val="001903FD"/>
    <w:rsid w:val="00195EE4"/>
    <w:rsid w:val="001A13C3"/>
    <w:rsid w:val="001A19CF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87224"/>
    <w:rsid w:val="00291C51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1513D"/>
    <w:rsid w:val="004236DD"/>
    <w:rsid w:val="00424BE5"/>
    <w:rsid w:val="00424EB5"/>
    <w:rsid w:val="004310AA"/>
    <w:rsid w:val="00431D53"/>
    <w:rsid w:val="004404FA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0035"/>
    <w:rsid w:val="005E1A89"/>
    <w:rsid w:val="005F199D"/>
    <w:rsid w:val="00604EC0"/>
    <w:rsid w:val="00605A00"/>
    <w:rsid w:val="006072BB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77C51"/>
    <w:rsid w:val="00682151"/>
    <w:rsid w:val="00685194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F04ED"/>
    <w:rsid w:val="006F60A9"/>
    <w:rsid w:val="0070170B"/>
    <w:rsid w:val="007051F5"/>
    <w:rsid w:val="00713DC9"/>
    <w:rsid w:val="007209C0"/>
    <w:rsid w:val="007262A3"/>
    <w:rsid w:val="00730D0F"/>
    <w:rsid w:val="00734B0C"/>
    <w:rsid w:val="00737DB9"/>
    <w:rsid w:val="00745FA6"/>
    <w:rsid w:val="00746E37"/>
    <w:rsid w:val="0074764F"/>
    <w:rsid w:val="00753D3D"/>
    <w:rsid w:val="00754CE0"/>
    <w:rsid w:val="0076126A"/>
    <w:rsid w:val="00783296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3F2A"/>
    <w:rsid w:val="007C4ADA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29D0"/>
    <w:rsid w:val="008F6C8D"/>
    <w:rsid w:val="00902624"/>
    <w:rsid w:val="009113F4"/>
    <w:rsid w:val="00914626"/>
    <w:rsid w:val="009166F3"/>
    <w:rsid w:val="009250A2"/>
    <w:rsid w:val="00927423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B7D92"/>
    <w:rsid w:val="009C32CD"/>
    <w:rsid w:val="009C5089"/>
    <w:rsid w:val="009C5B54"/>
    <w:rsid w:val="009C7672"/>
    <w:rsid w:val="009D55E8"/>
    <w:rsid w:val="009E00CE"/>
    <w:rsid w:val="009E4568"/>
    <w:rsid w:val="009F039A"/>
    <w:rsid w:val="009F35D4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1DF1"/>
    <w:rsid w:val="00A72767"/>
    <w:rsid w:val="00A75EF8"/>
    <w:rsid w:val="00A80A85"/>
    <w:rsid w:val="00A852A5"/>
    <w:rsid w:val="00A85516"/>
    <w:rsid w:val="00A8753A"/>
    <w:rsid w:val="00A93038"/>
    <w:rsid w:val="00A94655"/>
    <w:rsid w:val="00AB769D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2086"/>
    <w:rsid w:val="00BB0180"/>
    <w:rsid w:val="00BB0583"/>
    <w:rsid w:val="00BB62DF"/>
    <w:rsid w:val="00BE3D8D"/>
    <w:rsid w:val="00BF0790"/>
    <w:rsid w:val="00BF3006"/>
    <w:rsid w:val="00BF3346"/>
    <w:rsid w:val="00BF3FB4"/>
    <w:rsid w:val="00C005BC"/>
    <w:rsid w:val="00C00B67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4B47"/>
    <w:rsid w:val="00CE6F35"/>
    <w:rsid w:val="00D056C0"/>
    <w:rsid w:val="00D06D13"/>
    <w:rsid w:val="00D07D95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02DD"/>
    <w:rsid w:val="00D72754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77AD"/>
    <w:rsid w:val="00DE1403"/>
    <w:rsid w:val="00DF7E91"/>
    <w:rsid w:val="00E105BF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7192"/>
    <w:rsid w:val="00EB2B6E"/>
    <w:rsid w:val="00ED5203"/>
    <w:rsid w:val="00EE6F60"/>
    <w:rsid w:val="00EF4D8E"/>
    <w:rsid w:val="00F00238"/>
    <w:rsid w:val="00F10785"/>
    <w:rsid w:val="00F21938"/>
    <w:rsid w:val="00F4259B"/>
    <w:rsid w:val="00F430BA"/>
    <w:rsid w:val="00F46F8A"/>
    <w:rsid w:val="00F5249C"/>
    <w:rsid w:val="00F526A4"/>
    <w:rsid w:val="00F54CE5"/>
    <w:rsid w:val="00F62723"/>
    <w:rsid w:val="00F773CF"/>
    <w:rsid w:val="00F84ECB"/>
    <w:rsid w:val="00F95582"/>
    <w:rsid w:val="00FA42E5"/>
    <w:rsid w:val="00FA7569"/>
    <w:rsid w:val="00FA7E98"/>
    <w:rsid w:val="00FB6D91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3D432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customStyle="1" w:styleId="highlight">
    <w:name w:val="highlight"/>
    <w:basedOn w:val="Policepardfaut"/>
    <w:rsid w:val="00BB0180"/>
  </w:style>
  <w:style w:type="paragraph" w:customStyle="1" w:styleId="TableParagraph">
    <w:name w:val="Table Paragraph"/>
    <w:basedOn w:val="Normal"/>
    <w:uiPriority w:val="1"/>
    <w:qFormat/>
    <w:rsid w:val="00927423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40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404F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404FA"/>
    <w:rPr>
      <w:rFonts w:ascii="Courier New" w:eastAsia="Times New Roman" w:hAnsi="Courier New" w:cs="Courier New"/>
      <w:sz w:val="20"/>
      <w:szCs w:val="20"/>
    </w:rPr>
  </w:style>
  <w:style w:type="character" w:customStyle="1" w:styleId="group-hoverlanguage-learningborder-foreground">
    <w:name w:val="group-hover/language-learning:border-foreground"/>
    <w:basedOn w:val="Policepardfaut"/>
    <w:rsid w:val="00677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2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3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EB9FD8-CAFC-49F8-B392-E0873F7DA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4</cp:revision>
  <cp:lastPrinted>2023-06-18T11:01:00Z</cp:lastPrinted>
  <dcterms:created xsi:type="dcterms:W3CDTF">2025-11-23T08:59:00Z</dcterms:created>
  <dcterms:modified xsi:type="dcterms:W3CDTF">2025-11-30T15:28:00Z</dcterms:modified>
</cp:coreProperties>
</file>