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260CE" w:rsidRPr="004B3819" w:rsidRDefault="000260CE" w:rsidP="005670B1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B0625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2.0/FR/154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0260CE" w:rsidRPr="00F6422C" w:rsidRDefault="000260CE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0260CE" w:rsidRPr="004B3819" w:rsidRDefault="000260CE" w:rsidP="005670B1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B0625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2.0/FR/154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0260CE" w:rsidRPr="00F6422C" w:rsidRDefault="000260CE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2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260CE" w:rsidRDefault="000260CE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60CE" w:rsidRPr="00E3275D" w:rsidRDefault="000260CE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2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260CE" w:rsidRPr="00D00E42" w:rsidRDefault="000260CE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23/04/2025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2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0260CE" w:rsidRDefault="000260CE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260CE" w:rsidRPr="00E3275D" w:rsidRDefault="000260CE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2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0260CE" w:rsidRPr="00D00E42" w:rsidRDefault="000260CE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23/04/2025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A2642B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F4258B6" wp14:editId="6F522118">
                <wp:simplePos x="0" y="0"/>
                <wp:positionH relativeFrom="page">
                  <wp:posOffset>104365</wp:posOffset>
                </wp:positionH>
                <wp:positionV relativeFrom="page">
                  <wp:posOffset>2710281</wp:posOffset>
                </wp:positionV>
                <wp:extent cx="7430468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30468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260CE" w:rsidRPr="00076051" w:rsidRDefault="000260CE" w:rsidP="00EC2926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Algérie Télécom &amp; </w:t>
                            </w:r>
                            <w:r w:rsidR="00EC2926" w:rsidRPr="00EC2926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F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F4258B6" id="Rectangle 8" o:spid="_x0000_s1033" style="position:absolute;margin-left:8.2pt;margin-top:213.4pt;width:585.1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3YmRgIAAHQEAAAOAAAAZHJzL2Uyb0RvYy54bWysVNuO0zAQfUfiHyy/06QX2ipqulrtUoS0&#10;wIqFD5g6TmPhG2O3afl6xk5bduENkQfLMx6fmTlznNXN0Wh2kBiUszUfj0rOpBWuUXZX829fN2+W&#10;nIUItgHtrKz5SQZ+s379atX7Sk5c53QjkRGIDVXva97F6KuiCKKTBsLIeWnpsHVoIJKJu6JB6And&#10;6GJSlvOid9h4dEKGQN774ZCvM37bShE/t22QkemaU20xr5jXbVqL9QqqHYLvlDiXAf9QhQFlKekV&#10;6h4isD2qv6CMEuiCa+NIOFO4tlVC5h6om3H5RzdPHXiZeyFygr/SFP4frPh0eESmGpod0WPB0Iy+&#10;EGtgd1qyZeKn96GisCf/iKnD4B+c+B6YdXcdRclbRNd3EhqqapziixcXkhHoKtv2H11D6LCPLlN1&#10;bNEkQCKBHfNETteJyGNkgpyL2bSczUlDgs5m0/GyzCMroLrc9hjie+kMS5uaI9We0eHwEGKqBqpL&#10;SK7eadVslNbZSCqTdxrZAUgfIIS0cZ6v672hcgf/rKRvUAq5SU+De35xU4qs14SUE4bnSbRlPTEz&#10;WRBGSmpdSp91Z1Qk8Wtlak6NXZMkMt/ZJodEUHrYUxZtEwBxc27twu0wo3jcHvMkp5epbV1zIubR&#10;DbKnZ0qbzuFPznqSfM3Djz2g5Ex/sGl6y8lymR5JtmZvFxMy8MXR9vkRWEFgNRcRORuMuzi8rb1H&#10;teso2zj3HPwtTX2j8kBS1UNlZ62QtDNt52eY3s5zO0f9/lmsfwEAAP//AwBQSwMEFAAGAAgAAAAh&#10;AN9qxLTgAAAACwEAAA8AAABkcnMvZG93bnJldi54bWxMj81OwzAQhO9IvIO1SNyo0yiyQohToUo9&#10;FA6IFiFxc+PND8TrKHbbwNOzPcFxZj/NzpSr2Q3ihFPoPWlYLhIQSLW3PbUa3vabuxxEiIasGTyh&#10;hm8MsKqur0pTWH+mVzztYis4hEJhNHQxjoWUoe7QmbDwIxLfGj85E1lOrbSTOXO4G2SaJEo60xN/&#10;6MyI6w7rr93RaVC4XTcfL5v+5522n40d3XP6lGp9ezM/PoCIOMc/GC71uTpU3Ongj2SDGFirjEkN&#10;Wap4wgVY5kqBOLB1n+Ugq1L+31D9AgAA//8DAFBLAQItABQABgAIAAAAIQC2gziS/gAAAOEBAAAT&#10;AAAAAAAAAAAAAAAAAAAAAABbQ29udGVudF9UeXBlc10ueG1sUEsBAi0AFAAGAAgAAAAhADj9If/W&#10;AAAAlAEAAAsAAAAAAAAAAAAAAAAALwEAAF9yZWxzLy5yZWxzUEsBAi0AFAAGAAgAAAAhAN+zdiZG&#10;AgAAdAQAAA4AAAAAAAAAAAAAAAAALgIAAGRycy9lMm9Eb2MueG1sUEsBAi0AFAAGAAgAAAAhAN9q&#10;xLTgAAAACwEAAA8AAAAAAAAAAAAAAAAAoA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0260CE" w:rsidRPr="00076051" w:rsidRDefault="000260CE" w:rsidP="00EC2926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Algérie Télécom &amp; </w:t>
                      </w:r>
                      <w:r w:rsidR="00EC2926" w:rsidRPr="00EC2926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L’Établissement </w:t>
                      </w:r>
                      <w:r w:rsidR="00EC2926" w:rsidRPr="00EC2926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F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60CE" w:rsidRPr="00713DC9" w:rsidRDefault="000260CE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0260CE" w:rsidRPr="00713DC9" w:rsidRDefault="000260CE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735E9" w:rsidRPr="000260CE" w:rsidRDefault="000260CE" w:rsidP="00EC292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0260CE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lastRenderedPageBreak/>
        <w:t>Suite à la mise à jour de la convention conclue entre Algérie Télécom et</w:t>
      </w:r>
      <w:r w:rsidR="00EC292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EC2926" w:rsidRPr="00EC2926">
        <w:rPr>
          <w:rFonts w:ascii="Candara" w:hAnsi="Candara" w:cs="Times New Roman"/>
          <w:b/>
          <w:bCs/>
          <w:sz w:val="24"/>
          <w:szCs w:val="24"/>
        </w:rPr>
        <w:t xml:space="preserve">L’Établissement </w:t>
      </w:r>
      <w:r w:rsidR="00EC2926">
        <w:rPr>
          <w:rFonts w:ascii="Candara" w:hAnsi="Candara" w:cs="Times New Roman"/>
          <w:b/>
          <w:bCs/>
          <w:sz w:val="24"/>
          <w:szCs w:val="24"/>
        </w:rPr>
        <w:t>F</w:t>
      </w:r>
      <w:r w:rsidRPr="000260CE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, des tarifs préférentiels sont accordés au profit des employés de </w:t>
      </w:r>
      <w:r w:rsidR="00EC2926" w:rsidRPr="00EC2926">
        <w:rPr>
          <w:rFonts w:ascii="Candara" w:hAnsi="Candara" w:cs="Times New Roman"/>
          <w:b/>
          <w:bCs/>
          <w:sz w:val="24"/>
          <w:szCs w:val="24"/>
        </w:rPr>
        <w:t xml:space="preserve">L’Établissement </w:t>
      </w:r>
      <w:r w:rsidR="00EC2926">
        <w:rPr>
          <w:rFonts w:ascii="Candara" w:hAnsi="Candara" w:cs="Times New Roman"/>
          <w:b/>
          <w:bCs/>
          <w:sz w:val="24"/>
          <w:szCs w:val="24"/>
        </w:rPr>
        <w:t xml:space="preserve">F </w:t>
      </w:r>
      <w:r w:rsidR="0002511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,</w:t>
      </w:r>
      <w:r w:rsidRPr="000260C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 </w:t>
      </w:r>
      <w:r w:rsidRPr="000260CE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permettant de bénéficier des prestations de télécommunication en Téléphonie et en Internet.</w:t>
      </w:r>
    </w:p>
    <w:p w:rsidR="000260CE" w:rsidRPr="00624CC3" w:rsidRDefault="000260CE" w:rsidP="00A8551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A38EA" w:rsidRPr="00624CC3" w:rsidRDefault="005E0035" w:rsidP="00DA38E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624C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INTERNET </w:t>
      </w:r>
      <w:r w:rsidR="00D747F2"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A</w:t>
      </w:r>
      <w:r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DSL</w:t>
      </w:r>
      <w:r w:rsidRPr="00624C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VDSL</w:t>
      </w:r>
      <w:r w:rsidR="004C5E23" w:rsidRPr="00624C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="00DA38EA"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Fibre </w:t>
      </w:r>
      <w:r w:rsidR="004C5E23" w:rsidRPr="00624C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et </w:t>
      </w:r>
      <w:r w:rsidR="00BF3006" w:rsidRPr="00624CC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IDOOM Fixe</w:t>
      </w:r>
      <w:r w:rsidR="00A85516" w:rsidRPr="00624C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</w:p>
    <w:p w:rsidR="00DA38EA" w:rsidRPr="00624CC3" w:rsidRDefault="00DA38EA" w:rsidP="00DA38E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A38EA" w:rsidRPr="00624CC3" w:rsidRDefault="00DA38EA" w:rsidP="00EC292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624CC3">
        <w:rPr>
          <w:rFonts w:ascii="Calibri" w:eastAsiaTheme="minorEastAsia" w:hAnsi="Calibri" w:cs="Calibri"/>
          <w:b/>
          <w:bCs/>
        </w:rPr>
        <w:t>Qui est concerné par la convention Algérie Télécom &amp;</w:t>
      </w:r>
      <w:r w:rsidR="00EC2926">
        <w:rPr>
          <w:rFonts w:ascii="Calibri" w:eastAsiaTheme="minorEastAsia" w:hAnsi="Calibri" w:cs="Calibri"/>
          <w:b/>
          <w:bCs/>
        </w:rPr>
        <w:t xml:space="preserve"> </w:t>
      </w:r>
      <w:r w:rsidR="00EC2926" w:rsidRPr="00EC2926">
        <w:rPr>
          <w:rFonts w:ascii="Candara" w:eastAsiaTheme="minorEastAsia" w:hAnsi="Candara"/>
          <w:b/>
          <w:bCs/>
        </w:rPr>
        <w:t xml:space="preserve">L’Établissement </w:t>
      </w:r>
      <w:r w:rsidR="00EC2926">
        <w:rPr>
          <w:rFonts w:ascii="Candara" w:eastAsiaTheme="minorEastAsia" w:hAnsi="Candara"/>
          <w:b/>
          <w:bCs/>
        </w:rPr>
        <w:t xml:space="preserve">F </w:t>
      </w:r>
      <w:r w:rsidRPr="00624CC3">
        <w:rPr>
          <w:rFonts w:ascii="Calibri" w:eastAsiaTheme="minorEastAsia" w:hAnsi="Calibri" w:cs="Calibri"/>
          <w:b/>
          <w:bCs/>
        </w:rPr>
        <w:t>?</w:t>
      </w:r>
    </w:p>
    <w:p w:rsidR="00DA38EA" w:rsidRPr="00624CC3" w:rsidRDefault="00B6343F" w:rsidP="00EC2926">
      <w:pPr>
        <w:pStyle w:val="Paragraphedeliste"/>
        <w:shd w:val="clear" w:color="auto" w:fill="FFFFFF"/>
        <w:spacing w:after="0" w:line="240" w:lineRule="auto"/>
        <w:ind w:left="0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624CC3">
        <w:rPr>
          <w:rFonts w:ascii="Calibri" w:hAnsi="Calibri" w:cs="Calibri"/>
          <w:sz w:val="24"/>
          <w:szCs w:val="24"/>
        </w:rPr>
        <w:t xml:space="preserve">Les tarifs préférentiels de ladite convention sont </w:t>
      </w:r>
      <w:r w:rsidR="00DA38EA" w:rsidRPr="00624CC3">
        <w:rPr>
          <w:rFonts w:ascii="Calibri" w:hAnsi="Calibri" w:cs="Calibri"/>
          <w:sz w:val="24"/>
          <w:szCs w:val="24"/>
        </w:rPr>
        <w:t>destinée</w:t>
      </w:r>
      <w:r w:rsidRPr="00624CC3">
        <w:rPr>
          <w:rFonts w:ascii="Calibri" w:hAnsi="Calibri" w:cs="Calibri"/>
          <w:sz w:val="24"/>
          <w:szCs w:val="24"/>
        </w:rPr>
        <w:t>s</w:t>
      </w:r>
      <w:r w:rsidR="00DA38EA" w:rsidRPr="00624CC3">
        <w:rPr>
          <w:rFonts w:ascii="Calibri" w:hAnsi="Calibri" w:cs="Calibri"/>
          <w:sz w:val="24"/>
          <w:szCs w:val="24"/>
        </w:rPr>
        <w:t xml:space="preserve"> à tous les employés </w:t>
      </w:r>
      <w:r w:rsidR="00DA38EA" w:rsidRPr="00624CC3">
        <w:rPr>
          <w:rFonts w:ascii="Calibri" w:hAnsi="Calibri" w:cs="Calibri"/>
          <w:b/>
          <w:bCs/>
          <w:sz w:val="24"/>
          <w:szCs w:val="24"/>
        </w:rPr>
        <w:t>en activité</w:t>
      </w:r>
      <w:r w:rsidRPr="00624CC3">
        <w:rPr>
          <w:rFonts w:ascii="Calibri" w:hAnsi="Calibri" w:cs="Calibri"/>
          <w:b/>
          <w:bCs/>
          <w:sz w:val="24"/>
          <w:szCs w:val="24"/>
        </w:rPr>
        <w:t xml:space="preserve"> et en retraite </w:t>
      </w:r>
      <w:r w:rsidRPr="00624CC3">
        <w:rPr>
          <w:rFonts w:ascii="Calibri" w:hAnsi="Calibri" w:cs="Calibri"/>
          <w:sz w:val="24"/>
          <w:szCs w:val="24"/>
        </w:rPr>
        <w:t>de</w:t>
      </w:r>
      <w:r w:rsidR="00EC2926" w:rsidRPr="00EC2926">
        <w:rPr>
          <w:rFonts w:ascii="Candara" w:hAnsi="Candara" w:cs="Times New Roman"/>
          <w:b/>
          <w:bCs/>
          <w:sz w:val="24"/>
          <w:szCs w:val="24"/>
        </w:rPr>
        <w:t xml:space="preserve"> L’Établissement </w:t>
      </w:r>
      <w:r w:rsidR="00EC2926">
        <w:rPr>
          <w:rFonts w:ascii="Candara" w:hAnsi="Candara" w:cs="Times New Roman"/>
          <w:b/>
          <w:bCs/>
          <w:sz w:val="24"/>
          <w:szCs w:val="24"/>
        </w:rPr>
        <w:t>F</w:t>
      </w:r>
      <w:r w:rsidRPr="00624CC3">
        <w:rPr>
          <w:rFonts w:ascii="Calibri" w:hAnsi="Calibri" w:cs="Calibri"/>
          <w:sz w:val="24"/>
          <w:szCs w:val="24"/>
        </w:rPr>
        <w:t>.</w:t>
      </w:r>
    </w:p>
    <w:p w:rsidR="00CC2A46" w:rsidRPr="00624CC3" w:rsidRDefault="00CC2A46" w:rsidP="00D747F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C2A46" w:rsidRPr="00624CC3" w:rsidRDefault="00CC2A46" w:rsidP="00CC2A4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624CC3">
        <w:rPr>
          <w:rFonts w:ascii="Calibri" w:eastAsiaTheme="minorEastAsia" w:hAnsi="Calibri" w:cs="Calibri"/>
          <w:b/>
          <w:bCs/>
        </w:rPr>
        <w:t>Quels sont les détails de la présente convention ?</w:t>
      </w:r>
    </w:p>
    <w:p w:rsidR="003220B5" w:rsidRPr="00624CC3" w:rsidRDefault="005E0035" w:rsidP="00EC2926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624CC3">
        <w:rPr>
          <w:rFonts w:ascii="Calibri" w:hAnsi="Calibri" w:cs="Calibri"/>
          <w:sz w:val="24"/>
          <w:szCs w:val="24"/>
        </w:rPr>
        <w:t>L’a</w:t>
      </w:r>
      <w:r w:rsidR="003220B5" w:rsidRPr="00624CC3">
        <w:rPr>
          <w:rFonts w:ascii="Calibri" w:hAnsi="Calibri" w:cs="Calibri"/>
          <w:sz w:val="24"/>
          <w:szCs w:val="24"/>
        </w:rPr>
        <w:t xml:space="preserve">pplication des tarifs préférentiels au profit du personnel </w:t>
      </w:r>
      <w:r w:rsidR="004F2F01" w:rsidRPr="00624CC3">
        <w:rPr>
          <w:rFonts w:ascii="Calibri" w:hAnsi="Calibri" w:cs="Calibri"/>
          <w:sz w:val="24"/>
          <w:szCs w:val="24"/>
        </w:rPr>
        <w:t>de</w:t>
      </w:r>
      <w:r w:rsidR="00EC2926" w:rsidRPr="00EC2926">
        <w:rPr>
          <w:rFonts w:ascii="Candara" w:hAnsi="Candara" w:cs="Times New Roman"/>
          <w:b/>
          <w:bCs/>
          <w:sz w:val="24"/>
          <w:szCs w:val="24"/>
        </w:rPr>
        <w:t xml:space="preserve"> L’Établissement </w:t>
      </w:r>
      <w:r w:rsidR="00EC2926">
        <w:rPr>
          <w:rFonts w:ascii="Candara" w:hAnsi="Candara" w:cs="Times New Roman"/>
          <w:b/>
          <w:bCs/>
          <w:sz w:val="24"/>
          <w:szCs w:val="24"/>
        </w:rPr>
        <w:t>F</w:t>
      </w:r>
      <w:r w:rsidR="003220B5" w:rsidRPr="00624CC3">
        <w:rPr>
          <w:rFonts w:ascii="Calibri" w:hAnsi="Calibri" w:cs="Calibri"/>
          <w:sz w:val="24"/>
          <w:szCs w:val="24"/>
        </w:rPr>
        <w:t>, est établie conformément au</w:t>
      </w:r>
      <w:r w:rsidR="00E56A77" w:rsidRPr="00624CC3">
        <w:rPr>
          <w:rFonts w:ascii="Calibri" w:hAnsi="Calibri" w:cs="Calibri"/>
          <w:sz w:val="24"/>
          <w:szCs w:val="24"/>
        </w:rPr>
        <w:t>x</w:t>
      </w:r>
      <w:r w:rsidR="003220B5" w:rsidRPr="00624CC3">
        <w:rPr>
          <w:rFonts w:ascii="Calibri" w:hAnsi="Calibri" w:cs="Calibri"/>
          <w:sz w:val="24"/>
          <w:szCs w:val="24"/>
        </w:rPr>
        <w:t xml:space="preserve"> tableau</w:t>
      </w:r>
      <w:r w:rsidR="00E56A77" w:rsidRPr="00624CC3">
        <w:rPr>
          <w:rFonts w:ascii="Calibri" w:hAnsi="Calibri" w:cs="Calibri"/>
          <w:sz w:val="24"/>
          <w:szCs w:val="24"/>
        </w:rPr>
        <w:t>x</w:t>
      </w:r>
      <w:r w:rsidR="003220B5" w:rsidRPr="00624CC3">
        <w:rPr>
          <w:rFonts w:ascii="Calibri" w:hAnsi="Calibri" w:cs="Calibri"/>
          <w:sz w:val="24"/>
          <w:szCs w:val="24"/>
        </w:rPr>
        <w:t xml:space="preserve"> ci-après :</w:t>
      </w:r>
    </w:p>
    <w:p w:rsidR="003220B5" w:rsidRPr="00624CC3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220B5" w:rsidRPr="00624CC3" w:rsidRDefault="00745FA6" w:rsidP="00B5082C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Offres </w:t>
      </w:r>
      <w:r w:rsidR="00B5082C"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internet </w:t>
      </w:r>
      <w:r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Idoom (</w:t>
      </w:r>
      <w:r w:rsidR="00642E46"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ADSL/VDSL</w:t>
      </w:r>
      <w:r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) :</w:t>
      </w:r>
    </w:p>
    <w:p w:rsidR="00642E46" w:rsidRPr="00624CC3" w:rsidRDefault="00642E46" w:rsidP="00642E46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TableauGrille1Clair"/>
        <w:tblW w:w="9160" w:type="dxa"/>
        <w:tblLook w:val="04A0" w:firstRow="1" w:lastRow="0" w:firstColumn="1" w:lastColumn="0" w:noHBand="0" w:noVBand="1"/>
      </w:tblPr>
      <w:tblGrid>
        <w:gridCol w:w="2289"/>
        <w:gridCol w:w="2290"/>
        <w:gridCol w:w="2291"/>
        <w:gridCol w:w="2290"/>
      </w:tblGrid>
      <w:tr w:rsidR="00624CC3" w:rsidRPr="00624CC3" w:rsidTr="00362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shd w:val="clear" w:color="auto" w:fill="00206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290" w:type="dxa"/>
            <w:shd w:val="clear" w:color="auto" w:fill="002060"/>
          </w:tcPr>
          <w:p w:rsidR="00642E46" w:rsidRPr="00624CC3" w:rsidRDefault="00642E46" w:rsidP="00AE1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Tarif DA/Mois</w:t>
            </w:r>
          </w:p>
        </w:tc>
        <w:tc>
          <w:tcPr>
            <w:tcW w:w="2291" w:type="dxa"/>
            <w:shd w:val="clear" w:color="auto" w:fill="002060"/>
          </w:tcPr>
          <w:p w:rsidR="00642E46" w:rsidRPr="00624CC3" w:rsidRDefault="00642E46" w:rsidP="00AE1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Tarif Préférentiel</w:t>
            </w:r>
          </w:p>
        </w:tc>
        <w:tc>
          <w:tcPr>
            <w:tcW w:w="2290" w:type="dxa"/>
            <w:shd w:val="clear" w:color="auto" w:fill="002060"/>
          </w:tcPr>
          <w:p w:rsidR="00642E46" w:rsidRPr="00624CC3" w:rsidRDefault="00642E46" w:rsidP="00AE1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642E46" w:rsidRPr="00624CC3" w:rsidTr="00624CC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:rsidR="00642E46" w:rsidRPr="00624CC3" w:rsidRDefault="00642E46" w:rsidP="00AE1BD6">
            <w:p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20 Mbps</w:t>
            </w:r>
          </w:p>
        </w:tc>
        <w:tc>
          <w:tcPr>
            <w:tcW w:w="2290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2 150 DA</w:t>
            </w:r>
          </w:p>
        </w:tc>
        <w:tc>
          <w:tcPr>
            <w:tcW w:w="2291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1 300 DA</w:t>
            </w:r>
          </w:p>
        </w:tc>
        <w:tc>
          <w:tcPr>
            <w:tcW w:w="2290" w:type="dxa"/>
          </w:tcPr>
          <w:p w:rsidR="00642E46" w:rsidRPr="00624CC3" w:rsidRDefault="00DB4F5A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  <w:r w:rsidR="00642E46"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DSL</w:t>
            </w:r>
          </w:p>
        </w:tc>
      </w:tr>
      <w:tr w:rsidR="00642E46" w:rsidRPr="00624CC3" w:rsidTr="00624CC3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:rsidR="00642E46" w:rsidRPr="00624CC3" w:rsidRDefault="00642E46" w:rsidP="00AE1BD6">
            <w:p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50 Mbps</w:t>
            </w:r>
          </w:p>
        </w:tc>
        <w:tc>
          <w:tcPr>
            <w:tcW w:w="2290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2 350 DA</w:t>
            </w:r>
          </w:p>
        </w:tc>
        <w:tc>
          <w:tcPr>
            <w:tcW w:w="2291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1 400 DA</w:t>
            </w:r>
          </w:p>
        </w:tc>
        <w:tc>
          <w:tcPr>
            <w:tcW w:w="2290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  <w:tr w:rsidR="00642E46" w:rsidRPr="00624CC3" w:rsidTr="00624CC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:rsidR="00642E46" w:rsidRPr="00624CC3" w:rsidRDefault="00642E46" w:rsidP="00AE1BD6">
            <w:p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100 Mbps</w:t>
            </w:r>
          </w:p>
        </w:tc>
        <w:tc>
          <w:tcPr>
            <w:tcW w:w="2290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2 550 DA</w:t>
            </w:r>
          </w:p>
        </w:tc>
        <w:tc>
          <w:tcPr>
            <w:tcW w:w="2291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1 500 DA</w:t>
            </w:r>
          </w:p>
        </w:tc>
        <w:tc>
          <w:tcPr>
            <w:tcW w:w="2290" w:type="dxa"/>
          </w:tcPr>
          <w:p w:rsidR="00642E46" w:rsidRPr="00624CC3" w:rsidRDefault="00642E46" w:rsidP="00AE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</w:tbl>
    <w:p w:rsidR="00AB769D" w:rsidRPr="00624CC3" w:rsidRDefault="00AB769D" w:rsidP="00642E4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5B00D5" w:rsidRPr="00624CC3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896C4A" w:rsidRPr="00624CC3" w:rsidRDefault="00896C4A" w:rsidP="00B5082C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Offres</w:t>
      </w:r>
      <w:r w:rsidR="00953CEC"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B5082C"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internet </w:t>
      </w:r>
      <w:r w:rsidR="00642E46"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Idoom Fibre </w:t>
      </w:r>
      <w:r w:rsidRPr="00624CC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:</w:t>
      </w:r>
    </w:p>
    <w:p w:rsidR="005670B1" w:rsidRPr="00624CC3" w:rsidRDefault="005670B1" w:rsidP="005670B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Grilledutableau"/>
        <w:tblW w:w="9309" w:type="dxa"/>
        <w:tblLook w:val="04A0" w:firstRow="1" w:lastRow="0" w:firstColumn="1" w:lastColumn="0" w:noHBand="0" w:noVBand="1"/>
      </w:tblPr>
      <w:tblGrid>
        <w:gridCol w:w="2326"/>
        <w:gridCol w:w="2327"/>
        <w:gridCol w:w="2329"/>
        <w:gridCol w:w="2327"/>
      </w:tblGrid>
      <w:tr w:rsidR="00624CC3" w:rsidRPr="00624CC3" w:rsidTr="00362A3D">
        <w:trPr>
          <w:trHeight w:val="579"/>
        </w:trPr>
        <w:tc>
          <w:tcPr>
            <w:tcW w:w="2326" w:type="dxa"/>
            <w:shd w:val="clear" w:color="auto" w:fill="00206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327" w:type="dxa"/>
            <w:shd w:val="clear" w:color="auto" w:fill="00206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Tarif DA/Mois</w:t>
            </w:r>
          </w:p>
        </w:tc>
        <w:tc>
          <w:tcPr>
            <w:tcW w:w="2329" w:type="dxa"/>
            <w:shd w:val="clear" w:color="auto" w:fill="00206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Tarif Préférentiel</w:t>
            </w:r>
          </w:p>
        </w:tc>
        <w:tc>
          <w:tcPr>
            <w:tcW w:w="2327" w:type="dxa"/>
            <w:shd w:val="clear" w:color="auto" w:fill="00206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642E46" w:rsidRPr="00624CC3" w:rsidTr="00624CC3">
        <w:trPr>
          <w:trHeight w:val="546"/>
        </w:trPr>
        <w:tc>
          <w:tcPr>
            <w:tcW w:w="2326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120 Mbps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2 600 DA</w:t>
            </w:r>
          </w:p>
        </w:tc>
        <w:tc>
          <w:tcPr>
            <w:tcW w:w="2329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1 300 DA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642E46" w:rsidRPr="00624CC3" w:rsidTr="00624CC3">
        <w:trPr>
          <w:trHeight w:val="579"/>
        </w:trPr>
        <w:tc>
          <w:tcPr>
            <w:tcW w:w="2326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240 Mbps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2329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1 400 DA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642E46" w:rsidRPr="00624CC3" w:rsidTr="00624CC3">
        <w:trPr>
          <w:trHeight w:val="546"/>
        </w:trPr>
        <w:tc>
          <w:tcPr>
            <w:tcW w:w="2326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2329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1 500 DA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642E46" w:rsidRPr="00624CC3" w:rsidTr="00624CC3">
        <w:trPr>
          <w:trHeight w:val="579"/>
        </w:trPr>
        <w:tc>
          <w:tcPr>
            <w:tcW w:w="2326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500 Mbps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2329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1 620 DA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642E46" w:rsidRPr="00624CC3" w:rsidTr="00624CC3">
        <w:trPr>
          <w:trHeight w:val="546"/>
        </w:trPr>
        <w:tc>
          <w:tcPr>
            <w:tcW w:w="2326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1.2 Gbps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4 200 DA</w:t>
            </w:r>
          </w:p>
        </w:tc>
        <w:tc>
          <w:tcPr>
            <w:tcW w:w="2329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1 890 DA</w:t>
            </w:r>
          </w:p>
        </w:tc>
        <w:tc>
          <w:tcPr>
            <w:tcW w:w="2327" w:type="dxa"/>
          </w:tcPr>
          <w:p w:rsidR="00642E46" w:rsidRPr="00624CC3" w:rsidRDefault="00642E46" w:rsidP="00AE1B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</w:tbl>
    <w:p w:rsidR="00642E46" w:rsidRDefault="00642E46" w:rsidP="00A0338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EC2926" w:rsidRPr="00624CC3" w:rsidRDefault="00EC2926" w:rsidP="00A0338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EC2926" w:rsidRPr="00EC2926" w:rsidRDefault="00642E46" w:rsidP="00EC2926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EC2926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lastRenderedPageBreak/>
        <w:t>Offres Idoom Fixe :</w:t>
      </w:r>
    </w:p>
    <w:p w:rsidR="00642E46" w:rsidRPr="00624CC3" w:rsidRDefault="00642E46" w:rsidP="00642E46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Grilledutableau"/>
        <w:tblW w:w="9210" w:type="dxa"/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642E46" w:rsidRPr="00624CC3" w:rsidTr="00642E46">
        <w:trPr>
          <w:trHeight w:val="582"/>
        </w:trPr>
        <w:tc>
          <w:tcPr>
            <w:tcW w:w="3070" w:type="dxa"/>
            <w:shd w:val="clear" w:color="auto" w:fill="0070C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Forfait 250 Da/Mois</w:t>
            </w:r>
          </w:p>
        </w:tc>
        <w:tc>
          <w:tcPr>
            <w:tcW w:w="3070" w:type="dxa"/>
            <w:shd w:val="clear" w:color="auto" w:fill="0070C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Forfait 500 Da/Mois</w:t>
            </w:r>
          </w:p>
        </w:tc>
        <w:tc>
          <w:tcPr>
            <w:tcW w:w="3070" w:type="dxa"/>
            <w:shd w:val="clear" w:color="auto" w:fill="0070C0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Forfait 750 Da/Mois</w:t>
            </w:r>
          </w:p>
        </w:tc>
      </w:tr>
      <w:tr w:rsidR="00642E46" w:rsidRPr="00624CC3" w:rsidTr="00642E46">
        <w:trPr>
          <w:trHeight w:val="1938"/>
        </w:trPr>
        <w:tc>
          <w:tcPr>
            <w:tcW w:w="3070" w:type="dxa"/>
          </w:tcPr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Illimité vers le local et national ;</w:t>
            </w:r>
          </w:p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04 Da/Min vers le Mobile</w:t>
            </w:r>
          </w:p>
        </w:tc>
        <w:tc>
          <w:tcPr>
            <w:tcW w:w="3070" w:type="dxa"/>
          </w:tcPr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Illimité vers le local et national ;</w:t>
            </w:r>
          </w:p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03 Da/Min vers le Mobile</w:t>
            </w:r>
          </w:p>
        </w:tc>
        <w:tc>
          <w:tcPr>
            <w:tcW w:w="3070" w:type="dxa"/>
          </w:tcPr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Illimité vers le local et national ;</w:t>
            </w:r>
          </w:p>
          <w:p w:rsidR="00642E46" w:rsidRPr="00624CC3" w:rsidRDefault="00642E46" w:rsidP="00642E46">
            <w:pPr>
              <w:pStyle w:val="Paragraphedeliste"/>
              <w:numPr>
                <w:ilvl w:val="0"/>
                <w:numId w:val="44"/>
              </w:numPr>
              <w:rPr>
                <w:rFonts w:ascii="Calibri" w:hAnsi="Calibri" w:cs="Calibri"/>
                <w:sz w:val="24"/>
                <w:szCs w:val="24"/>
              </w:rPr>
            </w:pPr>
            <w:r w:rsidRPr="00624CC3">
              <w:rPr>
                <w:rFonts w:ascii="Calibri" w:hAnsi="Calibri" w:cs="Calibri"/>
                <w:sz w:val="24"/>
                <w:szCs w:val="24"/>
              </w:rPr>
              <w:t>02 Da/Min vers le Mobile</w:t>
            </w:r>
          </w:p>
        </w:tc>
      </w:tr>
      <w:tr w:rsidR="00642E46" w:rsidRPr="00624CC3" w:rsidTr="00642E46">
        <w:trPr>
          <w:trHeight w:val="303"/>
        </w:trPr>
        <w:tc>
          <w:tcPr>
            <w:tcW w:w="3070" w:type="dxa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200 Da/Mois</w:t>
            </w:r>
          </w:p>
        </w:tc>
        <w:tc>
          <w:tcPr>
            <w:tcW w:w="3070" w:type="dxa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350 Da/Mois</w:t>
            </w:r>
          </w:p>
        </w:tc>
        <w:tc>
          <w:tcPr>
            <w:tcW w:w="3070" w:type="dxa"/>
          </w:tcPr>
          <w:p w:rsidR="00642E46" w:rsidRPr="00624CC3" w:rsidRDefault="00642E46" w:rsidP="00AE1BD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4CC3">
              <w:rPr>
                <w:rFonts w:ascii="Calibri" w:hAnsi="Calibri" w:cs="Calibri"/>
                <w:b/>
                <w:bCs/>
                <w:sz w:val="24"/>
                <w:szCs w:val="24"/>
              </w:rPr>
              <w:t>450 Da/Mois</w:t>
            </w:r>
          </w:p>
        </w:tc>
      </w:tr>
    </w:tbl>
    <w:p w:rsidR="00642E46" w:rsidRDefault="00642E46" w:rsidP="00A0338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25110" w:rsidRPr="00624CC3" w:rsidRDefault="00025110" w:rsidP="00A0338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3220B5" w:rsidRPr="00624CC3" w:rsidRDefault="00BF3006" w:rsidP="00CC2A4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624CC3">
        <w:rPr>
          <w:rFonts w:ascii="Calibri" w:eastAsiaTheme="minorEastAsia" w:hAnsi="Calibri" w:cs="Calibri"/>
          <w:b/>
          <w:bCs/>
        </w:rPr>
        <w:t>Quel est le dossier à fournir ?</w:t>
      </w:r>
    </w:p>
    <w:p w:rsidR="003220B5" w:rsidRPr="00624CC3" w:rsidRDefault="003220B5" w:rsidP="00EC2926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624CC3">
        <w:rPr>
          <w:rFonts w:ascii="Calibri" w:eastAsiaTheme="minorEastAsia" w:hAnsi="Calibri" w:cs="Calibri"/>
        </w:rPr>
        <w:t xml:space="preserve">Les </w:t>
      </w:r>
      <w:r w:rsidR="00F10241" w:rsidRPr="00624CC3">
        <w:rPr>
          <w:rFonts w:ascii="Calibri" w:eastAsiaTheme="minorEastAsia" w:hAnsi="Calibri" w:cs="Calibri"/>
        </w:rPr>
        <w:t>employé</w:t>
      </w:r>
      <w:r w:rsidRPr="00624CC3">
        <w:rPr>
          <w:rFonts w:ascii="Calibri" w:eastAsiaTheme="minorEastAsia" w:hAnsi="Calibri" w:cs="Calibri"/>
        </w:rPr>
        <w:t xml:space="preserve">s concernés </w:t>
      </w:r>
      <w:r w:rsidR="005B00D5" w:rsidRPr="00624CC3">
        <w:rPr>
          <w:rFonts w:ascii="Calibri" w:eastAsiaTheme="minorEastAsia" w:hAnsi="Calibri" w:cs="Calibri"/>
        </w:rPr>
        <w:t>de</w:t>
      </w:r>
      <w:r w:rsidR="00EC2926">
        <w:rPr>
          <w:rFonts w:ascii="Calibri" w:hAnsi="Calibri" w:cs="Calibri"/>
        </w:rPr>
        <w:t xml:space="preserve"> </w:t>
      </w:r>
      <w:r w:rsidR="00EC2926" w:rsidRPr="00EC2926">
        <w:rPr>
          <w:rFonts w:ascii="Candara" w:eastAsiaTheme="minorEastAsia" w:hAnsi="Candara"/>
          <w:b/>
          <w:bCs/>
        </w:rPr>
        <w:t xml:space="preserve">L’Établissement </w:t>
      </w:r>
      <w:r w:rsidR="00EC2926">
        <w:rPr>
          <w:rFonts w:ascii="Candara" w:eastAsiaTheme="minorEastAsia" w:hAnsi="Candara"/>
          <w:b/>
          <w:bCs/>
        </w:rPr>
        <w:t>F</w:t>
      </w:r>
      <w:r w:rsidR="00EC2926" w:rsidRPr="00624CC3">
        <w:rPr>
          <w:rFonts w:ascii="Calibri" w:eastAsiaTheme="minorEastAsia" w:hAnsi="Calibri" w:cs="Calibri"/>
        </w:rPr>
        <w:t xml:space="preserve"> </w:t>
      </w:r>
      <w:r w:rsidRPr="00624CC3">
        <w:rPr>
          <w:rFonts w:ascii="Calibri" w:eastAsiaTheme="minorEastAsia" w:hAnsi="Calibri" w:cs="Calibri"/>
        </w:rPr>
        <w:t>s'adresseront aux agences commerciales d'Algérie Télécom (ACTEL), pour bénéficier des mesures préférentielles</w:t>
      </w:r>
      <w:r w:rsidR="00323998" w:rsidRPr="00624CC3">
        <w:rPr>
          <w:rFonts w:ascii="Calibri" w:eastAsiaTheme="minorEastAsia" w:hAnsi="Calibri" w:cs="Calibri"/>
        </w:rPr>
        <w:t>,</w:t>
      </w:r>
      <w:r w:rsidRPr="00624CC3">
        <w:rPr>
          <w:rFonts w:ascii="Calibri" w:eastAsiaTheme="minorEastAsia" w:hAnsi="Calibri" w:cs="Calibri"/>
        </w:rPr>
        <w:t xml:space="preserve"> objet de cette convention, en fournissant</w:t>
      </w:r>
      <w:r w:rsidR="004F1A25" w:rsidRPr="00624CC3">
        <w:rPr>
          <w:rFonts w:ascii="Calibri" w:eastAsiaTheme="minorEastAsia" w:hAnsi="Calibri" w:cs="Calibri"/>
        </w:rPr>
        <w:t xml:space="preserve"> </w:t>
      </w:r>
      <w:r w:rsidRPr="00624CC3">
        <w:rPr>
          <w:rFonts w:ascii="Calibri" w:eastAsiaTheme="minorEastAsia" w:hAnsi="Calibri" w:cs="Calibri"/>
        </w:rPr>
        <w:t>:</w:t>
      </w:r>
    </w:p>
    <w:p w:rsidR="00A3483A" w:rsidRPr="00624CC3" w:rsidRDefault="00A3483A" w:rsidP="00A3483A">
      <w:pPr>
        <w:pStyle w:val="NormalWeb"/>
        <w:numPr>
          <w:ilvl w:val="0"/>
          <w:numId w:val="40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  <w:b/>
          <w:bCs/>
        </w:rPr>
      </w:pPr>
      <w:r w:rsidRPr="00624CC3">
        <w:rPr>
          <w:rFonts w:ascii="Calibri" w:eastAsiaTheme="minorEastAsia" w:hAnsi="Calibri" w:cs="Calibri"/>
          <w:b/>
          <w:bCs/>
        </w:rPr>
        <w:t>Pour une nouvelle demande :</w:t>
      </w:r>
    </w:p>
    <w:p w:rsidR="00A3483A" w:rsidRPr="00624CC3" w:rsidRDefault="00B6343F" w:rsidP="00624CC3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/>
        <w:ind w:left="851"/>
        <w:jc w:val="both"/>
        <w:rPr>
          <w:rFonts w:ascii="Calibri" w:eastAsiaTheme="minorEastAsia" w:hAnsi="Calibri" w:cs="Calibri"/>
        </w:rPr>
      </w:pPr>
      <w:r w:rsidRPr="00624CC3">
        <w:rPr>
          <w:rFonts w:ascii="Calibri" w:hAnsi="Calibri" w:cs="Calibri"/>
          <w:color w:val="000000"/>
          <w:shd w:val="clear" w:color="auto" w:fill="FFFFFF"/>
        </w:rPr>
        <w:t>Le bon d’ouverture de droit signé par le responsable habilité</w:t>
      </w:r>
      <w:r w:rsidR="00EC2926">
        <w:rPr>
          <w:rFonts w:ascii="Calibri" w:hAnsi="Calibri" w:cs="Calibri"/>
          <w:color w:val="000000"/>
          <w:shd w:val="clear" w:color="auto" w:fill="FFFFFF"/>
        </w:rPr>
        <w:t xml:space="preserve"> de l’administration de </w:t>
      </w:r>
      <w:r w:rsidR="00EC2926" w:rsidRPr="00EC2926">
        <w:rPr>
          <w:rFonts w:ascii="Candara" w:eastAsiaTheme="minorEastAsia" w:hAnsi="Candara"/>
        </w:rPr>
        <w:t xml:space="preserve">L’Établissement </w:t>
      </w:r>
      <w:r w:rsidR="00EC2926">
        <w:rPr>
          <w:rFonts w:ascii="Candara" w:eastAsiaTheme="minorEastAsia" w:hAnsi="Candara"/>
        </w:rPr>
        <w:t>F</w:t>
      </w:r>
      <w:r w:rsidR="00A3483A" w:rsidRPr="00624CC3">
        <w:rPr>
          <w:rFonts w:ascii="Calibri" w:hAnsi="Calibri" w:cs="Calibri"/>
          <w:color w:val="000000"/>
          <w:shd w:val="clear" w:color="auto" w:fill="FFFFFF"/>
        </w:rPr>
        <w:t>;</w:t>
      </w:r>
    </w:p>
    <w:p w:rsidR="00A3483A" w:rsidRPr="00624CC3" w:rsidRDefault="00A3483A" w:rsidP="00624CC3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/>
        <w:ind w:left="851"/>
        <w:jc w:val="both"/>
        <w:rPr>
          <w:rFonts w:ascii="Calibri" w:eastAsiaTheme="minorEastAsia" w:hAnsi="Calibri" w:cs="Calibri"/>
        </w:rPr>
      </w:pPr>
      <w:r w:rsidRPr="00624CC3">
        <w:rPr>
          <w:rFonts w:ascii="Calibri" w:eastAsiaTheme="minorEastAsia" w:hAnsi="Calibri" w:cs="Calibri"/>
        </w:rPr>
        <w:t>Une copie de la pièce d’identité ;</w:t>
      </w:r>
    </w:p>
    <w:p w:rsidR="00A3483A" w:rsidRPr="00624CC3" w:rsidRDefault="00A3483A" w:rsidP="00624CC3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/>
        <w:ind w:left="851" w:hanging="131"/>
        <w:jc w:val="both"/>
        <w:rPr>
          <w:rFonts w:ascii="Calibri" w:eastAsiaTheme="minorEastAsia" w:hAnsi="Calibri" w:cs="Calibri"/>
        </w:rPr>
      </w:pPr>
      <w:r w:rsidRPr="00624CC3">
        <w:rPr>
          <w:rFonts w:ascii="Calibri" w:eastAsiaTheme="minorEastAsia" w:hAnsi="Calibri" w:cs="Calibri"/>
        </w:rPr>
        <w:t>Une justification de l’adresse</w:t>
      </w:r>
      <w:r w:rsidR="00B6343F" w:rsidRPr="00624CC3">
        <w:rPr>
          <w:rFonts w:ascii="Calibri" w:eastAsiaTheme="minorEastAsia" w:hAnsi="Calibri" w:cs="Calibri"/>
        </w:rPr>
        <w:t xml:space="preserve"> du bénéficiaire </w:t>
      </w:r>
      <w:r w:rsidRPr="00624CC3">
        <w:rPr>
          <w:rFonts w:ascii="Calibri" w:eastAsiaTheme="minorEastAsia" w:hAnsi="Calibri" w:cs="Calibri"/>
        </w:rPr>
        <w:t>;</w:t>
      </w:r>
    </w:p>
    <w:p w:rsidR="00105C52" w:rsidRPr="00624CC3" w:rsidRDefault="00105C52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p w:rsidR="00B6343F" w:rsidRPr="00624CC3" w:rsidRDefault="00A3483A" w:rsidP="00105C52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  <w:b/>
          <w:bCs/>
        </w:rPr>
      </w:pPr>
      <w:r w:rsidRPr="00624CC3">
        <w:rPr>
          <w:rFonts w:ascii="Calibri" w:eastAsiaTheme="minorEastAsia" w:hAnsi="Calibri" w:cs="Calibri"/>
          <w:b/>
          <w:bCs/>
        </w:rPr>
        <w:t>Pour un basculement (ligne déjà existante) :</w:t>
      </w:r>
    </w:p>
    <w:p w:rsidR="00105C52" w:rsidRPr="00624CC3" w:rsidRDefault="00105C52" w:rsidP="00105C52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ind w:left="851"/>
        <w:jc w:val="both"/>
        <w:rPr>
          <w:rFonts w:ascii="Calibri" w:eastAsiaTheme="minorEastAsia" w:hAnsi="Calibri" w:cs="Calibri"/>
        </w:rPr>
      </w:pPr>
      <w:r w:rsidRPr="00624CC3">
        <w:rPr>
          <w:rFonts w:ascii="Calibri" w:hAnsi="Calibri" w:cs="Calibri"/>
          <w:color w:val="000000"/>
          <w:shd w:val="clear" w:color="auto" w:fill="FFFFFF"/>
        </w:rPr>
        <w:t>Le bon d’ouverture de droit signé par le responsable habilité</w:t>
      </w:r>
      <w:r w:rsidR="00EC2926">
        <w:rPr>
          <w:rFonts w:ascii="Calibri" w:hAnsi="Calibri" w:cs="Calibri"/>
          <w:color w:val="000000"/>
          <w:shd w:val="clear" w:color="auto" w:fill="FFFFFF"/>
        </w:rPr>
        <w:t xml:space="preserve"> de l’administration de </w:t>
      </w:r>
      <w:r w:rsidR="00EC2926" w:rsidRPr="00EC2926">
        <w:rPr>
          <w:rFonts w:ascii="Candara" w:eastAsiaTheme="minorEastAsia" w:hAnsi="Candara"/>
        </w:rPr>
        <w:t xml:space="preserve">L’Établissement </w:t>
      </w:r>
      <w:r w:rsidR="00EC2926">
        <w:rPr>
          <w:rFonts w:ascii="Candara" w:eastAsiaTheme="minorEastAsia" w:hAnsi="Candara"/>
        </w:rPr>
        <w:t>F</w:t>
      </w:r>
      <w:r w:rsidR="00624CC3" w:rsidRPr="00624CC3">
        <w:rPr>
          <w:rFonts w:ascii="Calibri" w:hAnsi="Calibri" w:cs="Calibri"/>
          <w:color w:val="000000"/>
          <w:shd w:val="clear" w:color="auto" w:fill="FFFFFF"/>
        </w:rPr>
        <w:t>.</w:t>
      </w:r>
      <w:r w:rsidR="00DE729D">
        <w:rPr>
          <w:rFonts w:ascii="Calibri" w:hAnsi="Calibri" w:cs="Calibri"/>
          <w:color w:val="000000"/>
          <w:shd w:val="clear" w:color="auto" w:fill="FFFFFF"/>
        </w:rPr>
        <w:t xml:space="preserve">    </w:t>
      </w:r>
      <w:bookmarkStart w:id="0" w:name="_GoBack"/>
      <w:bookmarkEnd w:id="0"/>
    </w:p>
    <w:p w:rsidR="00105C52" w:rsidRDefault="00105C52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p w:rsidR="00025110" w:rsidRDefault="00025110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p w:rsidR="00025110" w:rsidRDefault="00025110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p w:rsidR="00105C52" w:rsidRDefault="00105C52" w:rsidP="00624CC3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</w:p>
    <w:p w:rsidR="00105C52" w:rsidRDefault="00105C52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p w:rsidR="00025110" w:rsidRPr="00C01C4D" w:rsidRDefault="00025110" w:rsidP="00025110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 w:rsidRPr="00C01C4D">
        <w:rPr>
          <w:rFonts w:ascii="Calibri" w:hAnsi="Calibri" w:cs="Calibri"/>
          <w:b/>
          <w:bCs/>
        </w:rPr>
        <w:t>____________________________________________________________________________________</w:t>
      </w:r>
      <w:r>
        <w:rPr>
          <w:rFonts w:ascii="Calibri" w:hAnsi="Calibri" w:cs="Calibri"/>
          <w:b/>
          <w:bCs/>
        </w:rPr>
        <w:t>___________</w:t>
      </w:r>
    </w:p>
    <w:p w:rsidR="00025110" w:rsidRPr="00C01C4D" w:rsidRDefault="00025110" w:rsidP="00025110">
      <w:pPr>
        <w:pStyle w:val="NormalWeb"/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u w:val="single"/>
        </w:rPr>
      </w:pPr>
      <w:r w:rsidRPr="00C01C4D"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C01C4D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025110" w:rsidRDefault="00025110" w:rsidP="00025110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</w:rPr>
      </w:pPr>
      <w:r w:rsidRPr="00C01C4D">
        <w:rPr>
          <w:rFonts w:ascii="Calibri" w:hAnsi="Calibri" w:cs="Calibri"/>
          <w:b/>
          <w:bCs/>
        </w:rPr>
        <w:t>Nous vous rappelons que la messagerie « </w:t>
      </w:r>
      <w:r w:rsidRPr="00C01C4D">
        <w:rPr>
          <w:rFonts w:ascii="Calibri" w:hAnsi="Calibri" w:cs="Calibri"/>
          <w:b/>
          <w:bCs/>
          <w:i/>
          <w:iCs/>
        </w:rPr>
        <w:t>Feedback</w:t>
      </w:r>
      <w:r w:rsidRPr="00C01C4D">
        <w:rPr>
          <w:rFonts w:ascii="Calibri" w:hAnsi="Calibri" w:cs="Calibri"/>
          <w:b/>
          <w:bCs/>
        </w:rPr>
        <w:t xml:space="preserve"> » </w:t>
      </w:r>
      <w:hyperlink r:id="rId11" w:history="1">
        <w:r w:rsidRPr="00C01C4D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C01C4D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</w:p>
    <w:p w:rsidR="00025110" w:rsidRPr="00C01C4D" w:rsidRDefault="00025110" w:rsidP="00025110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_______________________________________________________________________________________________</w:t>
      </w:r>
    </w:p>
    <w:p w:rsidR="00025110" w:rsidRPr="00CC2A46" w:rsidRDefault="00025110" w:rsidP="00105C52">
      <w:pPr>
        <w:pStyle w:val="NormalWeb"/>
        <w:shd w:val="clear" w:color="auto" w:fill="FFFFFF"/>
        <w:spacing w:before="225" w:beforeAutospacing="0" w:after="225" w:afterAutospacing="0" w:line="360" w:lineRule="auto"/>
        <w:ind w:left="1080"/>
        <w:jc w:val="both"/>
        <w:rPr>
          <w:rFonts w:ascii="Calibri" w:eastAsiaTheme="minorEastAsia" w:hAnsi="Calibri" w:cs="Calibri"/>
        </w:rPr>
      </w:pPr>
    </w:p>
    <w:sectPr w:rsidR="00025110" w:rsidRPr="00CC2A46" w:rsidSect="00BF079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49E" w:rsidRDefault="00E1149E" w:rsidP="001E164D">
      <w:pPr>
        <w:spacing w:after="0" w:line="240" w:lineRule="auto"/>
      </w:pPr>
      <w:r>
        <w:separator/>
      </w:r>
    </w:p>
  </w:endnote>
  <w:endnote w:type="continuationSeparator" w:id="0">
    <w:p w:rsidR="00E1149E" w:rsidRDefault="00E1149E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260CE" w:rsidRPr="00D72754" w:rsidRDefault="000260CE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DE729D" w:rsidRPr="00DE729D">
          <w:rPr>
            <w:b/>
            <w:bCs/>
            <w:noProof/>
            <w:color w:val="335B74" w:themeColor="text2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260CE" w:rsidRDefault="000260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49E" w:rsidRDefault="00E1149E" w:rsidP="001E164D">
      <w:pPr>
        <w:spacing w:after="0" w:line="240" w:lineRule="auto"/>
      </w:pPr>
      <w:r>
        <w:separator/>
      </w:r>
    </w:p>
  </w:footnote>
  <w:footnote w:type="continuationSeparator" w:id="0">
    <w:p w:rsidR="00E1149E" w:rsidRDefault="00E1149E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A7C"/>
      </v:shape>
    </w:pict>
  </w:numPicBullet>
  <w:abstractNum w:abstractNumId="0" w15:restartNumberingAfterBreak="0">
    <w:nsid w:val="01500F44"/>
    <w:multiLevelType w:val="hybridMultilevel"/>
    <w:tmpl w:val="C206E58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C34483"/>
    <w:multiLevelType w:val="hybridMultilevel"/>
    <w:tmpl w:val="3E0E08FE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949E8"/>
    <w:multiLevelType w:val="hybridMultilevel"/>
    <w:tmpl w:val="C206E58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36A1E"/>
    <w:multiLevelType w:val="hybridMultilevel"/>
    <w:tmpl w:val="BB0C4D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4188F"/>
    <w:multiLevelType w:val="hybridMultilevel"/>
    <w:tmpl w:val="1B120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4276B"/>
    <w:multiLevelType w:val="hybridMultilevel"/>
    <w:tmpl w:val="CF44E944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98564E"/>
    <w:multiLevelType w:val="hybridMultilevel"/>
    <w:tmpl w:val="39CA5AD2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5541C"/>
    <w:multiLevelType w:val="hybridMultilevel"/>
    <w:tmpl w:val="EE5021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62655"/>
    <w:multiLevelType w:val="hybridMultilevel"/>
    <w:tmpl w:val="6DE6AD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290A60"/>
    <w:multiLevelType w:val="hybridMultilevel"/>
    <w:tmpl w:val="90E8A2A0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5"/>
  </w:num>
  <w:num w:numId="3">
    <w:abstractNumId w:val="30"/>
  </w:num>
  <w:num w:numId="4">
    <w:abstractNumId w:val="31"/>
  </w:num>
  <w:num w:numId="5">
    <w:abstractNumId w:val="6"/>
  </w:num>
  <w:num w:numId="6">
    <w:abstractNumId w:val="25"/>
  </w:num>
  <w:num w:numId="7">
    <w:abstractNumId w:val="15"/>
  </w:num>
  <w:num w:numId="8">
    <w:abstractNumId w:val="36"/>
  </w:num>
  <w:num w:numId="9">
    <w:abstractNumId w:val="17"/>
  </w:num>
  <w:num w:numId="10">
    <w:abstractNumId w:val="14"/>
  </w:num>
  <w:num w:numId="11">
    <w:abstractNumId w:val="45"/>
  </w:num>
  <w:num w:numId="12">
    <w:abstractNumId w:val="1"/>
  </w:num>
  <w:num w:numId="13">
    <w:abstractNumId w:val="9"/>
  </w:num>
  <w:num w:numId="14">
    <w:abstractNumId w:val="42"/>
  </w:num>
  <w:num w:numId="15">
    <w:abstractNumId w:val="21"/>
  </w:num>
  <w:num w:numId="16">
    <w:abstractNumId w:val="13"/>
  </w:num>
  <w:num w:numId="17">
    <w:abstractNumId w:val="10"/>
  </w:num>
  <w:num w:numId="18">
    <w:abstractNumId w:val="23"/>
  </w:num>
  <w:num w:numId="19">
    <w:abstractNumId w:val="29"/>
  </w:num>
  <w:num w:numId="20">
    <w:abstractNumId w:val="5"/>
  </w:num>
  <w:num w:numId="21">
    <w:abstractNumId w:val="37"/>
  </w:num>
  <w:num w:numId="22">
    <w:abstractNumId w:val="16"/>
  </w:num>
  <w:num w:numId="23">
    <w:abstractNumId w:val="20"/>
  </w:num>
  <w:num w:numId="24">
    <w:abstractNumId w:val="3"/>
  </w:num>
  <w:num w:numId="25">
    <w:abstractNumId w:val="11"/>
  </w:num>
  <w:num w:numId="26">
    <w:abstractNumId w:val="19"/>
  </w:num>
  <w:num w:numId="27">
    <w:abstractNumId w:val="27"/>
  </w:num>
  <w:num w:numId="28">
    <w:abstractNumId w:val="34"/>
  </w:num>
  <w:num w:numId="29">
    <w:abstractNumId w:val="24"/>
  </w:num>
  <w:num w:numId="30">
    <w:abstractNumId w:val="8"/>
  </w:num>
  <w:num w:numId="31">
    <w:abstractNumId w:val="7"/>
  </w:num>
  <w:num w:numId="32">
    <w:abstractNumId w:val="41"/>
  </w:num>
  <w:num w:numId="33">
    <w:abstractNumId w:val="22"/>
  </w:num>
  <w:num w:numId="34">
    <w:abstractNumId w:val="4"/>
  </w:num>
  <w:num w:numId="35">
    <w:abstractNumId w:val="38"/>
  </w:num>
  <w:num w:numId="36">
    <w:abstractNumId w:val="44"/>
  </w:num>
  <w:num w:numId="37">
    <w:abstractNumId w:val="26"/>
  </w:num>
  <w:num w:numId="38">
    <w:abstractNumId w:val="32"/>
  </w:num>
  <w:num w:numId="39">
    <w:abstractNumId w:val="33"/>
  </w:num>
  <w:num w:numId="40">
    <w:abstractNumId w:val="40"/>
  </w:num>
  <w:num w:numId="41">
    <w:abstractNumId w:val="39"/>
  </w:num>
  <w:num w:numId="42">
    <w:abstractNumId w:val="0"/>
  </w:num>
  <w:num w:numId="43">
    <w:abstractNumId w:val="18"/>
  </w:num>
  <w:num w:numId="44">
    <w:abstractNumId w:val="28"/>
  </w:num>
  <w:num w:numId="45">
    <w:abstractNumId w:val="43"/>
  </w:num>
  <w:num w:numId="46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110"/>
    <w:rsid w:val="00025855"/>
    <w:rsid w:val="000260CE"/>
    <w:rsid w:val="00027FAE"/>
    <w:rsid w:val="0003017F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26F"/>
    <w:rsid w:val="00105C52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B43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62A3D"/>
    <w:rsid w:val="00371907"/>
    <w:rsid w:val="0037358C"/>
    <w:rsid w:val="00390FBF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323A"/>
    <w:rsid w:val="004F35D6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E5343"/>
    <w:rsid w:val="005F199D"/>
    <w:rsid w:val="00604EC0"/>
    <w:rsid w:val="00605A00"/>
    <w:rsid w:val="00610167"/>
    <w:rsid w:val="0061401E"/>
    <w:rsid w:val="00624CC3"/>
    <w:rsid w:val="006253E1"/>
    <w:rsid w:val="006340F0"/>
    <w:rsid w:val="00642E46"/>
    <w:rsid w:val="00642E53"/>
    <w:rsid w:val="00644F2F"/>
    <w:rsid w:val="006451BA"/>
    <w:rsid w:val="006468C9"/>
    <w:rsid w:val="006503A0"/>
    <w:rsid w:val="0065190A"/>
    <w:rsid w:val="006523C8"/>
    <w:rsid w:val="00653D0B"/>
    <w:rsid w:val="00655BB0"/>
    <w:rsid w:val="0066725B"/>
    <w:rsid w:val="00682151"/>
    <w:rsid w:val="00685145"/>
    <w:rsid w:val="00686769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6F17"/>
    <w:rsid w:val="006D79F4"/>
    <w:rsid w:val="006E7815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4B19"/>
    <w:rsid w:val="00796CBF"/>
    <w:rsid w:val="007A37F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C32A2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338C"/>
    <w:rsid w:val="00A07113"/>
    <w:rsid w:val="00A10717"/>
    <w:rsid w:val="00A16D80"/>
    <w:rsid w:val="00A214AD"/>
    <w:rsid w:val="00A244A4"/>
    <w:rsid w:val="00A25445"/>
    <w:rsid w:val="00A2642B"/>
    <w:rsid w:val="00A30BAB"/>
    <w:rsid w:val="00A3483A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4A8"/>
    <w:rsid w:val="00A94655"/>
    <w:rsid w:val="00AA10CE"/>
    <w:rsid w:val="00AA17D8"/>
    <w:rsid w:val="00AA7C87"/>
    <w:rsid w:val="00AB769D"/>
    <w:rsid w:val="00AC0419"/>
    <w:rsid w:val="00AC251B"/>
    <w:rsid w:val="00AC2725"/>
    <w:rsid w:val="00AD540A"/>
    <w:rsid w:val="00AE1BD6"/>
    <w:rsid w:val="00AF74FA"/>
    <w:rsid w:val="00B01AF9"/>
    <w:rsid w:val="00B04C1B"/>
    <w:rsid w:val="00B0625F"/>
    <w:rsid w:val="00B135DA"/>
    <w:rsid w:val="00B13ABA"/>
    <w:rsid w:val="00B16B54"/>
    <w:rsid w:val="00B17056"/>
    <w:rsid w:val="00B17851"/>
    <w:rsid w:val="00B2371A"/>
    <w:rsid w:val="00B34163"/>
    <w:rsid w:val="00B5082C"/>
    <w:rsid w:val="00B5312A"/>
    <w:rsid w:val="00B53234"/>
    <w:rsid w:val="00B5339C"/>
    <w:rsid w:val="00B54EEE"/>
    <w:rsid w:val="00B6312B"/>
    <w:rsid w:val="00B6343F"/>
    <w:rsid w:val="00B64A38"/>
    <w:rsid w:val="00B701B6"/>
    <w:rsid w:val="00B77674"/>
    <w:rsid w:val="00B85122"/>
    <w:rsid w:val="00B87DCC"/>
    <w:rsid w:val="00BA13DB"/>
    <w:rsid w:val="00BA2086"/>
    <w:rsid w:val="00BB0583"/>
    <w:rsid w:val="00BB62DF"/>
    <w:rsid w:val="00BB76DE"/>
    <w:rsid w:val="00BD4B13"/>
    <w:rsid w:val="00BE00DB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B34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2A46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38EA"/>
    <w:rsid w:val="00DB440B"/>
    <w:rsid w:val="00DB4F5A"/>
    <w:rsid w:val="00DC3074"/>
    <w:rsid w:val="00DD04BC"/>
    <w:rsid w:val="00DD6B51"/>
    <w:rsid w:val="00DD77AD"/>
    <w:rsid w:val="00DE1403"/>
    <w:rsid w:val="00DE58CF"/>
    <w:rsid w:val="00DE729D"/>
    <w:rsid w:val="00DF7E91"/>
    <w:rsid w:val="00E1149E"/>
    <w:rsid w:val="00E1324C"/>
    <w:rsid w:val="00E20383"/>
    <w:rsid w:val="00E271C7"/>
    <w:rsid w:val="00E311AE"/>
    <w:rsid w:val="00E3275D"/>
    <w:rsid w:val="00E33012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C2926"/>
    <w:rsid w:val="00EC54D9"/>
    <w:rsid w:val="00ED5203"/>
    <w:rsid w:val="00EE2848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A185E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TableauGrille1Clair">
    <w:name w:val="Grid Table 1 Light"/>
    <w:basedOn w:val="TableauNormal"/>
    <w:uiPriority w:val="46"/>
    <w:rsid w:val="00642E46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B9A595-D86C-4FEA-98DC-1E031B712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4</cp:revision>
  <cp:lastPrinted>2023-07-03T13:06:00Z</cp:lastPrinted>
  <dcterms:created xsi:type="dcterms:W3CDTF">2025-11-27T12:57:00Z</dcterms:created>
  <dcterms:modified xsi:type="dcterms:W3CDTF">2025-11-27T14:23:00Z</dcterms:modified>
</cp:coreProperties>
</file>