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-624840</wp:posOffset>
                </wp:positionH>
                <wp:positionV relativeFrom="paragraph">
                  <wp:posOffset>729615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1B401A" w:rsidP="00057F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MK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87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49.2pt;margin-top:57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" fillcolor="#1cade4" strokecolor="#117ea7" strokeweight="1.25pt">
                <v:textbox>
                  <w:txbxContent>
                    <w:p w:rsidR="00B5312A" w:rsidRPr="004B3819" w:rsidRDefault="001B401A" w:rsidP="00057F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MK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87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</w:t>
                      </w:r>
                      <w:r w:rsidR="00057F5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15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1B401A" w:rsidP="000B3349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</w:t>
                                  </w:r>
                                  <w:r w:rsidR="000B3349"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0-15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D00E42" w:rsidRDefault="00057F59" w:rsidP="00057F59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15</w:t>
                                  </w:r>
                                  <w:r w:rsidR="000B334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  <w:r w:rsidR="000B3349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15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1B401A" w:rsidP="000B3349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</w:t>
                            </w:r>
                            <w:r w:rsidR="000B3349"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0-15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D00E42" w:rsidRDefault="00057F59" w:rsidP="00057F59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15</w:t>
                            </w:r>
                            <w:r w:rsidR="000B334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10</w:t>
                            </w:r>
                            <w:r w:rsidR="000B334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764A62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C4CE88D" wp14:editId="6D823546">
                <wp:simplePos x="0" y="0"/>
                <wp:positionH relativeFrom="page">
                  <wp:posOffset>91440</wp:posOffset>
                </wp:positionH>
                <wp:positionV relativeFrom="page">
                  <wp:posOffset>2674620</wp:posOffset>
                </wp:positionV>
                <wp:extent cx="7246620" cy="431800"/>
                <wp:effectExtent l="0" t="0" r="0" b="444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4662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677D0" w:rsidRPr="00764A62" w:rsidRDefault="003220B5" w:rsidP="00F530AF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6"/>
                                <w:szCs w:val="36"/>
                              </w:rPr>
                            </w:pPr>
                            <w:r w:rsidRPr="00764A62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Convention </w:t>
                            </w:r>
                            <w:r w:rsidR="00B42EB3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Algérie Télécom &amp; </w:t>
                            </w:r>
                            <w:r w:rsidR="00F530AF" w:rsidRPr="00F530AF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>L’établissement G</w:t>
                            </w:r>
                            <w:r w:rsidR="00F530AF">
                              <w:rPr>
                                <w:rFonts w:ascii="Candara" w:eastAsiaTheme="majorEastAsia" w:hAnsi="Candara" w:cstheme="majorBidi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C4CE88D" id="Rectangle 8" o:spid="_x0000_s1033" style="position:absolute;margin-left:7.2pt;margin-top:210.6pt;width:570.6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D677D0" w:rsidRPr="00764A62" w:rsidRDefault="003220B5" w:rsidP="00F530AF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6"/>
                          <w:szCs w:val="36"/>
                        </w:rPr>
                      </w:pPr>
                      <w:r w:rsidRPr="00764A62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Convention </w:t>
                      </w:r>
                      <w:r w:rsidR="00B42EB3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Algérie Télécom &amp; </w:t>
                      </w:r>
                      <w:r w:rsidR="00F530AF" w:rsidRPr="00F530AF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>L’établissement G</w:t>
                      </w:r>
                      <w:r w:rsidR="00F530AF">
                        <w:rPr>
                          <w:rFonts w:ascii="Candara" w:eastAsiaTheme="majorEastAsia" w:hAnsi="Candara" w:cstheme="majorBidi"/>
                          <w:b/>
                          <w:sz w:val="36"/>
                          <w:szCs w:val="36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1B401A" w:rsidRDefault="001B401A" w:rsidP="001B401A">
      <w:pPr>
        <w:rPr>
          <w:rFonts w:ascii="Candara" w:hAnsi="Candara" w:cs="Times New Roman"/>
          <w:sz w:val="24"/>
          <w:szCs w:val="24"/>
        </w:rPr>
      </w:pPr>
    </w:p>
    <w:p w:rsidR="00764A62" w:rsidRDefault="00764A62" w:rsidP="001B401A">
      <w:pPr>
        <w:rPr>
          <w:rFonts w:ascii="Candara" w:hAnsi="Candara" w:cs="Times New Roman"/>
          <w:sz w:val="24"/>
          <w:szCs w:val="24"/>
        </w:rPr>
      </w:pPr>
    </w:p>
    <w:p w:rsidR="00764A62" w:rsidRDefault="00687E09" w:rsidP="001B401A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CCEC00" wp14:editId="5E86B2E9">
                <wp:simplePos x="0" y="0"/>
                <wp:positionH relativeFrom="column">
                  <wp:posOffset>3564890</wp:posOffset>
                </wp:positionH>
                <wp:positionV relativeFrom="paragraph">
                  <wp:posOffset>543560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057F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057F5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CEC00" id="Rectangle à coins arrondis 14" o:spid="_x0000_s1034" style="position:absolute;margin-left:280.7pt;margin-top:42.8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pZbV23wAAAAoBAAAPAAAAAAAAAAAAAAAAAO0EAABkcnMvZG93bnJl&#10;di54bWxQSwUGAAAAAAQABADzAAAA+QUAAAAA&#10;" fillcolor="#1cade4 [3204]" strokecolor="#0d5571 [1604]" strokeweight="1.25pt">
                <v:textbox>
                  <w:txbxContent>
                    <w:p w:rsidR="00713DC9" w:rsidRPr="00713DC9" w:rsidRDefault="00713DC9" w:rsidP="00057F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057F5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530AF" w:rsidRDefault="00F558C1" w:rsidP="00F530AF">
      <w:pPr>
        <w:pStyle w:val="Sansinterligne"/>
        <w:rPr>
          <w:rFonts w:ascii="Calibri" w:eastAsiaTheme="majorEastAsia" w:hAnsi="Calibri" w:cs="Calibri"/>
          <w:b/>
          <w:sz w:val="24"/>
          <w:szCs w:val="24"/>
        </w:rPr>
      </w:pPr>
      <w:r w:rsidRPr="00F530AF">
        <w:rPr>
          <w:rFonts w:ascii="Calibri" w:hAnsi="Calibri" w:cs="Times New Roman"/>
          <w:sz w:val="24"/>
          <w:szCs w:val="24"/>
        </w:rPr>
        <w:lastRenderedPageBreak/>
        <w:t>Dans le cadre de la nouvelle convent</w:t>
      </w:r>
      <w:r w:rsidR="00A0434E" w:rsidRPr="00F530AF">
        <w:rPr>
          <w:rFonts w:ascii="Calibri" w:hAnsi="Calibri" w:cs="Times New Roman"/>
          <w:sz w:val="24"/>
          <w:szCs w:val="24"/>
        </w:rPr>
        <w:t xml:space="preserve">ion </w:t>
      </w:r>
      <w:r w:rsidR="000B3349" w:rsidRPr="00F530AF">
        <w:rPr>
          <w:rFonts w:ascii="Calibri" w:hAnsi="Calibri" w:cs="Times New Roman"/>
          <w:sz w:val="24"/>
          <w:szCs w:val="24"/>
        </w:rPr>
        <w:t xml:space="preserve">établie </w:t>
      </w:r>
      <w:r w:rsidR="00A0434E" w:rsidRPr="00F530AF">
        <w:rPr>
          <w:rFonts w:ascii="Calibri" w:hAnsi="Calibri" w:cs="Times New Roman"/>
          <w:sz w:val="24"/>
          <w:szCs w:val="24"/>
        </w:rPr>
        <w:t xml:space="preserve">entre Algérie Télécom et </w:t>
      </w:r>
      <w:r w:rsidR="00F530AF" w:rsidRPr="00F530AF">
        <w:rPr>
          <w:rFonts w:ascii="Calibri" w:eastAsiaTheme="majorEastAsia" w:hAnsi="Calibri" w:cs="Calibri"/>
          <w:b/>
          <w:sz w:val="24"/>
          <w:szCs w:val="24"/>
        </w:rPr>
        <w:t>L’établissement G</w:t>
      </w:r>
      <w:r w:rsidR="000B3349" w:rsidRPr="00F530AF">
        <w:rPr>
          <w:rFonts w:ascii="Calibri" w:eastAsiaTheme="majorEastAsia" w:hAnsi="Calibri" w:cs="Calibri"/>
          <w:b/>
          <w:sz w:val="24"/>
          <w:szCs w:val="24"/>
        </w:rPr>
        <w:t>.</w:t>
      </w:r>
    </w:p>
    <w:p w:rsidR="002735E9" w:rsidRPr="00F530AF" w:rsidRDefault="00F530AF" w:rsidP="00F530AF">
      <w:pPr>
        <w:pStyle w:val="Sansinterligne"/>
        <w:rPr>
          <w:rFonts w:ascii="Calibri" w:eastAsiaTheme="majorEastAsia" w:hAnsi="Calibri" w:cs="Calibri"/>
          <w:b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C</w:t>
      </w:r>
      <w:r w:rsidR="00A0434E" w:rsidRPr="00F530AF">
        <w:rPr>
          <w:rFonts w:ascii="Calibri" w:hAnsi="Calibri" w:cs="Times New Roman"/>
          <w:sz w:val="24"/>
          <w:szCs w:val="24"/>
        </w:rPr>
        <w:t>ette dernière</w:t>
      </w:r>
      <w:r w:rsidR="00F558C1" w:rsidRPr="00F530AF">
        <w:rPr>
          <w:rFonts w:ascii="Calibri" w:hAnsi="Calibri" w:cs="Times New Roman"/>
          <w:sz w:val="24"/>
          <w:szCs w:val="24"/>
        </w:rPr>
        <w:t xml:space="preserve"> vise à définir les modalités et conditions dans lesquelles Algérie Télécom accorde aux employés de </w:t>
      </w:r>
      <w:r w:rsidRPr="00F530AF">
        <w:rPr>
          <w:rFonts w:ascii="Calibri" w:hAnsi="Calibri" w:cs="Times New Roman"/>
          <w:b/>
          <w:bCs/>
          <w:sz w:val="24"/>
          <w:szCs w:val="24"/>
        </w:rPr>
        <w:t>L’établissement G</w:t>
      </w:r>
      <w:r w:rsidR="00EE5ADA" w:rsidRPr="00F530AF">
        <w:rPr>
          <w:rFonts w:ascii="Calibri" w:hAnsi="Calibri" w:cs="Times New Roman"/>
          <w:b/>
          <w:bCs/>
          <w:sz w:val="24"/>
          <w:szCs w:val="24"/>
        </w:rPr>
        <w:t>,</w:t>
      </w:r>
      <w:r w:rsidR="00FF1147" w:rsidRPr="00F530AF">
        <w:rPr>
          <w:rFonts w:ascii="Calibri" w:hAnsi="Calibri" w:cs="Times New Roman"/>
          <w:b/>
          <w:bCs/>
          <w:sz w:val="24"/>
          <w:szCs w:val="24"/>
        </w:rPr>
        <w:t xml:space="preserve"> </w:t>
      </w:r>
      <w:r w:rsidR="00F558C1" w:rsidRPr="00F530AF">
        <w:rPr>
          <w:rFonts w:ascii="Calibri" w:hAnsi="Calibri" w:cs="Times New Roman"/>
          <w:sz w:val="24"/>
          <w:szCs w:val="24"/>
        </w:rPr>
        <w:t xml:space="preserve">des avantages préférentiels concernant les services de télécommunications, notamment la téléphonie et l'internet. </w:t>
      </w:r>
    </w:p>
    <w:p w:rsidR="005E0035" w:rsidRPr="00F530AF" w:rsidRDefault="005E0035" w:rsidP="00EE5AD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F530A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Ces tarifs préférentiels concernent les offres </w:t>
      </w:r>
      <w:r w:rsidR="00FF1147" w:rsidRPr="00F530A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</w:t>
      </w:r>
      <w:r w:rsidR="00EE5ADA" w:rsidRPr="00F530A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doom </w:t>
      </w:r>
      <w:r w:rsidR="00FF1147" w:rsidRPr="00F530A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Fibre</w:t>
      </w:r>
      <w:r w:rsidR="004F2F01" w:rsidRPr="00F530A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4C5E23" w:rsidRPr="00F530A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et </w:t>
      </w:r>
      <w:r w:rsidR="00BF3006" w:rsidRPr="00F530A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I</w:t>
      </w:r>
      <w:r w:rsidR="00EE5ADA" w:rsidRPr="00F530A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doom</w:t>
      </w:r>
      <w:r w:rsidR="00BF3006" w:rsidRPr="00F530A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 xml:space="preserve"> Fixe</w:t>
      </w:r>
      <w:r w:rsidR="00A85516" w:rsidRPr="00F530AF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.</w:t>
      </w:r>
    </w:p>
    <w:p w:rsidR="00FF1147" w:rsidRPr="00F530AF" w:rsidRDefault="00FF1147" w:rsidP="00FF114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FF1147" w:rsidRPr="00F530AF" w:rsidRDefault="005E0035" w:rsidP="00F530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</w:rPr>
      </w:pPr>
      <w:r w:rsidRPr="00F530AF">
        <w:rPr>
          <w:rFonts w:ascii="Calibri" w:hAnsi="Calibri" w:cs="Times New Roman"/>
          <w:sz w:val="24"/>
          <w:szCs w:val="24"/>
        </w:rPr>
        <w:t>L’a</w:t>
      </w:r>
      <w:r w:rsidR="003220B5" w:rsidRPr="00F530AF">
        <w:rPr>
          <w:rFonts w:ascii="Calibri" w:hAnsi="Calibri" w:cs="Times New Roman"/>
          <w:sz w:val="24"/>
          <w:szCs w:val="24"/>
        </w:rPr>
        <w:t>pplication des tarifs préfé</w:t>
      </w:r>
      <w:r w:rsidR="007D6121" w:rsidRPr="00F530AF">
        <w:rPr>
          <w:rFonts w:ascii="Calibri" w:hAnsi="Calibri" w:cs="Times New Roman"/>
          <w:sz w:val="24"/>
          <w:szCs w:val="24"/>
        </w:rPr>
        <w:t>rentiels</w:t>
      </w:r>
      <w:r w:rsidR="00FF1147" w:rsidRPr="00F530AF">
        <w:rPr>
          <w:rFonts w:ascii="Calibri" w:hAnsi="Calibri" w:cs="Times New Roman"/>
          <w:sz w:val="24"/>
          <w:szCs w:val="24"/>
        </w:rPr>
        <w:t xml:space="preserve"> au profit d</w:t>
      </w:r>
      <w:r w:rsidR="00F530AF" w:rsidRPr="00F530AF">
        <w:rPr>
          <w:rFonts w:ascii="Calibri" w:hAnsi="Calibri" w:cs="Times New Roman"/>
          <w:sz w:val="24"/>
          <w:szCs w:val="24"/>
        </w:rPr>
        <w:t>u personnel</w:t>
      </w:r>
      <w:r w:rsidR="00FF1147" w:rsidRPr="00F530AF">
        <w:rPr>
          <w:rFonts w:ascii="Calibri" w:hAnsi="Calibri" w:cs="Times New Roman"/>
          <w:sz w:val="24"/>
          <w:szCs w:val="24"/>
        </w:rPr>
        <w:t xml:space="preserve"> adhérant ou membre de</w:t>
      </w:r>
    </w:p>
    <w:p w:rsidR="003220B5" w:rsidRPr="00F530AF" w:rsidRDefault="00F530AF" w:rsidP="00F530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</w:rPr>
      </w:pPr>
      <w:r w:rsidRPr="00F530AF">
        <w:rPr>
          <w:rFonts w:ascii="Calibri" w:hAnsi="Calibri" w:cs="Times New Roman"/>
          <w:b/>
          <w:bCs/>
          <w:sz w:val="24"/>
          <w:szCs w:val="24"/>
        </w:rPr>
        <w:t>L’établissement G</w:t>
      </w:r>
      <w:r w:rsidR="00FF1147" w:rsidRPr="00F530AF">
        <w:rPr>
          <w:rFonts w:ascii="Calibri" w:hAnsi="Calibri" w:cs="Times New Roman"/>
          <w:sz w:val="24"/>
          <w:szCs w:val="24"/>
        </w:rPr>
        <w:t>,</w:t>
      </w:r>
      <w:r w:rsidR="003220B5" w:rsidRPr="00F530AF">
        <w:rPr>
          <w:rFonts w:ascii="Calibri" w:hAnsi="Calibri" w:cs="Times New Roman"/>
          <w:sz w:val="24"/>
          <w:szCs w:val="24"/>
        </w:rPr>
        <w:t xml:space="preserve"> est établie conformément au</w:t>
      </w:r>
      <w:r w:rsidR="00E56A77" w:rsidRPr="00F530AF">
        <w:rPr>
          <w:rFonts w:ascii="Calibri" w:hAnsi="Calibri" w:cs="Times New Roman"/>
          <w:sz w:val="24"/>
          <w:szCs w:val="24"/>
        </w:rPr>
        <w:t>x</w:t>
      </w:r>
      <w:r w:rsidR="003220B5" w:rsidRPr="00F530AF">
        <w:rPr>
          <w:rFonts w:ascii="Calibri" w:hAnsi="Calibri" w:cs="Times New Roman"/>
          <w:sz w:val="24"/>
          <w:szCs w:val="24"/>
        </w:rPr>
        <w:t xml:space="preserve"> tableau</w:t>
      </w:r>
      <w:r w:rsidR="00E56A77" w:rsidRPr="00F530AF">
        <w:rPr>
          <w:rFonts w:ascii="Calibri" w:hAnsi="Calibri" w:cs="Times New Roman"/>
          <w:sz w:val="24"/>
          <w:szCs w:val="24"/>
        </w:rPr>
        <w:t>x</w:t>
      </w:r>
      <w:r w:rsidR="003220B5" w:rsidRPr="00F530AF">
        <w:rPr>
          <w:rFonts w:ascii="Calibri" w:hAnsi="Calibri" w:cs="Times New Roman"/>
          <w:sz w:val="24"/>
          <w:szCs w:val="24"/>
        </w:rPr>
        <w:t xml:space="preserve"> ci-après :</w:t>
      </w:r>
    </w:p>
    <w:p w:rsidR="003220B5" w:rsidRPr="00764A62" w:rsidRDefault="003220B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:rsidR="003220B5" w:rsidRPr="00FF1147" w:rsidRDefault="00FF1147" w:rsidP="00FF1147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Offres Idoom internet </w:t>
      </w:r>
      <w:r w:rsidR="00745FA6" w:rsidRPr="00764A62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Fibre :</w:t>
      </w:r>
    </w:p>
    <w:p w:rsidR="004B723D" w:rsidRDefault="004B723D" w:rsidP="00FF1147">
      <w:pPr>
        <w:pStyle w:val="Paragraphedeliste"/>
        <w:autoSpaceDE w:val="0"/>
        <w:autoSpaceDN w:val="0"/>
        <w:adjustRightInd w:val="0"/>
        <w:spacing w:after="0" w:line="240" w:lineRule="auto"/>
        <w:ind w:left="142"/>
        <w:rPr>
          <w:rFonts w:ascii="Calibri" w:hAnsi="Calibri" w:cs="Times New Roman"/>
          <w:b/>
          <w:bCs/>
          <w:sz w:val="24"/>
          <w:szCs w:val="24"/>
          <w:u w:val="single"/>
          <w:rtl/>
        </w:rPr>
      </w:pPr>
    </w:p>
    <w:tbl>
      <w:tblPr>
        <w:tblW w:w="84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427"/>
        <w:gridCol w:w="2984"/>
        <w:gridCol w:w="1327"/>
      </w:tblGrid>
      <w:tr w:rsidR="004B723D" w:rsidRPr="004B723D" w:rsidTr="004B723D">
        <w:trPr>
          <w:trHeight w:val="235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Palier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 Actuel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Tarif avec remise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Service</w:t>
            </w:r>
          </w:p>
        </w:tc>
      </w:tr>
      <w:tr w:rsidR="004B723D" w:rsidRPr="004B723D" w:rsidTr="004B723D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240 Mbps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2 600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2 000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4B723D" w:rsidRPr="004B723D" w:rsidTr="004B723D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480 Mbps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2 800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2 200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4B723D" w:rsidRPr="004B723D" w:rsidTr="004B723D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600 Mbps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3 000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2 400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4B723D" w:rsidRPr="004B723D" w:rsidTr="004B723D">
        <w:trPr>
          <w:trHeight w:val="235"/>
          <w:tblCellSpacing w:w="15" w:type="dxa"/>
        </w:trPr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 Gbps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3 600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2 600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  <w:tr w:rsidR="004B723D" w:rsidRPr="004B723D" w:rsidTr="004B723D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1.5 Gbps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4 200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2 800 Da/Mois</w:t>
            </w:r>
          </w:p>
        </w:tc>
        <w:tc>
          <w:tcPr>
            <w:tcW w:w="0" w:type="auto"/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B723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</w:tr>
    </w:tbl>
    <w:p w:rsidR="004B723D" w:rsidRDefault="004B723D" w:rsidP="00FF1147">
      <w:pPr>
        <w:pStyle w:val="Paragraphedeliste"/>
        <w:autoSpaceDE w:val="0"/>
        <w:autoSpaceDN w:val="0"/>
        <w:adjustRightInd w:val="0"/>
        <w:spacing w:after="0" w:line="240" w:lineRule="auto"/>
        <w:ind w:left="142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896C4A" w:rsidRPr="004B723D" w:rsidRDefault="00896C4A" w:rsidP="00EE5F62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</w:t>
      </w:r>
      <w:r w:rsidR="00953CEC"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téléphonie</w:t>
      </w:r>
      <w:r w:rsidRPr="00A72767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Idoom Fixe :</w:t>
      </w:r>
    </w:p>
    <w:p w:rsidR="004B723D" w:rsidRDefault="004B723D" w:rsidP="004B723D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  <w:rtl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4B723D" w:rsidRPr="004B723D" w:rsidTr="004B723D">
        <w:trPr>
          <w:tblHeader/>
        </w:trPr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Forfait 250 Da/Mois</w:t>
            </w:r>
          </w:p>
        </w:tc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Forfait 500 Da/Mois</w:t>
            </w:r>
          </w:p>
        </w:tc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Forfait 750 Da/Mois</w:t>
            </w:r>
          </w:p>
        </w:tc>
      </w:tr>
      <w:tr w:rsidR="004B723D" w:rsidRPr="004B723D" w:rsidTr="004B723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Illimité vers le local et national ; 04 Da/Min vers le Mobile.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Illimité vers le local et national ; 03 Da/Min vers le Mobile.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Illimité vers le local et national ; 02 Da/Min vers le Mobile.</w:t>
            </w:r>
          </w:p>
        </w:tc>
      </w:tr>
      <w:tr w:rsidR="004B723D" w:rsidRPr="004B723D" w:rsidTr="004B723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Remise de 10% sur le forfait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Remise de 10% sur le forfait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Remise de 10% sur le forfait</w:t>
            </w:r>
          </w:p>
        </w:tc>
      </w:tr>
      <w:tr w:rsidR="004B723D" w:rsidRPr="004B723D" w:rsidTr="004B723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225 Da/Mois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450 Da/Mois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B723D" w:rsidRPr="004B723D" w:rsidRDefault="004B723D" w:rsidP="004B723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4B72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675 Da/Mois</w:t>
            </w:r>
          </w:p>
        </w:tc>
      </w:tr>
    </w:tbl>
    <w:p w:rsidR="004B723D" w:rsidRPr="004B723D" w:rsidRDefault="004B723D" w:rsidP="004B723D">
      <w:pPr>
        <w:autoSpaceDE w:val="0"/>
        <w:autoSpaceDN w:val="0"/>
        <w:adjustRightInd w:val="0"/>
        <w:spacing w:after="0" w:line="240" w:lineRule="auto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0C1301" w:rsidRPr="00F530AF" w:rsidRDefault="005B00D5" w:rsidP="00F530AF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F530AF">
        <w:rPr>
          <w:rFonts w:ascii="Calibri" w:eastAsiaTheme="minorEastAsia" w:hAnsi="Calibri"/>
          <w:b/>
          <w:bCs/>
        </w:rPr>
        <w:t xml:space="preserve">Qui est concerné </w:t>
      </w:r>
      <w:r w:rsidR="0085045C" w:rsidRPr="00F530AF">
        <w:rPr>
          <w:rFonts w:ascii="Calibri" w:eastAsiaTheme="minorEastAsia" w:hAnsi="Calibri"/>
          <w:b/>
          <w:bCs/>
        </w:rPr>
        <w:t>par</w:t>
      </w:r>
      <w:r w:rsidR="000C1301" w:rsidRPr="00F530AF">
        <w:rPr>
          <w:rFonts w:ascii="Calibri" w:eastAsiaTheme="minorEastAsia" w:hAnsi="Calibri"/>
          <w:b/>
          <w:bCs/>
        </w:rPr>
        <w:t xml:space="preserve"> la convention </w:t>
      </w:r>
      <w:r w:rsidR="00C10D26" w:rsidRPr="00F530AF">
        <w:rPr>
          <w:rFonts w:ascii="Calibri" w:eastAsiaTheme="minorEastAsia" w:hAnsi="Calibri"/>
          <w:b/>
          <w:bCs/>
        </w:rPr>
        <w:t xml:space="preserve">Algérie Télécom &amp; </w:t>
      </w:r>
      <w:r w:rsidR="00F530AF" w:rsidRPr="00F530AF">
        <w:rPr>
          <w:rFonts w:ascii="Calibri" w:eastAsiaTheme="minorEastAsia" w:hAnsi="Calibri"/>
          <w:b/>
          <w:bCs/>
        </w:rPr>
        <w:t>L’établissement G</w:t>
      </w:r>
      <w:r w:rsidR="00EE5ADA" w:rsidRPr="00F530AF">
        <w:rPr>
          <w:rFonts w:ascii="Calibri" w:eastAsiaTheme="minorEastAsia" w:hAnsi="Calibri"/>
          <w:b/>
          <w:bCs/>
        </w:rPr>
        <w:t xml:space="preserve"> ?</w:t>
      </w:r>
    </w:p>
    <w:p w:rsidR="00FF1147" w:rsidRPr="00F530AF" w:rsidRDefault="000C1301" w:rsidP="00F530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</w:rPr>
      </w:pPr>
      <w:r w:rsidRPr="00F530AF">
        <w:rPr>
          <w:rFonts w:ascii="Calibri" w:hAnsi="Calibri"/>
          <w:sz w:val="24"/>
          <w:szCs w:val="24"/>
        </w:rPr>
        <w:t xml:space="preserve">La convention </w:t>
      </w:r>
      <w:r w:rsidR="00C10D26" w:rsidRPr="00F530AF">
        <w:rPr>
          <w:rFonts w:ascii="Calibri" w:hAnsi="Calibri"/>
          <w:b/>
          <w:bCs/>
          <w:sz w:val="24"/>
          <w:szCs w:val="24"/>
        </w:rPr>
        <w:t xml:space="preserve">Algérie Télécom &amp; </w:t>
      </w:r>
      <w:r w:rsidRPr="00F530AF">
        <w:rPr>
          <w:rFonts w:ascii="Calibri" w:hAnsi="Calibri"/>
          <w:sz w:val="24"/>
          <w:szCs w:val="24"/>
        </w:rPr>
        <w:t>est</w:t>
      </w:r>
      <w:r w:rsidR="00FF1147" w:rsidRPr="00F530AF">
        <w:rPr>
          <w:rFonts w:ascii="Calibri" w:eastAsiaTheme="majorEastAsia" w:hAnsi="Calibri" w:cs="Calibri"/>
          <w:b/>
          <w:sz w:val="24"/>
          <w:szCs w:val="24"/>
        </w:rPr>
        <w:t xml:space="preserve"> </w:t>
      </w:r>
      <w:r w:rsidR="00F530AF" w:rsidRPr="00F530AF">
        <w:rPr>
          <w:rFonts w:ascii="Calibri" w:eastAsiaTheme="majorEastAsia" w:hAnsi="Calibri" w:cs="Calibri"/>
          <w:b/>
          <w:sz w:val="24"/>
          <w:szCs w:val="24"/>
        </w:rPr>
        <w:t xml:space="preserve">L’établissement G </w:t>
      </w:r>
      <w:r w:rsidRPr="00F530AF">
        <w:rPr>
          <w:rFonts w:ascii="Calibri" w:hAnsi="Calibri"/>
          <w:sz w:val="24"/>
          <w:szCs w:val="24"/>
        </w:rPr>
        <w:t xml:space="preserve">destinée </w:t>
      </w:r>
      <w:r w:rsidR="005B00D5" w:rsidRPr="00F530AF">
        <w:rPr>
          <w:rFonts w:ascii="Calibri" w:hAnsi="Calibri"/>
          <w:sz w:val="24"/>
          <w:szCs w:val="24"/>
        </w:rPr>
        <w:t xml:space="preserve">à tous les employés </w:t>
      </w:r>
      <w:r w:rsidR="00FF1147" w:rsidRPr="00F530AF">
        <w:rPr>
          <w:rFonts w:ascii="Calibri" w:hAnsi="Calibri" w:cs="Times New Roman"/>
          <w:sz w:val="24"/>
          <w:szCs w:val="24"/>
        </w:rPr>
        <w:t>au profit d</w:t>
      </w:r>
      <w:r w:rsidR="00F530AF" w:rsidRPr="00F530AF">
        <w:rPr>
          <w:rFonts w:ascii="Calibri" w:hAnsi="Calibri" w:cs="Times New Roman"/>
          <w:sz w:val="24"/>
          <w:szCs w:val="24"/>
        </w:rPr>
        <w:t>u</w:t>
      </w:r>
      <w:r w:rsidR="00FF1147" w:rsidRPr="00F530AF">
        <w:rPr>
          <w:rFonts w:ascii="Calibri" w:hAnsi="Calibri" w:cs="Times New Roman"/>
          <w:sz w:val="24"/>
          <w:szCs w:val="24"/>
        </w:rPr>
        <w:t xml:space="preserve"> </w:t>
      </w:r>
      <w:r w:rsidR="00F530AF" w:rsidRPr="00F530AF">
        <w:rPr>
          <w:rFonts w:ascii="Calibri" w:hAnsi="Calibri" w:cs="Times New Roman"/>
          <w:sz w:val="24"/>
          <w:szCs w:val="24"/>
        </w:rPr>
        <w:t>personnel</w:t>
      </w:r>
      <w:r w:rsidR="00FF1147" w:rsidRPr="00F530AF">
        <w:rPr>
          <w:rFonts w:ascii="Calibri" w:hAnsi="Calibri" w:cs="Times New Roman"/>
          <w:sz w:val="24"/>
          <w:szCs w:val="24"/>
        </w:rPr>
        <w:t xml:space="preserve"> adhérant ou membre de</w:t>
      </w:r>
      <w:r w:rsidR="00F530AF" w:rsidRPr="00F530AF">
        <w:rPr>
          <w:rFonts w:ascii="Calibri" w:hAnsi="Calibri" w:cs="Times New Roman"/>
          <w:sz w:val="24"/>
          <w:szCs w:val="24"/>
        </w:rPr>
        <w:t xml:space="preserve"> </w:t>
      </w:r>
      <w:r w:rsidR="00F530AF" w:rsidRPr="00F530AF">
        <w:rPr>
          <w:rFonts w:ascii="Calibri" w:hAnsi="Calibri" w:cs="Times New Roman"/>
          <w:b/>
          <w:bCs/>
          <w:sz w:val="24"/>
          <w:szCs w:val="24"/>
        </w:rPr>
        <w:t>L’établissement G.</w:t>
      </w:r>
    </w:p>
    <w:p w:rsidR="00687E09" w:rsidRPr="00F530AF" w:rsidRDefault="00BF3006" w:rsidP="00687E09">
      <w:pPr>
        <w:pStyle w:val="NormalWeb"/>
        <w:numPr>
          <w:ilvl w:val="0"/>
          <w:numId w:val="41"/>
        </w:numPr>
        <w:shd w:val="clear" w:color="auto" w:fill="FFFFFF"/>
        <w:spacing w:before="225" w:beforeAutospacing="0" w:after="225" w:afterAutospacing="0"/>
        <w:ind w:left="567"/>
        <w:jc w:val="both"/>
        <w:rPr>
          <w:rFonts w:ascii="Calibri" w:eastAsiaTheme="minorEastAsia" w:hAnsi="Calibri"/>
          <w:b/>
          <w:bCs/>
        </w:rPr>
      </w:pPr>
      <w:r w:rsidRPr="00F530AF">
        <w:rPr>
          <w:rFonts w:ascii="Calibri" w:eastAsiaTheme="minorEastAsia" w:hAnsi="Calibri"/>
          <w:b/>
          <w:bCs/>
        </w:rPr>
        <w:t>Quel est le dossier à fournir ?</w:t>
      </w:r>
    </w:p>
    <w:p w:rsidR="00C64ED2" w:rsidRPr="00F530AF" w:rsidRDefault="00C64ED2" w:rsidP="00F530AF">
      <w:pPr>
        <w:pStyle w:val="NormalWeb"/>
        <w:shd w:val="clear" w:color="auto" w:fill="FFFFFF"/>
        <w:spacing w:before="225" w:after="225"/>
        <w:ind w:left="567"/>
        <w:jc w:val="both"/>
        <w:rPr>
          <w:rFonts w:ascii="Calibri" w:eastAsiaTheme="minorEastAsia" w:hAnsi="Calibri"/>
        </w:rPr>
      </w:pPr>
      <w:r w:rsidRPr="00F530AF">
        <w:rPr>
          <w:rFonts w:ascii="Calibri" w:eastAsiaTheme="minorEastAsia" w:hAnsi="Calibri"/>
        </w:rPr>
        <w:t xml:space="preserve">Pour bénéficier des offres objet de cette convention, le </w:t>
      </w:r>
      <w:r w:rsidR="00F530AF" w:rsidRPr="00F530AF">
        <w:rPr>
          <w:rFonts w:ascii="Calibri" w:eastAsiaTheme="minorEastAsia" w:hAnsi="Calibri"/>
        </w:rPr>
        <w:t>personnel</w:t>
      </w:r>
      <w:r w:rsidRPr="00F530AF">
        <w:rPr>
          <w:rFonts w:ascii="Calibri" w:eastAsiaTheme="minorEastAsia" w:hAnsi="Calibri"/>
        </w:rPr>
        <w:t xml:space="preserve"> adhérant ou membre de </w:t>
      </w:r>
      <w:r w:rsidR="00F530AF" w:rsidRPr="00F530AF">
        <w:rPr>
          <w:rFonts w:ascii="Calibri" w:eastAsiaTheme="minorEastAsia" w:hAnsi="Calibri"/>
          <w:b/>
          <w:bCs/>
        </w:rPr>
        <w:t>L’établissement G</w:t>
      </w:r>
      <w:r w:rsidR="00F530AF" w:rsidRPr="00F530AF">
        <w:rPr>
          <w:rFonts w:ascii="Calibri" w:eastAsiaTheme="minorEastAsia" w:hAnsi="Calibri"/>
        </w:rPr>
        <w:t xml:space="preserve"> </w:t>
      </w:r>
      <w:r w:rsidRPr="00F530AF">
        <w:rPr>
          <w:rFonts w:ascii="Calibri" w:eastAsiaTheme="minorEastAsia" w:hAnsi="Calibri"/>
        </w:rPr>
        <w:t>doivent s'adresser aux agences commerc</w:t>
      </w:r>
      <w:r w:rsidR="00057F59" w:rsidRPr="00F530AF">
        <w:rPr>
          <w:rFonts w:ascii="Calibri" w:eastAsiaTheme="minorEastAsia" w:hAnsi="Calibri"/>
        </w:rPr>
        <w:t>iales d'Algérie Télécom, en fourn</w:t>
      </w:r>
      <w:r w:rsidRPr="00F530AF">
        <w:rPr>
          <w:rFonts w:ascii="Calibri" w:eastAsiaTheme="minorEastAsia" w:hAnsi="Calibri"/>
        </w:rPr>
        <w:t>issant les pièces suivantes :</w:t>
      </w:r>
    </w:p>
    <w:p w:rsidR="00C64ED2" w:rsidRPr="00F530AF" w:rsidRDefault="00C64ED2" w:rsidP="00057F59">
      <w:pPr>
        <w:pStyle w:val="NormalWeb"/>
        <w:numPr>
          <w:ilvl w:val="0"/>
          <w:numId w:val="43"/>
        </w:numPr>
        <w:shd w:val="clear" w:color="auto" w:fill="FFFFFF"/>
        <w:spacing w:before="225" w:after="225"/>
        <w:jc w:val="both"/>
        <w:rPr>
          <w:rFonts w:ascii="Calibri" w:eastAsiaTheme="minorEastAsia" w:hAnsi="Calibri"/>
          <w:b/>
          <w:bCs/>
        </w:rPr>
      </w:pPr>
      <w:r w:rsidRPr="00F530AF">
        <w:rPr>
          <w:rFonts w:ascii="Calibri" w:eastAsiaTheme="minorEastAsia" w:hAnsi="Calibri"/>
          <w:b/>
          <w:bCs/>
        </w:rPr>
        <w:t>Pour une nouvelle demande</w:t>
      </w:r>
    </w:p>
    <w:p w:rsidR="00C64ED2" w:rsidRPr="00F530AF" w:rsidRDefault="00C64ED2" w:rsidP="00057F59">
      <w:pPr>
        <w:pStyle w:val="NormalWeb"/>
        <w:shd w:val="clear" w:color="auto" w:fill="FFFFFF"/>
        <w:spacing w:before="225" w:after="225"/>
        <w:ind w:left="567"/>
        <w:jc w:val="both"/>
        <w:rPr>
          <w:rFonts w:ascii="Calibri" w:eastAsiaTheme="minorEastAsia" w:hAnsi="Calibri"/>
        </w:rPr>
      </w:pPr>
      <w:r w:rsidRPr="00F530AF">
        <w:rPr>
          <w:rFonts w:ascii="Calibri" w:eastAsiaTheme="minorEastAsia" w:hAnsi="Calibri"/>
        </w:rPr>
        <w:t xml:space="preserve">- Une copie de la carte nationale </w:t>
      </w:r>
      <w:r w:rsidR="00057F59" w:rsidRPr="00F530AF">
        <w:rPr>
          <w:rFonts w:ascii="Calibri" w:eastAsiaTheme="minorEastAsia" w:hAnsi="Calibri"/>
        </w:rPr>
        <w:t>d’identité ;</w:t>
      </w:r>
      <w:r w:rsidRPr="00F530AF">
        <w:rPr>
          <w:rFonts w:ascii="Calibri" w:eastAsiaTheme="minorEastAsia" w:hAnsi="Calibri"/>
        </w:rPr>
        <w:t xml:space="preserve"> </w:t>
      </w:r>
    </w:p>
    <w:p w:rsidR="00C64ED2" w:rsidRPr="00F530AF" w:rsidRDefault="00C64ED2" w:rsidP="00F530AF">
      <w:pPr>
        <w:pStyle w:val="NormalWeb"/>
        <w:shd w:val="clear" w:color="auto" w:fill="FFFFFF"/>
        <w:spacing w:before="225" w:after="225"/>
        <w:ind w:left="567"/>
        <w:jc w:val="both"/>
        <w:rPr>
          <w:rFonts w:ascii="Calibri" w:eastAsiaTheme="minorEastAsia" w:hAnsi="Calibri"/>
        </w:rPr>
      </w:pPr>
      <w:r w:rsidRPr="00F530AF">
        <w:rPr>
          <w:rFonts w:ascii="Calibri" w:eastAsiaTheme="minorEastAsia" w:hAnsi="Calibri"/>
        </w:rPr>
        <w:t xml:space="preserve">- La carte d'adhésion ou la carte de membre délivrées par </w:t>
      </w:r>
      <w:r w:rsidR="00F530AF" w:rsidRPr="00F530AF">
        <w:rPr>
          <w:rFonts w:ascii="Calibri" w:eastAsiaTheme="minorEastAsia" w:hAnsi="Calibri"/>
          <w:b/>
          <w:bCs/>
        </w:rPr>
        <w:t>L’établissement G</w:t>
      </w:r>
      <w:r w:rsidR="00F530AF">
        <w:rPr>
          <w:rFonts w:ascii="Calibri" w:eastAsiaTheme="minorEastAsia" w:hAnsi="Calibri"/>
          <w:b/>
          <w:bCs/>
        </w:rPr>
        <w:t> ;</w:t>
      </w:r>
    </w:p>
    <w:p w:rsidR="00C64ED2" w:rsidRPr="00F530AF" w:rsidRDefault="00C64ED2" w:rsidP="00057F59">
      <w:pPr>
        <w:pStyle w:val="NormalWeb"/>
        <w:shd w:val="clear" w:color="auto" w:fill="FFFFFF"/>
        <w:spacing w:before="225" w:after="225"/>
        <w:ind w:left="567"/>
        <w:jc w:val="both"/>
        <w:rPr>
          <w:rFonts w:ascii="Calibri" w:eastAsiaTheme="minorEastAsia" w:hAnsi="Calibri"/>
        </w:rPr>
      </w:pPr>
      <w:r w:rsidRPr="00F530AF">
        <w:rPr>
          <w:rFonts w:ascii="Calibri" w:eastAsiaTheme="minorEastAsia" w:hAnsi="Calibri"/>
        </w:rPr>
        <w:lastRenderedPageBreak/>
        <w:t>- Une justificat</w:t>
      </w:r>
      <w:r w:rsidR="00057F59" w:rsidRPr="00F530AF">
        <w:rPr>
          <w:rFonts w:ascii="Calibri" w:eastAsiaTheme="minorEastAsia" w:hAnsi="Calibri"/>
        </w:rPr>
        <w:t>ion de l'adresse de l’employé demandeur</w:t>
      </w:r>
    </w:p>
    <w:p w:rsidR="00C64ED2" w:rsidRPr="00F530AF" w:rsidRDefault="00C64ED2" w:rsidP="00057F59">
      <w:pPr>
        <w:pStyle w:val="NormalWeb"/>
        <w:numPr>
          <w:ilvl w:val="0"/>
          <w:numId w:val="43"/>
        </w:numPr>
        <w:shd w:val="clear" w:color="auto" w:fill="FFFFFF"/>
        <w:spacing w:before="225" w:after="225"/>
        <w:jc w:val="both"/>
        <w:rPr>
          <w:rFonts w:ascii="Calibri" w:eastAsiaTheme="minorEastAsia" w:hAnsi="Calibri"/>
        </w:rPr>
      </w:pPr>
      <w:r w:rsidRPr="00F530AF">
        <w:rPr>
          <w:rFonts w:ascii="Calibri" w:eastAsiaTheme="minorEastAsia" w:hAnsi="Calibri"/>
          <w:b/>
          <w:bCs/>
        </w:rPr>
        <w:t xml:space="preserve">Pour un basculement </w:t>
      </w:r>
      <w:r w:rsidRPr="00F530AF">
        <w:rPr>
          <w:rFonts w:ascii="Calibri" w:eastAsiaTheme="minorEastAsia" w:hAnsi="Calibri"/>
        </w:rPr>
        <w:t>:</w:t>
      </w:r>
    </w:p>
    <w:p w:rsidR="00C64ED2" w:rsidRPr="00F530AF" w:rsidRDefault="00C64ED2" w:rsidP="00F530AF">
      <w:pPr>
        <w:pStyle w:val="NormalWeb"/>
        <w:shd w:val="clear" w:color="auto" w:fill="FFFFFF"/>
        <w:spacing w:before="225" w:after="225"/>
        <w:ind w:left="567"/>
        <w:jc w:val="both"/>
        <w:rPr>
          <w:rFonts w:ascii="Calibri" w:eastAsiaTheme="minorEastAsia" w:hAnsi="Calibri"/>
        </w:rPr>
      </w:pPr>
      <w:r w:rsidRPr="00F530AF">
        <w:rPr>
          <w:rFonts w:ascii="Calibri" w:eastAsiaTheme="minorEastAsia" w:hAnsi="Calibri"/>
        </w:rPr>
        <w:t xml:space="preserve">- La carte d'adhésion ou la carte de membre délivrées </w:t>
      </w:r>
      <w:r w:rsidR="00F530AF">
        <w:rPr>
          <w:rFonts w:ascii="Calibri" w:eastAsiaTheme="minorEastAsia" w:hAnsi="Calibri"/>
        </w:rPr>
        <w:t xml:space="preserve">par </w:t>
      </w:r>
      <w:r w:rsidR="00F530AF" w:rsidRPr="00F530AF">
        <w:rPr>
          <w:rFonts w:ascii="Calibri" w:eastAsiaTheme="minorEastAsia" w:hAnsi="Calibri"/>
          <w:b/>
          <w:bCs/>
        </w:rPr>
        <w:t>L’établissement G</w:t>
      </w:r>
      <w:r w:rsidR="00F530AF">
        <w:rPr>
          <w:rFonts w:ascii="Calibri" w:eastAsiaTheme="minorEastAsia" w:hAnsi="Calibri"/>
          <w:b/>
          <w:bCs/>
        </w:rPr>
        <w:t>.</w:t>
      </w:r>
    </w:p>
    <w:sectPr w:rsidR="00C64ED2" w:rsidRPr="00F530AF" w:rsidSect="00A0434E">
      <w:footerReference w:type="default" r:id="rId11"/>
      <w:pgSz w:w="11906" w:h="16838"/>
      <w:pgMar w:top="993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58E" w:rsidRDefault="0035658E" w:rsidP="001E164D">
      <w:pPr>
        <w:spacing w:after="0" w:line="240" w:lineRule="auto"/>
      </w:pPr>
      <w:r>
        <w:separator/>
      </w:r>
    </w:p>
  </w:endnote>
  <w:endnote w:type="continuationSeparator" w:id="0">
    <w:p w:rsidR="0035658E" w:rsidRDefault="0035658E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07311387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F530AF" w:rsidRPr="00F530AF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58E" w:rsidRDefault="0035658E" w:rsidP="001E164D">
      <w:pPr>
        <w:spacing w:after="0" w:line="240" w:lineRule="auto"/>
      </w:pPr>
      <w:r>
        <w:separator/>
      </w:r>
    </w:p>
  </w:footnote>
  <w:footnote w:type="continuationSeparator" w:id="0">
    <w:p w:rsidR="0035658E" w:rsidRDefault="0035658E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2338C"/>
    <w:multiLevelType w:val="hybridMultilevel"/>
    <w:tmpl w:val="8B3C2344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415FC"/>
    <w:multiLevelType w:val="hybridMultilevel"/>
    <w:tmpl w:val="436AAFD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36A1E"/>
    <w:multiLevelType w:val="hybridMultilevel"/>
    <w:tmpl w:val="BB0C4D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4276B"/>
    <w:multiLevelType w:val="hybridMultilevel"/>
    <w:tmpl w:val="CF44E944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B00E6C"/>
    <w:multiLevelType w:val="hybridMultilevel"/>
    <w:tmpl w:val="CB6A169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D98564E"/>
    <w:multiLevelType w:val="hybridMultilevel"/>
    <w:tmpl w:val="39CA5AD2"/>
    <w:lvl w:ilvl="0" w:tplc="1E96C6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62655"/>
    <w:multiLevelType w:val="hybridMultilevel"/>
    <w:tmpl w:val="6DE6AD6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A0936"/>
    <w:multiLevelType w:val="hybridMultilevel"/>
    <w:tmpl w:val="E0943BF2"/>
    <w:lvl w:ilvl="0" w:tplc="040C0013">
      <w:start w:val="1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364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1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4"/>
  </w:num>
  <w:num w:numId="3">
    <w:abstractNumId w:val="28"/>
  </w:num>
  <w:num w:numId="4">
    <w:abstractNumId w:val="29"/>
  </w:num>
  <w:num w:numId="5">
    <w:abstractNumId w:val="6"/>
  </w:num>
  <w:num w:numId="6">
    <w:abstractNumId w:val="24"/>
  </w:num>
  <w:num w:numId="7">
    <w:abstractNumId w:val="14"/>
  </w:num>
  <w:num w:numId="8">
    <w:abstractNumId w:val="35"/>
  </w:num>
  <w:num w:numId="9">
    <w:abstractNumId w:val="16"/>
  </w:num>
  <w:num w:numId="10">
    <w:abstractNumId w:val="13"/>
  </w:num>
  <w:num w:numId="11">
    <w:abstractNumId w:val="42"/>
  </w:num>
  <w:num w:numId="12">
    <w:abstractNumId w:val="0"/>
  </w:num>
  <w:num w:numId="13">
    <w:abstractNumId w:val="9"/>
  </w:num>
  <w:num w:numId="14">
    <w:abstractNumId w:val="40"/>
  </w:num>
  <w:num w:numId="15">
    <w:abstractNumId w:val="19"/>
  </w:num>
  <w:num w:numId="16">
    <w:abstractNumId w:val="12"/>
  </w:num>
  <w:num w:numId="17">
    <w:abstractNumId w:val="10"/>
  </w:num>
  <w:num w:numId="18">
    <w:abstractNumId w:val="21"/>
  </w:num>
  <w:num w:numId="19">
    <w:abstractNumId w:val="27"/>
  </w:num>
  <w:num w:numId="20">
    <w:abstractNumId w:val="5"/>
  </w:num>
  <w:num w:numId="21">
    <w:abstractNumId w:val="36"/>
  </w:num>
  <w:num w:numId="22">
    <w:abstractNumId w:val="15"/>
  </w:num>
  <w:num w:numId="23">
    <w:abstractNumId w:val="18"/>
  </w:num>
  <w:num w:numId="24">
    <w:abstractNumId w:val="2"/>
  </w:num>
  <w:num w:numId="25">
    <w:abstractNumId w:val="11"/>
  </w:num>
  <w:num w:numId="26">
    <w:abstractNumId w:val="17"/>
  </w:num>
  <w:num w:numId="27">
    <w:abstractNumId w:val="26"/>
  </w:num>
  <w:num w:numId="28">
    <w:abstractNumId w:val="33"/>
  </w:num>
  <w:num w:numId="29">
    <w:abstractNumId w:val="23"/>
  </w:num>
  <w:num w:numId="30">
    <w:abstractNumId w:val="8"/>
  </w:num>
  <w:num w:numId="31">
    <w:abstractNumId w:val="7"/>
  </w:num>
  <w:num w:numId="32">
    <w:abstractNumId w:val="39"/>
  </w:num>
  <w:num w:numId="33">
    <w:abstractNumId w:val="20"/>
  </w:num>
  <w:num w:numId="34">
    <w:abstractNumId w:val="4"/>
  </w:num>
  <w:num w:numId="35">
    <w:abstractNumId w:val="37"/>
  </w:num>
  <w:num w:numId="36">
    <w:abstractNumId w:val="41"/>
  </w:num>
  <w:num w:numId="37">
    <w:abstractNumId w:val="25"/>
  </w:num>
  <w:num w:numId="38">
    <w:abstractNumId w:val="30"/>
  </w:num>
  <w:num w:numId="39">
    <w:abstractNumId w:val="32"/>
  </w:num>
  <w:num w:numId="40">
    <w:abstractNumId w:val="38"/>
  </w:num>
  <w:num w:numId="41">
    <w:abstractNumId w:val="31"/>
  </w:num>
  <w:num w:numId="42">
    <w:abstractNumId w:val="22"/>
  </w:num>
  <w:num w:numId="4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57F59"/>
    <w:rsid w:val="00076051"/>
    <w:rsid w:val="000821E0"/>
    <w:rsid w:val="0008413F"/>
    <w:rsid w:val="000871C6"/>
    <w:rsid w:val="00096AFF"/>
    <w:rsid w:val="000B3349"/>
    <w:rsid w:val="000C1301"/>
    <w:rsid w:val="000C2CCE"/>
    <w:rsid w:val="000D0D55"/>
    <w:rsid w:val="000D1220"/>
    <w:rsid w:val="000E69CF"/>
    <w:rsid w:val="000E795F"/>
    <w:rsid w:val="000E79DC"/>
    <w:rsid w:val="0010026F"/>
    <w:rsid w:val="0011073F"/>
    <w:rsid w:val="00122AEF"/>
    <w:rsid w:val="00123C8E"/>
    <w:rsid w:val="001316A6"/>
    <w:rsid w:val="001323F7"/>
    <w:rsid w:val="00140A94"/>
    <w:rsid w:val="001452D0"/>
    <w:rsid w:val="001523FC"/>
    <w:rsid w:val="0016652C"/>
    <w:rsid w:val="00171994"/>
    <w:rsid w:val="00172DB7"/>
    <w:rsid w:val="00174A9C"/>
    <w:rsid w:val="00175E36"/>
    <w:rsid w:val="00181253"/>
    <w:rsid w:val="00181A31"/>
    <w:rsid w:val="001848D6"/>
    <w:rsid w:val="00190334"/>
    <w:rsid w:val="001903FD"/>
    <w:rsid w:val="00195EE4"/>
    <w:rsid w:val="001A19CF"/>
    <w:rsid w:val="001B401A"/>
    <w:rsid w:val="001B6BF6"/>
    <w:rsid w:val="001C2FAE"/>
    <w:rsid w:val="001C403F"/>
    <w:rsid w:val="001C6A2F"/>
    <w:rsid w:val="001D11C9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BA1"/>
    <w:rsid w:val="00253D37"/>
    <w:rsid w:val="00256E34"/>
    <w:rsid w:val="00260975"/>
    <w:rsid w:val="002646E7"/>
    <w:rsid w:val="002735E9"/>
    <w:rsid w:val="002766DA"/>
    <w:rsid w:val="00287224"/>
    <w:rsid w:val="00291C51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658E"/>
    <w:rsid w:val="00357992"/>
    <w:rsid w:val="00361B25"/>
    <w:rsid w:val="00371907"/>
    <w:rsid w:val="0037358C"/>
    <w:rsid w:val="003856A7"/>
    <w:rsid w:val="00390FBF"/>
    <w:rsid w:val="00393EC1"/>
    <w:rsid w:val="003949B9"/>
    <w:rsid w:val="00394D14"/>
    <w:rsid w:val="0039728C"/>
    <w:rsid w:val="003A4C56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1CB5"/>
    <w:rsid w:val="004555DD"/>
    <w:rsid w:val="00457B9E"/>
    <w:rsid w:val="00457C4D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B723D"/>
    <w:rsid w:val="004B7F76"/>
    <w:rsid w:val="004C3DAE"/>
    <w:rsid w:val="004C3FDF"/>
    <w:rsid w:val="004C5E23"/>
    <w:rsid w:val="004D14C1"/>
    <w:rsid w:val="004F0BA3"/>
    <w:rsid w:val="004F1A25"/>
    <w:rsid w:val="004F1F7A"/>
    <w:rsid w:val="004F2F01"/>
    <w:rsid w:val="004F3483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670B1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340F0"/>
    <w:rsid w:val="0063415E"/>
    <w:rsid w:val="0064204A"/>
    <w:rsid w:val="00642DE9"/>
    <w:rsid w:val="00642E53"/>
    <w:rsid w:val="00644F2F"/>
    <w:rsid w:val="006451BA"/>
    <w:rsid w:val="006468C9"/>
    <w:rsid w:val="006503A0"/>
    <w:rsid w:val="0065190A"/>
    <w:rsid w:val="006523C8"/>
    <w:rsid w:val="00653D0B"/>
    <w:rsid w:val="0066725B"/>
    <w:rsid w:val="00682151"/>
    <w:rsid w:val="00685145"/>
    <w:rsid w:val="00686769"/>
    <w:rsid w:val="00687E09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64A62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0C87"/>
    <w:rsid w:val="007D1C42"/>
    <w:rsid w:val="007D6121"/>
    <w:rsid w:val="007D6274"/>
    <w:rsid w:val="007E212F"/>
    <w:rsid w:val="0080471A"/>
    <w:rsid w:val="00807680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31CD2"/>
    <w:rsid w:val="008453EF"/>
    <w:rsid w:val="0085045C"/>
    <w:rsid w:val="0085116A"/>
    <w:rsid w:val="00853547"/>
    <w:rsid w:val="00854AAF"/>
    <w:rsid w:val="00864195"/>
    <w:rsid w:val="008654F7"/>
    <w:rsid w:val="008778BC"/>
    <w:rsid w:val="00885382"/>
    <w:rsid w:val="0088766E"/>
    <w:rsid w:val="00896C4A"/>
    <w:rsid w:val="00897258"/>
    <w:rsid w:val="008A04F0"/>
    <w:rsid w:val="008A1C28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13F4"/>
    <w:rsid w:val="00914626"/>
    <w:rsid w:val="009166F3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87F3E"/>
    <w:rsid w:val="00991973"/>
    <w:rsid w:val="009A477B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0338C"/>
    <w:rsid w:val="00A0434E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D540A"/>
    <w:rsid w:val="00AF59EB"/>
    <w:rsid w:val="00AF74FA"/>
    <w:rsid w:val="00B01AF9"/>
    <w:rsid w:val="00B04C1B"/>
    <w:rsid w:val="00B135DA"/>
    <w:rsid w:val="00B13ABA"/>
    <w:rsid w:val="00B16B54"/>
    <w:rsid w:val="00B17056"/>
    <w:rsid w:val="00B17851"/>
    <w:rsid w:val="00B34163"/>
    <w:rsid w:val="00B42EB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87DCC"/>
    <w:rsid w:val="00B93AA1"/>
    <w:rsid w:val="00BA13DB"/>
    <w:rsid w:val="00BA2086"/>
    <w:rsid w:val="00BB0583"/>
    <w:rsid w:val="00BB62DF"/>
    <w:rsid w:val="00BB76DE"/>
    <w:rsid w:val="00BC7EBE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2797D"/>
    <w:rsid w:val="00C42B98"/>
    <w:rsid w:val="00C50BED"/>
    <w:rsid w:val="00C518B2"/>
    <w:rsid w:val="00C62752"/>
    <w:rsid w:val="00C64ED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271C7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9394D"/>
    <w:rsid w:val="00E94FBD"/>
    <w:rsid w:val="00EA537E"/>
    <w:rsid w:val="00ED1ED4"/>
    <w:rsid w:val="00ED5203"/>
    <w:rsid w:val="00EE5ADA"/>
    <w:rsid w:val="00EE5F62"/>
    <w:rsid w:val="00EE6F60"/>
    <w:rsid w:val="00EF4D8E"/>
    <w:rsid w:val="00F00238"/>
    <w:rsid w:val="00F10241"/>
    <w:rsid w:val="00F10785"/>
    <w:rsid w:val="00F21938"/>
    <w:rsid w:val="00F37014"/>
    <w:rsid w:val="00F4259B"/>
    <w:rsid w:val="00F430BA"/>
    <w:rsid w:val="00F46F8A"/>
    <w:rsid w:val="00F50DE5"/>
    <w:rsid w:val="00F5249C"/>
    <w:rsid w:val="00F526A4"/>
    <w:rsid w:val="00F530AF"/>
    <w:rsid w:val="00F54CE5"/>
    <w:rsid w:val="00F558C1"/>
    <w:rsid w:val="00F57286"/>
    <w:rsid w:val="00F616B5"/>
    <w:rsid w:val="00F62723"/>
    <w:rsid w:val="00F773CF"/>
    <w:rsid w:val="00F84ECB"/>
    <w:rsid w:val="00F95582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  <w:rsid w:val="00FF1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72CC14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39"/>
    <w:rsid w:val="005670B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A0338C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854D39-21C9-42E9-8342-3DF9FA5E9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7</cp:revision>
  <cp:lastPrinted>2023-08-06T11:02:00Z</cp:lastPrinted>
  <dcterms:created xsi:type="dcterms:W3CDTF">2025-10-15T09:16:00Z</dcterms:created>
  <dcterms:modified xsi:type="dcterms:W3CDTF">2025-11-27T13:22:00Z</dcterms:modified>
</cp:coreProperties>
</file>