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098DF">
      <w:pPr>
        <w:bidi/>
        <w:ind w:left="0" w:right="0"/>
        <w:jc w:val="left"/>
        <w:rPr>
          <w:rFonts w:hint="cs" w:cs="Simplified Arabic"/>
          <w:b/>
          <w:bCs/>
          <w:rtl/>
        </w:rPr>
      </w:pPr>
      <w:bookmarkStart w:id="0" w:name="_GoBack"/>
      <w:bookmarkEnd w:id="0"/>
      <w:r>
        <w:rPr>
          <w:rFonts w:hint="cs" w:cs="Simplified Arabic"/>
          <w:b/>
          <w:bCs/>
          <w:rtl/>
        </w:rPr>
        <w:t>تعليمات وزير العمل رقم (1) لسنة 2004م</w:t>
      </w:r>
    </w:p>
    <w:p w14:paraId="72A2D950">
      <w:pPr>
        <w:bidi/>
        <w:ind w:left="0" w:right="0"/>
        <w:jc w:val="left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بشأن تنفيذ اتفاق العمل الجماعي</w:t>
      </w:r>
    </w:p>
    <w:p w14:paraId="6D490E3E">
      <w:pPr>
        <w:bidi/>
        <w:ind w:left="0" w:right="0"/>
        <w:jc w:val="left"/>
        <w:rPr>
          <w:rFonts w:hint="cs" w:cs="Simplified Arabic"/>
          <w:rtl/>
        </w:rPr>
      </w:pPr>
    </w:p>
    <w:p w14:paraId="73A0120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وزير العمل</w:t>
      </w:r>
    </w:p>
    <w:p w14:paraId="10623B5D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بعد الإطلاع على قانون العمل رقم (7) لسنة 2000م، ولا سيما المادة (59) منه، </w:t>
      </w:r>
    </w:p>
    <w:p w14:paraId="1B285F1D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مقتضيات المصلحة العامة،</w:t>
      </w:r>
    </w:p>
    <w:p w14:paraId="553DA49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قررنا ما يلي:</w:t>
      </w:r>
    </w:p>
    <w:p w14:paraId="726BCEC0">
      <w:pPr>
        <w:bidi/>
        <w:ind w:left="0" w:right="0"/>
        <w:jc w:val="left"/>
        <w:rPr>
          <w:rFonts w:hint="cs" w:cs="Simplified Arabic"/>
          <w:rtl/>
        </w:rPr>
      </w:pPr>
    </w:p>
    <w:p w14:paraId="2991B68F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(1)</w:t>
      </w:r>
    </w:p>
    <w:p w14:paraId="06F2288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لأي من أطراف العمل الجماعي التقدم للوزارة بطلب إيداع نسخة منه خلال شهر من تاريخ توقيعه.</w:t>
      </w:r>
    </w:p>
    <w:p w14:paraId="6E335D6D">
      <w:pPr>
        <w:bidi/>
        <w:ind w:left="0" w:right="0"/>
        <w:jc w:val="left"/>
        <w:rPr>
          <w:rFonts w:hint="cs" w:cs="Simplified Arabic"/>
          <w:rtl/>
        </w:rPr>
      </w:pPr>
    </w:p>
    <w:p w14:paraId="34737AA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(2)</w:t>
      </w:r>
    </w:p>
    <w:p w14:paraId="6F47B0EE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يتم إنشاء سجل خاص لتسجيل اتفاقيات العمل الجماعية المودعة لدى الوزارة، على أن يدون بالسجل أسماء أطراف الاتفاق والمستفيدين منه وتاريخه ومدة سريانه وملخص لبنود أحكامه.</w:t>
      </w:r>
    </w:p>
    <w:p w14:paraId="56C42A52">
      <w:pPr>
        <w:bidi/>
        <w:ind w:left="0" w:right="0"/>
        <w:jc w:val="left"/>
        <w:rPr>
          <w:rFonts w:hint="cs" w:cs="Simplified Arabic"/>
          <w:rtl/>
        </w:rPr>
      </w:pPr>
    </w:p>
    <w:p w14:paraId="26EECF2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(3)</w:t>
      </w:r>
    </w:p>
    <w:p w14:paraId="725E997D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إذا تضمن اتفاق العمل الجماعي أية مخالفة لأحكام قانون العمل أو الأنظمة الصادرة بمقتضاه، فلا يودع لدى الوزارة إلا بعد إجراء التصويبات اللازمة عليه بما يتفق وأحكام القانون.</w:t>
      </w:r>
    </w:p>
    <w:p w14:paraId="4CBB106F">
      <w:pPr>
        <w:bidi/>
        <w:ind w:left="0" w:right="0"/>
        <w:jc w:val="left"/>
        <w:rPr>
          <w:rFonts w:hint="cs" w:cs="Simplified Arabic"/>
          <w:rtl/>
        </w:rPr>
      </w:pPr>
    </w:p>
    <w:p w14:paraId="6C252FF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(4)</w:t>
      </w:r>
    </w:p>
    <w:p w14:paraId="13DE598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في حالة حدوث أي نزاع بشأن تنفيذ اتفاق العمل الجماعي تعتبر النسخة المودعة لدى الوزارة هي النسخة التي يحتج بها في هذا النزاع.</w:t>
      </w:r>
    </w:p>
    <w:p w14:paraId="6310E9E8">
      <w:pPr>
        <w:bidi/>
        <w:ind w:left="0" w:right="0"/>
        <w:jc w:val="left"/>
        <w:rPr>
          <w:rFonts w:hint="cs" w:cs="Simplified Arabic"/>
          <w:rtl/>
        </w:rPr>
      </w:pPr>
    </w:p>
    <w:p w14:paraId="595EF5B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(5)</w:t>
      </w:r>
    </w:p>
    <w:p w14:paraId="6A945D7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تسري أحكام الإيداع السابقة على اتفاقية الانضمام إلى اتفاق العمل الجماعي.</w:t>
      </w:r>
    </w:p>
    <w:p w14:paraId="69F332E3">
      <w:pPr>
        <w:bidi/>
        <w:ind w:left="0" w:right="0"/>
        <w:jc w:val="left"/>
        <w:rPr>
          <w:rFonts w:hint="cs" w:cs="Simplified Arabic"/>
          <w:rtl/>
        </w:rPr>
      </w:pPr>
    </w:p>
    <w:p w14:paraId="7504755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(6)</w:t>
      </w:r>
    </w:p>
    <w:p w14:paraId="2AF4283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لأي من أطراف اتفاق العمل الجماعي أو المستفيدين منه التقدم بطلب خطي إلى الوزارة للحصول على صورة من هذا الاتفاق، وعلى الوزارة تزويدهم بصورة مصدقة عنه.</w:t>
      </w:r>
    </w:p>
    <w:p w14:paraId="6A38D6DA">
      <w:pPr>
        <w:bidi/>
        <w:ind w:left="0" w:right="0"/>
        <w:jc w:val="left"/>
        <w:rPr>
          <w:rFonts w:hint="cs" w:cs="Simplified Arabic"/>
          <w:rtl/>
        </w:rPr>
      </w:pPr>
    </w:p>
    <w:p w14:paraId="2276EDF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(7)</w:t>
      </w:r>
    </w:p>
    <w:p w14:paraId="72CDC2F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على طرفي اتفاق العمل الجماعي إشهار هذا الاتفاق، وتعلق نسخة منه في مكان بارز وظاهر في المنشأة.</w:t>
      </w:r>
    </w:p>
    <w:p w14:paraId="5BDD1424">
      <w:pPr>
        <w:bidi/>
        <w:ind w:left="0" w:right="0"/>
        <w:jc w:val="left"/>
        <w:rPr>
          <w:rFonts w:hint="cs" w:cs="Simplified Arabic"/>
          <w:rtl/>
        </w:rPr>
      </w:pPr>
    </w:p>
    <w:p w14:paraId="6FC76E4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(8)</w:t>
      </w:r>
    </w:p>
    <w:p w14:paraId="2FC2026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على جميع الجهات المختصة </w:t>
      </w:r>
      <w:r>
        <w:rPr>
          <w:rFonts w:cs="Simplified Arabic"/>
          <w:rtl/>
        </w:rPr>
        <w:t>–</w:t>
      </w:r>
      <w:r>
        <w:rPr>
          <w:rFonts w:hint="cs" w:cs="Simplified Arabic"/>
          <w:rtl/>
        </w:rPr>
        <w:t>كل فيما يخصه- تنفيذ أحكام هذه التعليمات، ويعمل بها من تاريخ نشرها في الجريدة الرسمية.</w:t>
      </w:r>
    </w:p>
    <w:p w14:paraId="47B526A4">
      <w:pPr>
        <w:bidi/>
        <w:ind w:left="0" w:right="0"/>
        <w:jc w:val="left"/>
        <w:rPr>
          <w:rFonts w:hint="cs" w:cs="Simplified Arabic"/>
          <w:rtl/>
        </w:rPr>
      </w:pPr>
    </w:p>
    <w:p w14:paraId="609074A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صدر بمدينة رام الله بتاريخ: 6 / مايو/2004 ميلادية</w:t>
      </w:r>
    </w:p>
    <w:p w14:paraId="5521229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الموافق: 16/ ربيع أول/ 1425 هجرية.</w:t>
      </w:r>
    </w:p>
    <w:p w14:paraId="3957C93D">
      <w:pPr>
        <w:bidi/>
        <w:ind w:left="0" w:right="0"/>
        <w:jc w:val="left"/>
        <w:rPr>
          <w:rFonts w:hint="cs" w:cs="Simplified Arabic"/>
          <w:rtl/>
        </w:rPr>
      </w:pPr>
    </w:p>
    <w:p w14:paraId="6F6DD3C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غسان الخطيب</w:t>
      </w:r>
    </w:p>
    <w:p w14:paraId="1D95684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وزير العمل</w:t>
      </w:r>
    </w:p>
    <w:p w14:paraId="30B1A4C2">
      <w:pPr>
        <w:bidi/>
        <w:ind w:left="0" w:right="0"/>
        <w:jc w:val="left"/>
        <w:rPr>
          <w:rFonts w:hint="cs" w:cs="Simplified Arabic"/>
          <w:rtl/>
        </w:rPr>
      </w:pPr>
    </w:p>
    <w:p w14:paraId="008A636D">
      <w:pPr>
        <w:bidi/>
        <w:ind w:left="0" w:right="0"/>
        <w:jc w:val="left"/>
        <w:rPr>
          <w:rFonts w:hint="cs" w:cs="Simplified Arabic"/>
          <w:rtl/>
        </w:rPr>
      </w:pPr>
    </w:p>
    <w:p w14:paraId="388859CF">
      <w:pPr>
        <w:bidi/>
        <w:ind w:left="0" w:right="0"/>
        <w:jc w:val="left"/>
        <w:rPr>
          <w:rFonts w:hint="cs"/>
          <w:rtl/>
        </w:rPr>
      </w:pPr>
    </w:p>
    <w:p w14:paraId="327638B0">
      <w:pPr>
        <w:bidi/>
        <w:ind w:left="0" w:right="0"/>
        <w:jc w:val="left"/>
        <w:rPr>
          <w:rFonts w:hint="cs"/>
          <w:rtl/>
        </w:rPr>
      </w:pPr>
    </w:p>
    <w:p w14:paraId="2EA7661C">
      <w:pPr>
        <w:bidi/>
        <w:ind w:left="0" w:right="0"/>
        <w:jc w:val="left"/>
        <w:rPr>
          <w:rFonts w:hint="cs"/>
          <w:rtl/>
        </w:rPr>
      </w:pPr>
    </w:p>
    <w:p w14:paraId="5FE8620F">
      <w:pPr>
        <w:bidi/>
        <w:ind w:left="0" w:right="0"/>
        <w:jc w:val="left"/>
        <w:rPr>
          <w:rFonts w:hint="cs"/>
          <w:rtl/>
        </w:rPr>
      </w:pPr>
    </w:p>
    <w:p w14:paraId="6EFFB77F">
      <w:pPr>
        <w:bidi/>
        <w:ind w:left="0" w:right="0"/>
        <w:jc w:val="left"/>
        <w:rPr>
          <w:rFonts w:hint="cs"/>
          <w:rtl/>
        </w:rPr>
      </w:pPr>
    </w:p>
    <w:p w14:paraId="327E68EE">
      <w:pPr>
        <w:bidi/>
        <w:ind w:left="0" w:right="0"/>
        <w:jc w:val="left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altName w:val="Yu Gothic UI"/>
    <w:panose1 w:val="02020609040205080304"/>
    <w:charset w:val="80"/>
    <w:family w:val="modern"/>
    <w:pitch w:val="default"/>
    <w:sig w:usb0="E00002FF" w:usb1="6AC7FDFB" w:usb2="00000012" w:usb3="00000000" w:csb0="0002009F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CBD"/>
    <w:rsid w:val="002E3CBD"/>
    <w:rsid w:val="00631162"/>
    <w:rsid w:val="006F6D6B"/>
    <w:rsid w:val="00812B80"/>
    <w:rsid w:val="00C11978"/>
    <w:rsid w:val="00D24B81"/>
    <w:rsid w:val="48C61A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MS 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eastAsia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205</Words>
  <Characters>1171</Characters>
  <Lines>9</Lines>
  <Paragraphs>2</Paragraphs>
  <TotalTime>0</TotalTime>
  <ScaleCrop>false</ScaleCrop>
  <LinksUpToDate>false</LinksUpToDate>
  <CharactersWithSpaces>1374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2019-09-25T09:20:00Z</dcterms:created>
  <dc:creator>mhammad</dc:creator>
  <cp:lastModifiedBy>Sohaib Badaha</cp:lastModifiedBy>
  <dcterms:modified xsi:type="dcterms:W3CDTF">2026-04-07T11:12:25Z</dcterms:modified>
  <dc:title>تعليمات وزير العمل رقم (1) لسنة 2004م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6A8F7C3AA306459587CF44C3F079EE97_13</vt:lpwstr>
  </property>
</Properties>
</file>