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CB" w:rsidRPr="00836DCB" w:rsidRDefault="00836DCB" w:rsidP="00836DCB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836DCB">
        <w:rPr>
          <w:rFonts w:ascii="Simplified Arabic" w:hAnsi="Simplified Arabic" w:cs="Simplified Arabic"/>
          <w:b/>
          <w:bCs/>
          <w:rtl/>
          <w:lang w:val="pt-BR"/>
        </w:rPr>
        <w:t>تعليمات وزير العمل رقم (4</w:t>
      </w:r>
      <w:proofErr w:type="spellStart"/>
      <w:r w:rsidRPr="00836DCB">
        <w:rPr>
          <w:rFonts w:ascii="Simplified Arabic" w:hAnsi="Simplified Arabic" w:cs="Simplified Arabic"/>
          <w:b/>
          <w:bCs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b/>
          <w:bCs/>
          <w:rtl/>
          <w:lang w:val="pt-BR"/>
        </w:rPr>
        <w:t xml:space="preserve"> لسنة </w:t>
      </w:r>
      <w:proofErr w:type="spellStart"/>
      <w:r w:rsidRPr="00836DCB">
        <w:rPr>
          <w:rFonts w:ascii="Simplified Arabic" w:hAnsi="Simplified Arabic" w:cs="Simplified Arabic"/>
          <w:b/>
          <w:bCs/>
          <w:rtl/>
          <w:lang w:val="pt-BR"/>
        </w:rPr>
        <w:t>2005م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b/>
          <w:bCs/>
          <w:rtl/>
          <w:lang w:val="pt-BR"/>
        </w:rPr>
      </w:pPr>
      <w:r w:rsidRPr="00836DCB">
        <w:rPr>
          <w:rFonts w:ascii="Simplified Arabic" w:hAnsi="Simplified Arabic" w:cs="Simplified Arabic"/>
          <w:b/>
          <w:bCs/>
          <w:rtl/>
          <w:lang w:val="pt-BR"/>
        </w:rPr>
        <w:t>بالمستويات الآمنة لشدة الضوضاء في أماكن العمل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وزير العمل،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 xml:space="preserve">بعد الإطلاع على قانون العمل رقم 7 لسنة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2000م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وعلى قرار مجلس الوزراء رقم (49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لسنة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2004م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بلائحة الوقاية للعاملين من أخطار العمل وأمراض المهنة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وبناءً على مقتضيات المصلحة العامة،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قررنا التعليمات التالية: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مادة (1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تحدد مدة تعرض العمال لمستوى ضوضاء أعلى من (85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ديسبل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وحتى (115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ديسبل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(أ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).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وفقاً لما يلي: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tbl>
      <w:tblPr>
        <w:tblStyle w:val="TableGrid"/>
        <w:bidiVisual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836DCB" w:rsidRPr="00836DCB" w:rsidTr="00836DCB"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115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110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105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100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95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90</w:t>
            </w:r>
          </w:p>
        </w:tc>
        <w:tc>
          <w:tcPr>
            <w:tcW w:w="1066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85</w:t>
            </w:r>
          </w:p>
        </w:tc>
        <w:tc>
          <w:tcPr>
            <w:tcW w:w="1066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 xml:space="preserve">مستوى شدة الضوضاء </w:t>
            </w:r>
            <w:proofErr w:type="spellStart"/>
            <w:r w:rsidRPr="00836DCB">
              <w:rPr>
                <w:rFonts w:ascii="Simplified Arabic" w:hAnsi="Simplified Arabic" w:cs="Simplified Arabic"/>
                <w:rtl/>
                <w:lang w:val="pt-BR"/>
              </w:rPr>
              <w:t>(</w:t>
            </w:r>
            <w:proofErr w:type="spellEnd"/>
            <w:r w:rsidRPr="00836DCB">
              <w:rPr>
                <w:rFonts w:ascii="Simplified Arabic" w:hAnsi="Simplified Arabic" w:cs="Simplified Arabic"/>
                <w:lang w:val="pt-BR"/>
              </w:rPr>
              <w:t>dB(A</w:t>
            </w:r>
          </w:p>
        </w:tc>
      </w:tr>
      <w:tr w:rsidR="00836DCB" w:rsidRPr="00836DCB" w:rsidTr="00836DCB"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1/8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1/4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1/2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2</w:t>
            </w:r>
          </w:p>
        </w:tc>
        <w:tc>
          <w:tcPr>
            <w:tcW w:w="1065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4</w:t>
            </w:r>
          </w:p>
        </w:tc>
        <w:tc>
          <w:tcPr>
            <w:tcW w:w="1066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8</w:t>
            </w:r>
          </w:p>
        </w:tc>
        <w:tc>
          <w:tcPr>
            <w:tcW w:w="1066" w:type="dxa"/>
          </w:tcPr>
          <w:p w:rsidR="00836DCB" w:rsidRPr="00836DCB" w:rsidRDefault="00836DCB" w:rsidP="004135A4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مدة التعرض اليومي بالساعة</w:t>
            </w:r>
          </w:p>
        </w:tc>
      </w:tr>
    </w:tbl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مادة (2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في حالة التعرض لمستويات مختلفة من الضوضاء تزيد في مستوى شدتها عن (85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ديسبل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لفترات متقطعة خلال ساعات العمل اليومي تستخدم لتقييم خطورة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التعرض،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المعادلة الآتية:</w:t>
      </w:r>
    </w:p>
    <w:p w:rsidR="00836DCB" w:rsidRPr="00836DCB" w:rsidRDefault="00836DCB" w:rsidP="00836DCB">
      <w:pPr>
        <w:rPr>
          <w:rFonts w:ascii="Simplified Arabic" w:hAnsi="Simplified Arabic" w:cs="Simplified Arabic" w:hint="cs"/>
          <w:rtl/>
          <w:lang w:val="pt-BR"/>
        </w:rPr>
      </w:pPr>
      <w:proofErr w:type="spellStart"/>
      <w:r w:rsidRPr="00836DCB">
        <w:rPr>
          <w:rFonts w:ascii="Simplified Arabic" w:hAnsi="Simplified Arabic" w:cs="Simplified Arabic"/>
          <w:rtl/>
          <w:lang w:val="pt-BR"/>
        </w:rPr>
        <w:t>أ1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+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أ2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+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>...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.</w:t>
      </w:r>
      <w:r>
        <w:rPr>
          <w:rFonts w:ascii="Simplified Arabic" w:hAnsi="Simplified Arabic" w:cs="Simplified Arabic" w:hint="cs"/>
          <w:rtl/>
          <w:lang w:val="pt-BR"/>
        </w:rPr>
        <w:t>&lt;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proofErr w:type="spellStart"/>
      <w:r w:rsidRPr="00836DCB">
        <w:rPr>
          <w:rFonts w:ascii="Simplified Arabic" w:hAnsi="Simplified Arabic" w:cs="Simplified Arabic"/>
          <w:rtl/>
          <w:lang w:val="pt-BR"/>
        </w:rPr>
        <w:t>—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—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ب1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ب2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حيث (أ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تمثل مدة التعرض لمستوى معين من الضوضاء. و (ب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تمثل مدة التعرض المسموح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بها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عند ذلك المستوى ويعتبر مستوى شدة الضوضاء قد تجاوز الحدود المسموح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بها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إذا تجاوزت نتيجة المعادلة العدد واحد صحيح.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lastRenderedPageBreak/>
        <w:t>مادة (3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proofErr w:type="spellStart"/>
      <w:r w:rsidRPr="00836DCB">
        <w:rPr>
          <w:rFonts w:ascii="Simplified Arabic" w:hAnsi="Simplified Arabic" w:cs="Simplified Arabic"/>
          <w:rtl/>
          <w:lang w:val="pt-BR"/>
        </w:rPr>
        <w:t>1-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تكون المستويات المسموح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بها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بالنسبة للضوضاء المتقطعة الناتجة عن استخدام المطارق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الثقيلة،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وفقاً لما يلي: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tbl>
      <w:tblPr>
        <w:tblStyle w:val="TableGrid"/>
        <w:bidiVisual/>
        <w:tblW w:w="0" w:type="auto"/>
        <w:tblLook w:val="04A0"/>
      </w:tblPr>
      <w:tblGrid>
        <w:gridCol w:w="946"/>
        <w:gridCol w:w="947"/>
        <w:gridCol w:w="945"/>
        <w:gridCol w:w="945"/>
        <w:gridCol w:w="944"/>
        <w:gridCol w:w="944"/>
        <w:gridCol w:w="944"/>
        <w:gridCol w:w="944"/>
        <w:gridCol w:w="963"/>
      </w:tblGrid>
      <w:tr w:rsidR="00836DCB" w:rsidRPr="00836DCB" w:rsidTr="00836DCB">
        <w:tc>
          <w:tcPr>
            <w:tcW w:w="946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115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120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125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130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135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140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145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150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مستوى شدة الضوضاء</w:t>
            </w:r>
          </w:p>
        </w:tc>
      </w:tr>
      <w:tr w:rsidR="00836DCB" w:rsidRPr="00836DCB" w:rsidTr="00836DCB">
        <w:tc>
          <w:tcPr>
            <w:tcW w:w="946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30000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10000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3000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300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30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>10</w:t>
            </w:r>
          </w:p>
        </w:tc>
        <w:tc>
          <w:tcPr>
            <w:tcW w:w="947" w:type="dxa"/>
          </w:tcPr>
          <w:p w:rsidR="00836DCB" w:rsidRPr="00836DCB" w:rsidRDefault="00836DCB" w:rsidP="00DF1FE3">
            <w:pPr>
              <w:rPr>
                <w:rFonts w:ascii="Simplified Arabic" w:hAnsi="Simplified Arabic" w:cs="Simplified Arabic"/>
                <w:rtl/>
                <w:lang w:val="pt-BR"/>
              </w:rPr>
            </w:pPr>
            <w:r w:rsidRPr="00836DCB">
              <w:rPr>
                <w:rFonts w:ascii="Simplified Arabic" w:hAnsi="Simplified Arabic" w:cs="Simplified Arabic"/>
                <w:rtl/>
                <w:lang w:val="pt-BR"/>
              </w:rPr>
              <w:t xml:space="preserve">عدد الطرقات المسموح </w:t>
            </w:r>
            <w:proofErr w:type="spellStart"/>
            <w:r w:rsidRPr="00836DCB">
              <w:rPr>
                <w:rFonts w:ascii="Simplified Arabic" w:hAnsi="Simplified Arabic" w:cs="Simplified Arabic"/>
                <w:rtl/>
                <w:lang w:val="pt-BR"/>
              </w:rPr>
              <w:t>بها</w:t>
            </w:r>
            <w:proofErr w:type="spellEnd"/>
            <w:r w:rsidRPr="00836DCB">
              <w:rPr>
                <w:rFonts w:ascii="Simplified Arabic" w:hAnsi="Simplified Arabic" w:cs="Simplified Arabic"/>
                <w:rtl/>
                <w:lang w:val="pt-BR"/>
              </w:rPr>
              <w:t xml:space="preserve"> في اليوم الواحد</w:t>
            </w:r>
          </w:p>
        </w:tc>
      </w:tr>
    </w:tbl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proofErr w:type="spellStart"/>
      <w:r w:rsidRPr="00836DCB">
        <w:rPr>
          <w:rFonts w:ascii="Simplified Arabic" w:hAnsi="Simplified Arabic" w:cs="Simplified Arabic"/>
          <w:rtl/>
          <w:lang w:val="pt-BR"/>
        </w:rPr>
        <w:t>2-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يعتبر مستوى شدة الضوضاء الناتجة عن استخدام المطارق الثقيلة (150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ديسبل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كحد أقصى ولا يجوز تجاوزه بأي حال من الأحوال.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تكون الفترة بين كل طرقة ثانية واحدة أو أكثر وإذا كانت هذه الفترة أقل من ثانية تعتبر الضوضاء مستمرة ويطبق عليها المستويات المبينة في المادة (1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مادة (4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يلغى كل ما يخالف هذه التعليمات.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مادة (5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)</w:t>
      </w:r>
      <w:proofErr w:type="spellEnd"/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 xml:space="preserve">على جميع الجهات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المختصة-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كل فيما يخصه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–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تنفيذ هذه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التعليمات،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ويعمل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بها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من تاريخ نشرها في الجريدة الرسمية.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 xml:space="preserve">صدرت بتاريخ </w:t>
      </w:r>
      <w:proofErr w:type="spellStart"/>
      <w:r w:rsidRPr="00836DCB">
        <w:rPr>
          <w:rFonts w:ascii="Simplified Arabic" w:hAnsi="Simplified Arabic" w:cs="Simplified Arabic"/>
          <w:rtl/>
          <w:lang w:val="pt-BR"/>
        </w:rPr>
        <w:t>:</w:t>
      </w:r>
      <w:proofErr w:type="spellEnd"/>
      <w:r w:rsidRPr="00836DCB">
        <w:rPr>
          <w:rFonts w:ascii="Simplified Arabic" w:hAnsi="Simplified Arabic" w:cs="Simplified Arabic"/>
          <w:rtl/>
          <w:lang w:val="pt-BR"/>
        </w:rPr>
        <w:t xml:space="preserve"> 20/2/2005 ميلادية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الموافق 11/1/1426 هجرية</w:t>
      </w: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</w:p>
    <w:p w:rsidR="00836DCB" w:rsidRPr="00836DCB" w:rsidRDefault="00836DCB" w:rsidP="00836DCB">
      <w:pPr>
        <w:rPr>
          <w:rFonts w:ascii="Simplified Arabic" w:hAnsi="Simplified Arabic" w:cs="Simplified Arabic"/>
          <w:rtl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غسان الخطيب</w:t>
      </w:r>
    </w:p>
    <w:p w:rsidR="00652D86" w:rsidRPr="00836DCB" w:rsidRDefault="00836DCB" w:rsidP="00836DCB">
      <w:pPr>
        <w:rPr>
          <w:rFonts w:ascii="Simplified Arabic" w:hAnsi="Simplified Arabic" w:cs="Simplified Arabic"/>
          <w:lang w:val="pt-BR"/>
        </w:rPr>
      </w:pPr>
      <w:r w:rsidRPr="00836DCB">
        <w:rPr>
          <w:rFonts w:ascii="Simplified Arabic" w:hAnsi="Simplified Arabic" w:cs="Simplified Arabic"/>
          <w:rtl/>
          <w:lang w:val="pt-BR"/>
        </w:rPr>
        <w:t>وزير العمل</w:t>
      </w:r>
    </w:p>
    <w:sectPr w:rsidR="00652D86" w:rsidRPr="00836DCB" w:rsidSect="00742B79"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/>
  <w:rsids>
    <w:rsidRoot w:val="00836DCB"/>
    <w:rsid w:val="00006541"/>
    <w:rsid w:val="00075CE7"/>
    <w:rsid w:val="001E4D3A"/>
    <w:rsid w:val="00215DB5"/>
    <w:rsid w:val="00225094"/>
    <w:rsid w:val="002323AC"/>
    <w:rsid w:val="00270EB3"/>
    <w:rsid w:val="00282AC0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60654D"/>
    <w:rsid w:val="00614530"/>
    <w:rsid w:val="00614D0B"/>
    <w:rsid w:val="00625CFF"/>
    <w:rsid w:val="00645B1F"/>
    <w:rsid w:val="00652D86"/>
    <w:rsid w:val="00710D75"/>
    <w:rsid w:val="00727D83"/>
    <w:rsid w:val="00742B79"/>
    <w:rsid w:val="00743E1F"/>
    <w:rsid w:val="00833FD9"/>
    <w:rsid w:val="00836DCB"/>
    <w:rsid w:val="00855F9B"/>
    <w:rsid w:val="00881ADF"/>
    <w:rsid w:val="009A67D0"/>
    <w:rsid w:val="009B69CC"/>
    <w:rsid w:val="00A4134D"/>
    <w:rsid w:val="00A57B23"/>
    <w:rsid w:val="00A91FB1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F541F"/>
    <w:rsid w:val="00F62F81"/>
    <w:rsid w:val="00F75598"/>
    <w:rsid w:val="00F8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006541"/>
    <w:pPr>
      <w:bidi/>
    </w:pPr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742B79"/>
    <w:pPr>
      <w:keepNext/>
      <w:bidi w:val="0"/>
      <w:outlineLvl w:val="0"/>
    </w:pPr>
    <w:rPr>
      <w:rFonts w:ascii="Times" w:hAnsi="Times"/>
      <w:b/>
    </w:rPr>
  </w:style>
  <w:style w:type="paragraph" w:styleId="Heading2">
    <w:name w:val="heading 2"/>
    <w:basedOn w:val="Normal"/>
    <w:next w:val="Normal"/>
    <w:qFormat/>
    <w:rsid w:val="00742B79"/>
    <w:pPr>
      <w:keepNext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autoRedefine/>
    <w:semiHidden/>
    <w:rsid w:val="00742B79"/>
    <w:pPr>
      <w:ind w:firstLine="360"/>
      <w:jc w:val="both"/>
    </w:pPr>
    <w:rPr>
      <w:sz w:val="20"/>
      <w:szCs w:val="20"/>
    </w:rPr>
  </w:style>
  <w:style w:type="paragraph" w:styleId="Title">
    <w:name w:val="Title"/>
    <w:basedOn w:val="Normal"/>
    <w:qFormat/>
    <w:rsid w:val="00742B79"/>
    <w:pPr>
      <w:spacing w:before="240" w:after="6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  <w:style w:type="table" w:styleId="TableGrid">
    <w:name w:val="Table Grid"/>
    <w:basedOn w:val="TableNormal"/>
    <w:rsid w:val="00836D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aderbas</dc:creator>
  <cp:lastModifiedBy>aderbas</cp:lastModifiedBy>
  <cp:revision>1</cp:revision>
  <dcterms:created xsi:type="dcterms:W3CDTF">2021-12-23T09:20:00Z</dcterms:created>
  <dcterms:modified xsi:type="dcterms:W3CDTF">2021-12-23T09:24:00Z</dcterms:modified>
</cp:coreProperties>
</file>