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E1001">
      <w:pPr>
        <w:bidi/>
        <w:ind w:left="0" w:right="0"/>
        <w:jc w:val="left"/>
        <w:rPr>
          <w:rFonts w:hint="cs" w:cs="Simplified Arabic"/>
          <w:b/>
          <w:bCs/>
          <w:rtl/>
        </w:rPr>
      </w:pPr>
      <w:bookmarkStart w:id="0" w:name="_GoBack"/>
      <w:bookmarkEnd w:id="0"/>
      <w:r>
        <w:rPr>
          <w:rFonts w:hint="cs" w:cs="Simplified Arabic"/>
          <w:b/>
          <w:bCs/>
          <w:rtl/>
        </w:rPr>
        <w:t>تعليمات وزير العمل رقم (7) لسنة 2005م</w:t>
      </w:r>
    </w:p>
    <w:p w14:paraId="2188F1E5">
      <w:pPr>
        <w:bidi/>
        <w:ind w:left="0" w:right="0"/>
        <w:jc w:val="left"/>
        <w:rPr>
          <w:rFonts w:hint="cs" w:cs="Simplified Arabic"/>
          <w:b/>
          <w:bCs/>
          <w:rtl/>
        </w:rPr>
      </w:pPr>
      <w:r>
        <w:rPr>
          <w:rFonts w:hint="cs" w:cs="Simplified Arabic"/>
          <w:b/>
          <w:bCs/>
          <w:rtl/>
        </w:rPr>
        <w:t>بوقاية العاملين في أعمال الغاز والمواد البترولية</w:t>
      </w:r>
    </w:p>
    <w:p w14:paraId="0B50A9EB">
      <w:pPr>
        <w:bidi/>
        <w:ind w:left="0" w:right="0"/>
        <w:jc w:val="left"/>
        <w:rPr>
          <w:rFonts w:hint="cs" w:cs="Simplified Arabic"/>
          <w:rtl/>
        </w:rPr>
      </w:pPr>
    </w:p>
    <w:p w14:paraId="077CB3F5">
      <w:pPr>
        <w:bidi/>
        <w:ind w:left="0" w:right="0"/>
        <w:jc w:val="left"/>
        <w:rPr>
          <w:rFonts w:hint="cs" w:cs="Simplified Arabic"/>
          <w:rtl/>
        </w:rPr>
      </w:pPr>
      <w:r>
        <w:rPr>
          <w:rFonts w:hint="cs" w:cs="Simplified Arabic"/>
          <w:rtl/>
        </w:rPr>
        <w:t>وزير العمل،</w:t>
      </w:r>
    </w:p>
    <w:p w14:paraId="4418D03A">
      <w:pPr>
        <w:bidi/>
        <w:ind w:left="0" w:right="0"/>
        <w:jc w:val="left"/>
        <w:rPr>
          <w:rFonts w:hint="cs" w:cs="Simplified Arabic"/>
          <w:rtl/>
        </w:rPr>
      </w:pPr>
      <w:r>
        <w:rPr>
          <w:rFonts w:hint="cs" w:cs="Simplified Arabic"/>
          <w:rtl/>
        </w:rPr>
        <w:t>بعد الإطلاع على قانون العمل رقم 7 لسنة 2000م</w:t>
      </w:r>
    </w:p>
    <w:p w14:paraId="0AED6B0E">
      <w:pPr>
        <w:bidi/>
        <w:ind w:left="0" w:right="0"/>
        <w:jc w:val="left"/>
        <w:rPr>
          <w:rFonts w:hint="cs" w:cs="Simplified Arabic"/>
          <w:rtl/>
        </w:rPr>
      </w:pPr>
      <w:r>
        <w:rPr>
          <w:rFonts w:hint="cs" w:cs="Simplified Arabic"/>
          <w:rtl/>
        </w:rPr>
        <w:t>وعلى قرار مجلس الوزراء رقم (29) لسنة 2004 بلائحة الوقاية للعاملين من أخطار العمل وأمراض المهنة</w:t>
      </w:r>
    </w:p>
    <w:p w14:paraId="07D20A2F">
      <w:pPr>
        <w:bidi/>
        <w:ind w:left="0" w:right="0"/>
        <w:jc w:val="left"/>
        <w:rPr>
          <w:rFonts w:hint="cs" w:cs="Simplified Arabic"/>
          <w:rtl/>
        </w:rPr>
      </w:pPr>
      <w:r>
        <w:rPr>
          <w:rFonts w:hint="cs" w:cs="Simplified Arabic"/>
          <w:rtl/>
        </w:rPr>
        <w:t>وبناءً على مقتضيات المصلحة العامة،</w:t>
      </w:r>
    </w:p>
    <w:p w14:paraId="4F360104">
      <w:pPr>
        <w:bidi/>
        <w:ind w:left="0" w:right="0"/>
        <w:jc w:val="left"/>
        <w:rPr>
          <w:rFonts w:hint="cs" w:cs="Simplified Arabic"/>
          <w:rtl/>
        </w:rPr>
      </w:pPr>
    </w:p>
    <w:p w14:paraId="6D8BF307">
      <w:pPr>
        <w:bidi/>
        <w:ind w:left="0" w:right="0"/>
        <w:jc w:val="left"/>
        <w:rPr>
          <w:rFonts w:hint="cs" w:cs="Simplified Arabic"/>
          <w:rtl/>
        </w:rPr>
      </w:pPr>
      <w:r>
        <w:rPr>
          <w:rFonts w:hint="cs" w:cs="Simplified Arabic"/>
          <w:rtl/>
        </w:rPr>
        <w:t>مادة (1)</w:t>
      </w:r>
    </w:p>
    <w:p w14:paraId="1AB592C5">
      <w:pPr>
        <w:bidi/>
        <w:ind w:left="0" w:right="0"/>
        <w:jc w:val="left"/>
        <w:rPr>
          <w:rFonts w:hint="cs" w:cs="Simplified Arabic"/>
          <w:rtl/>
        </w:rPr>
      </w:pPr>
      <w:r>
        <w:rPr>
          <w:rFonts w:hint="cs" w:cs="Simplified Arabic"/>
          <w:rtl/>
        </w:rPr>
        <w:t>مع مراعاة جميع شروط السلامة العامة التي تقررها الجهات والوزارات المختصة، وشروط السلامة والصحة المهنية المقرة من قبل وزارة العمل، يلتزم صاحب العمل باتخاذ كافة الاحتياطات والتدابير بما يكفل وقاية العاملين لديه من مخاطر أعمال الغاز والمواد البترولية خاصة المخاطر المتعلقة ب:</w:t>
      </w:r>
    </w:p>
    <w:p w14:paraId="56317B49">
      <w:pPr>
        <w:bidi/>
        <w:ind w:left="0" w:right="0"/>
        <w:jc w:val="left"/>
        <w:rPr>
          <w:rFonts w:hint="cs" w:cs="Simplified Arabic"/>
          <w:rtl/>
        </w:rPr>
      </w:pPr>
      <w:r>
        <w:rPr>
          <w:rFonts w:hint="cs" w:cs="Simplified Arabic"/>
          <w:rtl/>
        </w:rPr>
        <w:t>أ- التعامل مع المواد البترولية ونقلها.</w:t>
      </w:r>
    </w:p>
    <w:p w14:paraId="3E62DF78">
      <w:pPr>
        <w:bidi/>
        <w:ind w:left="0" w:right="0"/>
        <w:jc w:val="left"/>
        <w:rPr>
          <w:rFonts w:hint="cs" w:cs="Simplified Arabic"/>
          <w:rtl/>
        </w:rPr>
      </w:pPr>
      <w:r>
        <w:rPr>
          <w:rFonts w:hint="cs" w:cs="Simplified Arabic"/>
          <w:rtl/>
        </w:rPr>
        <w:t>ب- تخزين المواد البترولية والغاز</w:t>
      </w:r>
    </w:p>
    <w:p w14:paraId="17BACAF7">
      <w:pPr>
        <w:bidi/>
        <w:ind w:left="0" w:right="0"/>
        <w:jc w:val="left"/>
        <w:rPr>
          <w:rFonts w:hint="cs" w:cs="Simplified Arabic"/>
          <w:rtl/>
        </w:rPr>
      </w:pPr>
    </w:p>
    <w:p w14:paraId="42900D3E">
      <w:pPr>
        <w:bidi/>
        <w:ind w:left="0" w:right="0"/>
        <w:jc w:val="left"/>
        <w:rPr>
          <w:rFonts w:hint="cs" w:cs="Simplified Arabic"/>
          <w:rtl/>
        </w:rPr>
      </w:pPr>
      <w:r>
        <w:rPr>
          <w:rFonts w:hint="cs" w:cs="Simplified Arabic"/>
          <w:rtl/>
        </w:rPr>
        <w:t>مادة (2)</w:t>
      </w:r>
    </w:p>
    <w:p w14:paraId="04E1D7C4">
      <w:pPr>
        <w:bidi/>
        <w:ind w:left="0" w:right="0"/>
        <w:jc w:val="left"/>
        <w:rPr>
          <w:rFonts w:hint="cs" w:cs="Simplified Arabic"/>
          <w:rtl/>
        </w:rPr>
      </w:pPr>
      <w:r>
        <w:rPr>
          <w:rFonts w:hint="cs" w:cs="Simplified Arabic"/>
          <w:rtl/>
        </w:rPr>
        <w:t>على صاحب العمل تدريب العاملين لديه على كيفية تعبئة الأسطوانات وكيفية نقل الأسطوانة بعد التعبئة، مع مراعاة ما يلي:</w:t>
      </w:r>
    </w:p>
    <w:p w14:paraId="58C9D173">
      <w:pPr>
        <w:bidi/>
        <w:ind w:left="0" w:right="0"/>
        <w:jc w:val="left"/>
        <w:rPr>
          <w:rFonts w:hint="cs" w:cs="Simplified Arabic"/>
          <w:rtl/>
        </w:rPr>
      </w:pPr>
      <w:r>
        <w:rPr>
          <w:rFonts w:hint="cs" w:cs="Simplified Arabic"/>
          <w:rtl/>
        </w:rPr>
        <w:t>أ- إغلاق الأسطوانة جيداً قبل نقلها.</w:t>
      </w:r>
    </w:p>
    <w:p w14:paraId="6CEAC4C7">
      <w:pPr>
        <w:bidi/>
        <w:ind w:left="0" w:right="0"/>
        <w:jc w:val="left"/>
        <w:rPr>
          <w:rFonts w:hint="cs" w:cs="Simplified Arabic"/>
          <w:rtl/>
        </w:rPr>
      </w:pPr>
      <w:r>
        <w:rPr>
          <w:rFonts w:hint="cs" w:cs="Simplified Arabic"/>
          <w:rtl/>
        </w:rPr>
        <w:t>ب- عدم دحرجة أو قذف الأسطوانة لتفادي سقوطها أو الاصطدام بأجزاء صلبة</w:t>
      </w:r>
    </w:p>
    <w:p w14:paraId="4608729D">
      <w:pPr>
        <w:bidi/>
        <w:ind w:left="0" w:right="0"/>
        <w:jc w:val="left"/>
        <w:rPr>
          <w:rFonts w:hint="cs" w:cs="Simplified Arabic"/>
          <w:rtl/>
        </w:rPr>
      </w:pPr>
      <w:r>
        <w:rPr>
          <w:rFonts w:hint="cs" w:cs="Simplified Arabic"/>
          <w:rtl/>
        </w:rPr>
        <w:t>ج- وضع الاسطوانة</w:t>
      </w:r>
      <w:r>
        <w:rPr>
          <w:rFonts w:cs="Simplified Arabic"/>
        </w:rPr>
        <w:t xml:space="preserve"> </w:t>
      </w:r>
      <w:r>
        <w:rPr>
          <w:rFonts w:hint="cs" w:cs="Simplified Arabic"/>
          <w:rtl/>
        </w:rPr>
        <w:t xml:space="preserve"> بشكل رأسي على القاعدة</w:t>
      </w:r>
    </w:p>
    <w:p w14:paraId="6F8FB01A">
      <w:pPr>
        <w:bidi/>
        <w:ind w:left="0" w:right="0"/>
        <w:jc w:val="left"/>
        <w:rPr>
          <w:rFonts w:hint="cs" w:cs="Simplified Arabic"/>
          <w:rtl/>
        </w:rPr>
      </w:pPr>
      <w:r>
        <w:rPr>
          <w:rFonts w:hint="cs" w:cs="Simplified Arabic"/>
          <w:rtl/>
        </w:rPr>
        <w:t>د- حفظ الاسطوانات بعيداً عن مصادر الحرارة</w:t>
      </w:r>
    </w:p>
    <w:p w14:paraId="64A4480B">
      <w:pPr>
        <w:bidi/>
        <w:ind w:left="0" w:right="0"/>
        <w:jc w:val="left"/>
        <w:rPr>
          <w:rFonts w:hint="cs" w:cs="Simplified Arabic"/>
          <w:rtl/>
        </w:rPr>
      </w:pPr>
      <w:r>
        <w:rPr>
          <w:rFonts w:hint="cs" w:cs="Simplified Arabic"/>
          <w:rtl/>
        </w:rPr>
        <w:t>هـ- إبعاد الاسطوانات الفارغة عن مواقع التخزين</w:t>
      </w:r>
    </w:p>
    <w:p w14:paraId="46DB33D0">
      <w:pPr>
        <w:bidi/>
        <w:ind w:left="0" w:right="0"/>
        <w:jc w:val="left"/>
        <w:rPr>
          <w:rFonts w:hint="cs" w:cs="Simplified Arabic"/>
          <w:rtl/>
        </w:rPr>
      </w:pPr>
    </w:p>
    <w:p w14:paraId="5EA867D5">
      <w:pPr>
        <w:bidi/>
        <w:ind w:left="0" w:right="0"/>
        <w:jc w:val="left"/>
        <w:rPr>
          <w:rFonts w:hint="cs" w:cs="Simplified Arabic"/>
          <w:rtl/>
        </w:rPr>
      </w:pPr>
      <w:r>
        <w:rPr>
          <w:rFonts w:hint="cs" w:cs="Simplified Arabic"/>
          <w:rtl/>
        </w:rPr>
        <w:t>مادة (3)</w:t>
      </w:r>
    </w:p>
    <w:p w14:paraId="031C17D0">
      <w:pPr>
        <w:bidi/>
        <w:ind w:left="0" w:right="0"/>
        <w:jc w:val="left"/>
        <w:rPr>
          <w:rFonts w:hint="cs" w:cs="Simplified Arabic"/>
          <w:rtl/>
        </w:rPr>
      </w:pPr>
      <w:r>
        <w:rPr>
          <w:rFonts w:hint="cs" w:cs="Simplified Arabic"/>
          <w:rtl/>
        </w:rPr>
        <w:t>أ- يجب على صاحب العمل تزويد العمال بكمامات خاصة للعاملين لديه في محطات او مستودعات الغاز، وبأحذية خاصة بدون مسامير للعاملين في محطات الغاز، وأحذية خاصة بمحطات تعبئة الوقود تضمن عدم تزحلق العاملين.</w:t>
      </w:r>
    </w:p>
    <w:p w14:paraId="15ABEFAA">
      <w:pPr>
        <w:bidi/>
        <w:ind w:left="0" w:right="0"/>
        <w:jc w:val="left"/>
        <w:rPr>
          <w:rFonts w:hint="cs" w:cs="Simplified Arabic"/>
          <w:rtl/>
        </w:rPr>
      </w:pPr>
      <w:r>
        <w:rPr>
          <w:rFonts w:hint="cs" w:cs="Simplified Arabic"/>
          <w:rtl/>
        </w:rPr>
        <w:t>ب- تزويد العمال بكفوف خاصة للوقاية من الغاز والمواد البترولية.</w:t>
      </w:r>
    </w:p>
    <w:p w14:paraId="4E15665D">
      <w:pPr>
        <w:bidi/>
        <w:ind w:left="0" w:right="0"/>
        <w:jc w:val="left"/>
        <w:rPr>
          <w:rFonts w:hint="cs" w:cs="Simplified Arabic"/>
          <w:rtl/>
        </w:rPr>
      </w:pPr>
    </w:p>
    <w:p w14:paraId="78EC8885">
      <w:pPr>
        <w:bidi/>
        <w:ind w:left="0" w:right="0"/>
        <w:jc w:val="left"/>
        <w:rPr>
          <w:rFonts w:hint="cs" w:cs="Simplified Arabic"/>
          <w:rtl/>
        </w:rPr>
      </w:pPr>
      <w:r>
        <w:rPr>
          <w:rFonts w:hint="cs" w:cs="Simplified Arabic"/>
          <w:rtl/>
        </w:rPr>
        <w:t>مادة (4)</w:t>
      </w:r>
    </w:p>
    <w:p w14:paraId="087DBFF1">
      <w:pPr>
        <w:bidi/>
        <w:ind w:left="0" w:right="0"/>
        <w:jc w:val="left"/>
        <w:rPr>
          <w:rFonts w:hint="cs" w:cs="Simplified Arabic"/>
          <w:rtl/>
        </w:rPr>
      </w:pPr>
      <w:r>
        <w:rPr>
          <w:rFonts w:hint="cs" w:cs="Simplified Arabic"/>
          <w:rtl/>
        </w:rPr>
        <w:t>يراعى في محطات الغاز ومحطات المحروقات توفير اشتراطات السلامة والوقاية التالية:</w:t>
      </w:r>
    </w:p>
    <w:p w14:paraId="3411845D">
      <w:pPr>
        <w:bidi/>
        <w:ind w:left="0" w:right="0"/>
        <w:jc w:val="left"/>
        <w:rPr>
          <w:rFonts w:hint="cs" w:cs="Simplified Arabic"/>
          <w:rtl/>
        </w:rPr>
      </w:pPr>
      <w:r>
        <w:rPr>
          <w:rFonts w:hint="cs" w:cs="Simplified Arabic"/>
          <w:rtl/>
        </w:rPr>
        <w:t>أ) إنشاء خزان مياه تخصص له مضخة مياه تعمل عند الحاجة.</w:t>
      </w:r>
    </w:p>
    <w:p w14:paraId="23EFDA2F">
      <w:pPr>
        <w:bidi/>
        <w:ind w:left="0" w:right="0"/>
        <w:jc w:val="left"/>
        <w:rPr>
          <w:rFonts w:hint="cs" w:cs="Simplified Arabic"/>
          <w:rtl/>
        </w:rPr>
      </w:pPr>
      <w:r>
        <w:rPr>
          <w:rFonts w:hint="cs" w:cs="Simplified Arabic"/>
          <w:rtl/>
        </w:rPr>
        <w:t>ب) وضع لوحات إرشادية تمنع التدخين</w:t>
      </w:r>
    </w:p>
    <w:p w14:paraId="16DAA078">
      <w:pPr>
        <w:bidi/>
        <w:ind w:left="0" w:right="0"/>
        <w:jc w:val="left"/>
        <w:rPr>
          <w:rFonts w:hint="cs" w:cs="Simplified Arabic"/>
          <w:rtl/>
        </w:rPr>
      </w:pPr>
      <w:r>
        <w:rPr>
          <w:rFonts w:hint="cs" w:cs="Simplified Arabic"/>
          <w:rtl/>
        </w:rPr>
        <w:t>ج) ان تكون منصة تعبئة الغاز من الباطون ومفروشة بعازل يمنع الاحتكاك أثناء التنزيل والتحميل.</w:t>
      </w:r>
    </w:p>
    <w:p w14:paraId="434E2A16">
      <w:pPr>
        <w:bidi/>
        <w:ind w:left="0" w:right="0"/>
        <w:jc w:val="left"/>
        <w:rPr>
          <w:rFonts w:hint="cs" w:cs="Simplified Arabic"/>
          <w:rtl/>
        </w:rPr>
      </w:pPr>
      <w:r>
        <w:rPr>
          <w:rFonts w:hint="cs" w:cs="Simplified Arabic"/>
          <w:rtl/>
        </w:rPr>
        <w:t>د) سير متحرك لنقل الاسطوانات من السيارة أو المركبة إلى المنصة، ونقلها بوساطة سير متحرك من المنصة وهي مليئة إلى المركبة</w:t>
      </w:r>
    </w:p>
    <w:p w14:paraId="45DD181B">
      <w:pPr>
        <w:bidi/>
        <w:ind w:left="0" w:right="0"/>
        <w:jc w:val="left"/>
        <w:rPr>
          <w:rFonts w:hint="cs" w:cs="Simplified Arabic"/>
          <w:rtl/>
        </w:rPr>
      </w:pPr>
      <w:r>
        <w:rPr>
          <w:rFonts w:hint="cs" w:cs="Simplified Arabic"/>
          <w:sz w:val="20"/>
          <w:szCs w:val="20"/>
          <w:rtl/>
        </w:rPr>
        <w:t>هـ</w:t>
      </w:r>
      <w:r>
        <w:rPr>
          <w:rFonts w:hint="cs" w:cs="Simplified Arabic"/>
          <w:rtl/>
        </w:rPr>
        <w:t>) تجنب تراكم الشحنات الكهربائية الساكنة بإجراء التوصيل الأرضي للخزان.</w:t>
      </w:r>
    </w:p>
    <w:p w14:paraId="4A8F3870">
      <w:pPr>
        <w:bidi/>
        <w:ind w:left="0" w:right="0"/>
        <w:jc w:val="left"/>
        <w:rPr>
          <w:rFonts w:hint="cs" w:cs="Simplified Arabic"/>
          <w:rtl/>
        </w:rPr>
      </w:pPr>
      <w:r>
        <w:rPr>
          <w:rFonts w:hint="cs" w:cs="Simplified Arabic"/>
          <w:rtl/>
        </w:rPr>
        <w:t>و) أن تكون الأماكن القريبة من خزانات الغاز نظيفة وخالية من الأعشاب والتراكمات القابلة للاشتعال</w:t>
      </w:r>
    </w:p>
    <w:p w14:paraId="5431ED46">
      <w:pPr>
        <w:bidi/>
        <w:ind w:left="0" w:right="0"/>
        <w:jc w:val="left"/>
        <w:rPr>
          <w:rFonts w:hint="cs" w:cs="Simplified Arabic"/>
          <w:rtl/>
        </w:rPr>
      </w:pPr>
      <w:r>
        <w:rPr>
          <w:rFonts w:hint="cs" w:cs="Simplified Arabic"/>
          <w:rtl/>
        </w:rPr>
        <w:t>ز) وضع المولد الكهربائي في غرفة مستقلة وذات تهوية جيدة مع توفير جهاز إطفاء يعمل تلقائياً.</w:t>
      </w:r>
    </w:p>
    <w:p w14:paraId="33CAD998">
      <w:pPr>
        <w:bidi/>
        <w:ind w:left="0" w:right="0"/>
        <w:jc w:val="left"/>
        <w:rPr>
          <w:rFonts w:hint="cs" w:cs="Simplified Arabic"/>
          <w:rtl/>
        </w:rPr>
      </w:pPr>
      <w:r>
        <w:rPr>
          <w:rFonts w:hint="cs" w:cs="Simplified Arabic"/>
          <w:rtl/>
        </w:rPr>
        <w:t>ح) أن تتوفر في محطات تعبئة الغاز ومحطات المحروقات جميع مواصفات وشروط السلامة التي تقرها الوزارات والجهات المختصة الأخرى.</w:t>
      </w:r>
    </w:p>
    <w:p w14:paraId="23DC12D5">
      <w:pPr>
        <w:bidi/>
        <w:ind w:left="0" w:right="0"/>
        <w:jc w:val="left"/>
        <w:rPr>
          <w:rFonts w:hint="cs" w:cs="Simplified Arabic"/>
          <w:rtl/>
        </w:rPr>
      </w:pPr>
    </w:p>
    <w:p w14:paraId="4FACA199">
      <w:pPr>
        <w:bidi/>
        <w:ind w:left="0" w:right="0"/>
        <w:jc w:val="left"/>
        <w:rPr>
          <w:rFonts w:hint="cs" w:cs="Simplified Arabic"/>
          <w:rtl/>
        </w:rPr>
      </w:pPr>
      <w:r>
        <w:rPr>
          <w:rFonts w:hint="cs" w:cs="Simplified Arabic"/>
          <w:rtl/>
        </w:rPr>
        <w:t>مادة (5)</w:t>
      </w:r>
    </w:p>
    <w:p w14:paraId="5E1965A8">
      <w:pPr>
        <w:bidi/>
        <w:ind w:left="0" w:right="0"/>
        <w:jc w:val="left"/>
        <w:rPr>
          <w:rFonts w:hint="cs" w:cs="Simplified Arabic"/>
          <w:rtl/>
        </w:rPr>
      </w:pPr>
      <w:r>
        <w:rPr>
          <w:rFonts w:hint="cs" w:cs="Simplified Arabic"/>
          <w:rtl/>
        </w:rPr>
        <w:t>يجب على صاحب العمل مراعاة اشتراطات السلامة التالية في مستودعات الغاز:</w:t>
      </w:r>
    </w:p>
    <w:p w14:paraId="551EA2DE">
      <w:pPr>
        <w:bidi/>
        <w:ind w:left="0" w:right="0"/>
        <w:jc w:val="left"/>
        <w:rPr>
          <w:rFonts w:hint="cs" w:cs="Simplified Arabic"/>
          <w:rtl/>
        </w:rPr>
      </w:pPr>
      <w:r>
        <w:rPr>
          <w:rFonts w:hint="cs" w:cs="Simplified Arabic"/>
          <w:rtl/>
        </w:rPr>
        <w:t>أ) ألا تقل مساحة المستودع عن (24) متراً مربعاً، وأن تكون ارتدادات المستودع بمسافة لا تقل عن (10) أمتار عن أي سكن يقع بالقرب من أضلاعه.</w:t>
      </w:r>
    </w:p>
    <w:p w14:paraId="78653151">
      <w:pPr>
        <w:bidi/>
        <w:ind w:left="0" w:right="0"/>
        <w:jc w:val="left"/>
        <w:rPr>
          <w:rFonts w:hint="cs" w:cs="Simplified Arabic"/>
          <w:rtl/>
        </w:rPr>
      </w:pPr>
      <w:r>
        <w:rPr>
          <w:rFonts w:hint="cs" w:cs="Simplified Arabic"/>
          <w:rtl/>
        </w:rPr>
        <w:t>ب) عدم إستعمال مكان البيع ومستودع التخزين لإيداع أي نوع من البضائع تحت أي وصف او شكل.</w:t>
      </w:r>
    </w:p>
    <w:p w14:paraId="4ED091BB">
      <w:pPr>
        <w:bidi/>
        <w:ind w:left="0" w:right="0"/>
        <w:jc w:val="left"/>
        <w:rPr>
          <w:rFonts w:hint="cs" w:cs="Simplified Arabic"/>
          <w:rtl/>
        </w:rPr>
      </w:pPr>
      <w:r>
        <w:rPr>
          <w:rFonts w:hint="cs" w:cs="Simplified Arabic"/>
          <w:rtl/>
        </w:rPr>
        <w:t>ج) عدم الاحتفاظ بأكثر من (5) أسطوانات مليئة بالغاز داخل مكان بيع الأسطوانات ويسمح بوضع الأسطوانات الفارغة</w:t>
      </w:r>
    </w:p>
    <w:p w14:paraId="60457A64">
      <w:pPr>
        <w:bidi/>
        <w:ind w:left="0" w:right="0"/>
        <w:jc w:val="left"/>
        <w:rPr>
          <w:rFonts w:hint="cs" w:cs="Simplified Arabic"/>
          <w:rtl/>
        </w:rPr>
      </w:pPr>
      <w:r>
        <w:rPr>
          <w:rFonts w:hint="cs" w:cs="Simplified Arabic"/>
          <w:rtl/>
        </w:rPr>
        <w:t>د) ان تكون أرض المستودع معزولة بمادة تمنع الاحتكاك</w:t>
      </w:r>
    </w:p>
    <w:p w14:paraId="6EEC6DBF">
      <w:pPr>
        <w:bidi/>
        <w:ind w:left="0" w:right="0"/>
        <w:jc w:val="left"/>
        <w:rPr>
          <w:rFonts w:hint="cs" w:cs="Simplified Arabic"/>
          <w:rtl/>
        </w:rPr>
      </w:pPr>
      <w:r>
        <w:rPr>
          <w:rFonts w:hint="cs" w:cs="Simplified Arabic"/>
          <w:rtl/>
        </w:rPr>
        <w:t>هـ) ان تكون التوصيلات الكهربائية معزولة وأن تكون مفاتيح تشغيل الكهرباء خارج مبنى المستودع.</w:t>
      </w:r>
    </w:p>
    <w:p w14:paraId="49EFA2A4">
      <w:pPr>
        <w:bidi/>
        <w:ind w:left="0" w:right="0"/>
        <w:jc w:val="left"/>
        <w:rPr>
          <w:rFonts w:hint="cs" w:cs="Simplified Arabic"/>
          <w:rtl/>
        </w:rPr>
      </w:pPr>
      <w:r>
        <w:rPr>
          <w:rFonts w:hint="cs" w:cs="Simplified Arabic"/>
          <w:rtl/>
        </w:rPr>
        <w:t>و)وضع إشارات تحذيرية تدل على وجود الغاز ومنع التدخين</w:t>
      </w:r>
    </w:p>
    <w:p w14:paraId="522FBE0C">
      <w:pPr>
        <w:bidi/>
        <w:ind w:left="0" w:right="0"/>
        <w:jc w:val="left"/>
        <w:rPr>
          <w:rFonts w:hint="cs" w:cs="Simplified Arabic"/>
          <w:rtl/>
        </w:rPr>
      </w:pPr>
      <w:r>
        <w:rPr>
          <w:rFonts w:hint="cs" w:cs="Simplified Arabic"/>
          <w:rtl/>
        </w:rPr>
        <w:t>ز) ان توضع أسطوانات إطفاء الحريق على باب المستودع في مكان ظاهر وأن يكون مصدر مياه قريب مع خرطوم</w:t>
      </w:r>
      <w:r>
        <w:rPr>
          <w:rFonts w:cs="Simplified Arabic"/>
        </w:rPr>
        <w:t xml:space="preserve"> </w:t>
      </w:r>
      <w:r>
        <w:rPr>
          <w:rFonts w:hint="cs" w:cs="Simplified Arabic"/>
          <w:rtl/>
        </w:rPr>
        <w:t xml:space="preserve"> قاذف للإطفاء.</w:t>
      </w:r>
    </w:p>
    <w:p w14:paraId="7B4D6C0F">
      <w:pPr>
        <w:bidi/>
        <w:ind w:left="0" w:right="0"/>
        <w:jc w:val="left"/>
        <w:rPr>
          <w:rFonts w:hint="cs" w:cs="Simplified Arabic"/>
          <w:rtl/>
        </w:rPr>
      </w:pPr>
      <w:r>
        <w:rPr>
          <w:rFonts w:hint="cs" w:cs="Simplified Arabic"/>
          <w:rtl/>
        </w:rPr>
        <w:t>ح) أن يفتح باب المستودع الى الخارج.</w:t>
      </w:r>
    </w:p>
    <w:p w14:paraId="78960F06">
      <w:pPr>
        <w:bidi/>
        <w:ind w:left="0" w:right="0"/>
        <w:jc w:val="left"/>
        <w:rPr>
          <w:rFonts w:hint="cs" w:cs="Simplified Arabic"/>
          <w:rtl/>
        </w:rPr>
      </w:pPr>
      <w:r>
        <w:rPr>
          <w:rFonts w:hint="cs" w:cs="Simplified Arabic"/>
          <w:rtl/>
        </w:rPr>
        <w:t>ط) أن يكون مستوى أرض المستودع أعلى من الأرضية الخارجية بحوالي 20 سم</w:t>
      </w:r>
    </w:p>
    <w:p w14:paraId="0E7A7B65">
      <w:pPr>
        <w:bidi/>
        <w:ind w:left="0" w:right="0"/>
        <w:jc w:val="left"/>
        <w:rPr>
          <w:rFonts w:hint="cs" w:cs="Simplified Arabic"/>
          <w:rtl/>
        </w:rPr>
      </w:pPr>
      <w:r>
        <w:rPr>
          <w:rFonts w:hint="cs" w:cs="Simplified Arabic"/>
          <w:rtl/>
        </w:rPr>
        <w:t>ي) اذا كان المستودع في العراء (مكشوف) يجب أن يحاط بسور لا يقل ارتفاعه عن متر ونصف مع وجود مظلة واقية من الحرارة.</w:t>
      </w:r>
    </w:p>
    <w:p w14:paraId="1329DBC3">
      <w:pPr>
        <w:bidi/>
        <w:ind w:left="0" w:right="0"/>
        <w:jc w:val="left"/>
        <w:rPr>
          <w:rFonts w:hint="cs" w:cs="Simplified Arabic"/>
          <w:rtl/>
        </w:rPr>
      </w:pPr>
      <w:r>
        <w:rPr>
          <w:rFonts w:hint="cs" w:cs="Simplified Arabic"/>
          <w:rtl/>
        </w:rPr>
        <w:t>ك) أن ترتب الأسطوانات في المستودع بشكل صفوف منتظمة بشرط أن تكون المسافة بين الصف والآخر 50 سم وسهلة الحركة.</w:t>
      </w:r>
    </w:p>
    <w:p w14:paraId="105E1B39">
      <w:pPr>
        <w:bidi/>
        <w:ind w:left="0" w:right="0"/>
        <w:jc w:val="left"/>
        <w:rPr>
          <w:rFonts w:hint="cs" w:cs="Simplified Arabic"/>
          <w:rtl/>
        </w:rPr>
      </w:pPr>
      <w:r>
        <w:rPr>
          <w:rFonts w:hint="cs" w:cs="Simplified Arabic"/>
          <w:rtl/>
        </w:rPr>
        <w:t>ل)أن تخزن الأسطوانات بطريقة عمودية وغير ماثلة.</w:t>
      </w:r>
    </w:p>
    <w:p w14:paraId="6F2B1A68">
      <w:pPr>
        <w:bidi/>
        <w:ind w:left="0" w:right="0"/>
        <w:jc w:val="left"/>
        <w:rPr>
          <w:rFonts w:hint="cs" w:cs="Simplified Arabic"/>
          <w:rtl/>
        </w:rPr>
      </w:pPr>
    </w:p>
    <w:p w14:paraId="1F429374">
      <w:pPr>
        <w:bidi/>
        <w:ind w:left="0" w:right="0"/>
        <w:jc w:val="left"/>
        <w:rPr>
          <w:rFonts w:hint="cs" w:cs="Simplified Arabic"/>
          <w:rtl/>
        </w:rPr>
      </w:pPr>
      <w:r>
        <w:rPr>
          <w:rFonts w:hint="cs" w:cs="Simplified Arabic"/>
          <w:rtl/>
        </w:rPr>
        <w:t>مادة (6)</w:t>
      </w:r>
    </w:p>
    <w:p w14:paraId="0F5411CB">
      <w:pPr>
        <w:bidi/>
        <w:ind w:left="0" w:right="0"/>
        <w:jc w:val="left"/>
        <w:rPr>
          <w:rFonts w:hint="cs" w:cs="Simplified Arabic"/>
          <w:rtl/>
        </w:rPr>
      </w:pPr>
      <w:r>
        <w:rPr>
          <w:rFonts w:hint="cs" w:cs="Simplified Arabic"/>
          <w:rtl/>
        </w:rPr>
        <w:t>يجب على العامل الذي يعمل على مركبات نقل وتوزيع الغاز والمحروقات الالتزام بما يلي:</w:t>
      </w:r>
    </w:p>
    <w:p w14:paraId="57DAE402">
      <w:pPr>
        <w:bidi/>
        <w:ind w:left="0" w:right="0"/>
        <w:jc w:val="left"/>
        <w:rPr>
          <w:rFonts w:hint="cs" w:cs="Simplified Arabic"/>
        </w:rPr>
      </w:pPr>
      <w:r>
        <w:rPr>
          <w:rFonts w:hint="cs" w:cs="Simplified Arabic"/>
          <w:rtl/>
        </w:rPr>
        <w:t>أ) المعرفة بطرق التنزيل والتحميل الآمنة للاسطوانات، وكيفية استعمال إطفائية الحريق.</w:t>
      </w:r>
    </w:p>
    <w:p w14:paraId="0E087F4E">
      <w:pPr>
        <w:bidi/>
        <w:ind w:left="0" w:right="0"/>
        <w:jc w:val="left"/>
        <w:rPr>
          <w:rFonts w:hint="cs" w:cs="Simplified Arabic"/>
          <w:rtl/>
        </w:rPr>
      </w:pPr>
      <w:r>
        <w:rPr>
          <w:rFonts w:hint="cs" w:cs="Simplified Arabic"/>
          <w:rtl/>
        </w:rPr>
        <w:t xml:space="preserve"> ب) الامتناع عن التدخين أثناء مزاولته للعمل في نقل وتوزيع الغاز أو المواد البترولية</w:t>
      </w:r>
    </w:p>
    <w:p w14:paraId="0DCA45F8">
      <w:pPr>
        <w:bidi/>
        <w:ind w:left="0" w:right="0"/>
        <w:jc w:val="left"/>
        <w:rPr>
          <w:rFonts w:hint="cs" w:cs="Simplified Arabic"/>
          <w:rtl/>
        </w:rPr>
      </w:pPr>
      <w:r>
        <w:rPr>
          <w:rFonts w:hint="cs" w:cs="Simplified Arabic"/>
          <w:rtl/>
        </w:rPr>
        <w:t>ج) الامتناع عن تحميل أي نوع من البضائع مع أسطوانات الغاز أو المحروقات.</w:t>
      </w:r>
    </w:p>
    <w:p w14:paraId="6AEC2D59">
      <w:pPr>
        <w:bidi/>
        <w:ind w:left="0" w:right="0"/>
        <w:jc w:val="left"/>
        <w:rPr>
          <w:rFonts w:hint="cs" w:cs="Simplified Arabic"/>
          <w:rtl/>
        </w:rPr>
      </w:pPr>
    </w:p>
    <w:p w14:paraId="3588016E">
      <w:pPr>
        <w:bidi/>
        <w:ind w:left="0" w:right="0"/>
        <w:jc w:val="left"/>
        <w:rPr>
          <w:rFonts w:hint="cs" w:cs="Simplified Arabic"/>
          <w:rtl/>
        </w:rPr>
      </w:pPr>
      <w:r>
        <w:rPr>
          <w:rFonts w:hint="cs" w:cs="Simplified Arabic"/>
          <w:rtl/>
        </w:rPr>
        <w:t>مادة (7)</w:t>
      </w:r>
    </w:p>
    <w:p w14:paraId="192F9B16">
      <w:pPr>
        <w:bidi/>
        <w:ind w:left="0" w:right="0"/>
        <w:jc w:val="left"/>
        <w:rPr>
          <w:rFonts w:hint="cs" w:cs="Simplified Arabic"/>
          <w:rtl/>
        </w:rPr>
      </w:pPr>
      <w:r>
        <w:rPr>
          <w:rFonts w:hint="cs" w:cs="Simplified Arabic"/>
          <w:rtl/>
        </w:rPr>
        <w:t>يلغى كل ما يخالف هذه التعليمات</w:t>
      </w:r>
    </w:p>
    <w:p w14:paraId="618571CE">
      <w:pPr>
        <w:bidi/>
        <w:ind w:left="0" w:right="0"/>
        <w:jc w:val="left"/>
        <w:rPr>
          <w:rFonts w:hint="cs" w:cs="Simplified Arabic"/>
          <w:rtl/>
        </w:rPr>
      </w:pPr>
    </w:p>
    <w:p w14:paraId="78859482">
      <w:pPr>
        <w:bidi/>
        <w:ind w:left="0" w:right="0"/>
        <w:jc w:val="left"/>
        <w:rPr>
          <w:rFonts w:hint="cs" w:cs="Simplified Arabic"/>
          <w:rtl/>
        </w:rPr>
      </w:pPr>
      <w:r>
        <w:rPr>
          <w:rFonts w:hint="cs" w:cs="Simplified Arabic"/>
          <w:rtl/>
        </w:rPr>
        <w:t>مادة (8)</w:t>
      </w:r>
    </w:p>
    <w:p w14:paraId="6A8B84D9">
      <w:pPr>
        <w:bidi/>
        <w:ind w:left="0" w:right="0"/>
        <w:jc w:val="left"/>
        <w:rPr>
          <w:rFonts w:hint="cs" w:cs="Simplified Arabic"/>
          <w:rtl/>
        </w:rPr>
      </w:pPr>
      <w:r>
        <w:rPr>
          <w:rFonts w:hint="cs" w:cs="Simplified Arabic"/>
          <w:rtl/>
        </w:rPr>
        <w:t>على جميع الجهات المختصة- كل فيما يخصه- تنفيذ هذه التعليمات، ويعمل بها من تاريخ نشرها في الجريدة الرسمية.</w:t>
      </w:r>
    </w:p>
    <w:p w14:paraId="7002D6CA">
      <w:pPr>
        <w:bidi/>
        <w:ind w:left="0" w:right="0"/>
        <w:jc w:val="left"/>
        <w:rPr>
          <w:rFonts w:hint="cs" w:cs="Simplified Arabic"/>
          <w:rtl/>
        </w:rPr>
      </w:pPr>
    </w:p>
    <w:p w14:paraId="2BF89687">
      <w:pPr>
        <w:bidi/>
        <w:ind w:left="0" w:right="0"/>
        <w:jc w:val="left"/>
        <w:rPr>
          <w:rFonts w:hint="cs" w:cs="Simplified Arabic"/>
          <w:rtl/>
        </w:rPr>
      </w:pPr>
      <w:r>
        <w:rPr>
          <w:rFonts w:hint="cs" w:cs="Simplified Arabic"/>
          <w:rtl/>
        </w:rPr>
        <w:t>صدرت بتاريخ: 20/2/2005 ميلادية</w:t>
      </w:r>
    </w:p>
    <w:p w14:paraId="308D4ED9">
      <w:pPr>
        <w:bidi/>
        <w:ind w:left="0" w:right="0"/>
        <w:jc w:val="left"/>
        <w:rPr>
          <w:rFonts w:hint="cs" w:cs="Simplified Arabic"/>
          <w:rtl/>
        </w:rPr>
      </w:pPr>
      <w:r>
        <w:rPr>
          <w:rFonts w:hint="cs" w:cs="Simplified Arabic"/>
          <w:rtl/>
        </w:rPr>
        <w:t>الموافق 11/1/1426 هجرية</w:t>
      </w:r>
    </w:p>
    <w:p w14:paraId="4AA7D177">
      <w:pPr>
        <w:bidi/>
        <w:ind w:left="0" w:right="0"/>
        <w:jc w:val="left"/>
        <w:rPr>
          <w:rFonts w:hint="cs" w:cs="Simplified Arabic"/>
          <w:rtl/>
        </w:rPr>
      </w:pPr>
    </w:p>
    <w:p w14:paraId="71AAE145">
      <w:pPr>
        <w:bidi/>
        <w:ind w:left="0" w:right="0"/>
        <w:jc w:val="left"/>
        <w:rPr>
          <w:rFonts w:hint="cs" w:cs="Simplified Arabic"/>
          <w:rtl/>
        </w:rPr>
      </w:pPr>
      <w:r>
        <w:rPr>
          <w:rFonts w:hint="cs" w:cs="Simplified Arabic"/>
          <w:rtl/>
        </w:rPr>
        <w:t>غسان الخطيب</w:t>
      </w:r>
    </w:p>
    <w:p w14:paraId="19C0B366">
      <w:pPr>
        <w:bidi/>
        <w:ind w:left="0" w:right="0"/>
        <w:jc w:val="left"/>
        <w:rPr>
          <w:rFonts w:hint="cs" w:cs="Simplified Arabic"/>
          <w:rtl/>
        </w:rPr>
      </w:pPr>
      <w:r>
        <w:rPr>
          <w:rFonts w:hint="cs" w:cs="Simplified Arabic"/>
          <w:rtl/>
        </w:rPr>
        <w:t>وزير العمل</w:t>
      </w:r>
    </w:p>
    <w:p w14:paraId="22C4FE54">
      <w:pPr>
        <w:bidi/>
        <w:ind w:left="0" w:right="0"/>
        <w:jc w:val="left"/>
        <w:rPr>
          <w:rFonts w:hint="cs" w:cs="Simplified Arabic"/>
          <w:rtl/>
        </w:rPr>
      </w:pPr>
    </w:p>
    <w:p w14:paraId="349086E8">
      <w:pPr>
        <w:bidi/>
        <w:ind w:left="0" w:right="0"/>
        <w:jc w:val="left"/>
        <w:rPr>
          <w:rFonts w:hint="cs" w:cs="Simplified Arabic"/>
          <w:rtl/>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4E1"/>
    <w:rsid w:val="000554D4"/>
    <w:rsid w:val="000A0DBD"/>
    <w:rsid w:val="00122F6C"/>
    <w:rsid w:val="002348F1"/>
    <w:rsid w:val="002B04E1"/>
    <w:rsid w:val="004A21C6"/>
    <w:rsid w:val="004E41EE"/>
    <w:rsid w:val="004E4D2F"/>
    <w:rsid w:val="007F42B0"/>
    <w:rsid w:val="009B7213"/>
    <w:rsid w:val="00B83161"/>
    <w:rsid w:val="00BF36D1"/>
    <w:rsid w:val="00C94136"/>
    <w:rsid w:val="00D33291"/>
    <w:rsid w:val="00D91587"/>
    <w:rsid w:val="00D96457"/>
    <w:rsid w:val="00DC0F8E"/>
    <w:rsid w:val="00F01A1A"/>
    <w:rsid w:val="61121E5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Masters</Company>
  <Pages>3</Pages>
  <Words>548</Words>
  <Characters>3125</Characters>
  <Lines>26</Lines>
  <Paragraphs>7</Paragraphs>
  <TotalTime>0</TotalTime>
  <ScaleCrop>false</ScaleCrop>
  <LinksUpToDate>false</LinksUpToDate>
  <CharactersWithSpaces>3666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2019-09-25T09:33:00Z</dcterms:created>
  <dc:creator>ryassin</dc:creator>
  <cp:lastModifiedBy>Sohaib Badaha</cp:lastModifiedBy>
  <dcterms:modified xsi:type="dcterms:W3CDTF">2026-04-07T11:13:33Z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1B5F8FBEEBEE4F699B4B54E2E957EF2F_13</vt:lpwstr>
  </property>
</Properties>
</file>