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BF1" w:rsidRPr="00846BF1" w:rsidRDefault="00846BF1" w:rsidP="00846BF1">
      <w:pPr>
        <w:rPr>
          <w:rFonts w:ascii="Simplified Arabic" w:hAnsi="Simplified Arabic" w:cs="Simplified Arabic"/>
          <w:b/>
          <w:bCs/>
          <w:rtl/>
          <w:lang w:val="pt-BR"/>
        </w:rPr>
      </w:pPr>
      <w:r w:rsidRPr="00846BF1">
        <w:rPr>
          <w:rFonts w:ascii="Simplified Arabic" w:hAnsi="Simplified Arabic" w:cs="Simplified Arabic"/>
          <w:b/>
          <w:bCs/>
          <w:rtl/>
          <w:lang w:val="pt-BR"/>
        </w:rPr>
        <w:t>قرار مجلس الوزراء رقم (23</w:t>
      </w:r>
      <w:proofErr w:type="spellStart"/>
      <w:r w:rsidRPr="00846BF1">
        <w:rPr>
          <w:rFonts w:ascii="Simplified Arabic" w:hAnsi="Simplified Arabic" w:cs="Simplified Arabic"/>
          <w:b/>
          <w:bCs/>
          <w:rtl/>
          <w:lang w:val="pt-BR"/>
        </w:rPr>
        <w:t>)</w:t>
      </w:r>
      <w:proofErr w:type="spellEnd"/>
      <w:r w:rsidRPr="00846BF1">
        <w:rPr>
          <w:rFonts w:ascii="Simplified Arabic" w:hAnsi="Simplified Arabic" w:cs="Simplified Arabic"/>
          <w:b/>
          <w:bCs/>
          <w:rtl/>
          <w:lang w:val="pt-BR"/>
        </w:rPr>
        <w:t xml:space="preserve"> لسنة </w:t>
      </w:r>
      <w:proofErr w:type="spellStart"/>
      <w:r w:rsidRPr="00846BF1">
        <w:rPr>
          <w:rFonts w:ascii="Simplified Arabic" w:hAnsi="Simplified Arabic" w:cs="Simplified Arabic"/>
          <w:b/>
          <w:bCs/>
          <w:rtl/>
          <w:lang w:val="pt-BR"/>
        </w:rPr>
        <w:t>2003م</w:t>
      </w:r>
      <w:proofErr w:type="spellEnd"/>
    </w:p>
    <w:p w:rsidR="00846BF1" w:rsidRPr="00846BF1" w:rsidRDefault="00846BF1" w:rsidP="00846BF1">
      <w:pPr>
        <w:rPr>
          <w:rFonts w:ascii="Simplified Arabic" w:hAnsi="Simplified Arabic" w:cs="Simplified Arabic"/>
          <w:b/>
          <w:bCs/>
          <w:rtl/>
          <w:lang w:val="pt-BR"/>
        </w:rPr>
      </w:pPr>
      <w:r w:rsidRPr="00846BF1">
        <w:rPr>
          <w:rFonts w:ascii="Simplified Arabic" w:hAnsi="Simplified Arabic" w:cs="Simplified Arabic"/>
          <w:b/>
          <w:bCs/>
          <w:rtl/>
          <w:lang w:val="pt-BR"/>
        </w:rPr>
        <w:t>بنظام تحديد المهن التي يجوز تشغيل العمال فيها</w:t>
      </w:r>
    </w:p>
    <w:p w:rsidR="00846BF1" w:rsidRPr="00846BF1" w:rsidRDefault="00846BF1" w:rsidP="00846BF1">
      <w:pPr>
        <w:rPr>
          <w:rFonts w:ascii="Simplified Arabic" w:hAnsi="Simplified Arabic" w:cs="Simplified Arabic"/>
          <w:b/>
          <w:bCs/>
          <w:rtl/>
          <w:lang w:val="pt-BR"/>
        </w:rPr>
      </w:pPr>
      <w:r w:rsidRPr="00846BF1">
        <w:rPr>
          <w:rFonts w:ascii="Simplified Arabic" w:hAnsi="Simplified Arabic" w:cs="Simplified Arabic"/>
          <w:b/>
          <w:bCs/>
          <w:rtl/>
          <w:lang w:val="pt-BR"/>
        </w:rPr>
        <w:t>في الأعياد الدينية والرسمية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مجلس الوزراء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بعد الإطلاع على قانون العمل رقم (7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لسنة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2000م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ولا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سيما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المادتين (80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و (139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منه،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وعلى ما عرضه وزير العمل،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 xml:space="preserve">وبناء على ما أقره مجلس الوزراء في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جلسته،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المنعقدة بتاريخ 22/12/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2003م،</w:t>
      </w:r>
      <w:proofErr w:type="spellEnd"/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قررنا ما يلي: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المادة (1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مع مراعاة ما ورد في قرار تحديد الأعياد الدينية والرسمية مدفوعة الأجر رقم (16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لسنة (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2003م)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يجوز لصاحب العمل تشغيل العامل بعد موافقته في أيام الأعياد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المحددة،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وذلك في المهن التي تمارس في المنشآت التالية: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1. المستشفيات ودور العلاج.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2. الصيدليات.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3. المخابز والأفران.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4. محطات تعبئة الوقود.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 xml:space="preserve">5. المسارح ودور السينما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والملاهي،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وما شابه ذلك.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6. نقل الركاب.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7. الفنادق والمطاعم والمقاهي وما يماثلها من الأماكن المعدة لتقديم المأكولات والمشروبات.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 xml:space="preserve">8. محلات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البقالة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وبيع الحلويات والفاكهة والخضار وغيرها من المأكولات.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9. محلات بيع الملبوسات والأحذية.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10. صالونات الحلاقة.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11. أقسام الطوارئ في مصالح المياه والكهرباء والاتصالات.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المادة (2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 xml:space="preserve">بالإضافة لما يستحقه العامل عن بدل إجازته في أيام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الأعياد،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يتقاضى العامل لقاء عمله في تلك الأيام أجرا إضافيا مقداره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150%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من أجره المعتاد.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lastRenderedPageBreak/>
        <w:t>المادة (3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يلغى كل ما يخالف أحكام هذا القرار.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المادة (4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 xml:space="preserve">على جميع الجهات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المختصة،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كل فيما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يخصه،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تنفيذ أحكام هذا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القرار،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ويعمل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به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من تاريخ نشره في الجريدة الرسمية.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صدر بمدينة رام الله بتاريخ 22/12/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2003م</w:t>
      </w:r>
      <w:proofErr w:type="spellEnd"/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 xml:space="preserve">الموافق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28/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شوال/</w:t>
      </w:r>
      <w:proofErr w:type="spellEnd"/>
      <w:r w:rsidRPr="00846BF1">
        <w:rPr>
          <w:rFonts w:ascii="Simplified Arabic" w:hAnsi="Simplified Arabic" w:cs="Simplified Arabic"/>
          <w:rtl/>
          <w:lang w:val="pt-BR"/>
        </w:rPr>
        <w:t xml:space="preserve"> 1424 هـ</w:t>
      </w: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</w:p>
    <w:p w:rsidR="00846BF1" w:rsidRPr="00846BF1" w:rsidRDefault="00846BF1" w:rsidP="00846BF1">
      <w:pPr>
        <w:rPr>
          <w:rFonts w:ascii="Simplified Arabic" w:hAnsi="Simplified Arabic" w:cs="Simplified Arabic"/>
          <w:rtl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 xml:space="preserve">أحمد </w:t>
      </w:r>
      <w:proofErr w:type="spellStart"/>
      <w:r w:rsidRPr="00846BF1">
        <w:rPr>
          <w:rFonts w:ascii="Simplified Arabic" w:hAnsi="Simplified Arabic" w:cs="Simplified Arabic"/>
          <w:rtl/>
          <w:lang w:val="pt-BR"/>
        </w:rPr>
        <w:t>قريع</w:t>
      </w:r>
      <w:proofErr w:type="spellEnd"/>
    </w:p>
    <w:p w:rsidR="00652D86" w:rsidRPr="00846BF1" w:rsidRDefault="00846BF1" w:rsidP="00846BF1">
      <w:pPr>
        <w:rPr>
          <w:rFonts w:ascii="Simplified Arabic" w:hAnsi="Simplified Arabic" w:cs="Simplified Arabic"/>
          <w:lang w:val="pt-BR"/>
        </w:rPr>
      </w:pPr>
      <w:r w:rsidRPr="00846BF1">
        <w:rPr>
          <w:rFonts w:ascii="Simplified Arabic" w:hAnsi="Simplified Arabic" w:cs="Simplified Arabic"/>
          <w:rtl/>
          <w:lang w:val="pt-BR"/>
        </w:rPr>
        <w:t>رئيس مجلس الوزراء</w:t>
      </w:r>
    </w:p>
    <w:sectPr w:rsidR="00652D86" w:rsidRPr="00846BF1" w:rsidSect="00742B79"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/>
  <w:rsids>
    <w:rsidRoot w:val="00846BF1"/>
    <w:rsid w:val="00006541"/>
    <w:rsid w:val="00075CE7"/>
    <w:rsid w:val="001E4D3A"/>
    <w:rsid w:val="00215DB5"/>
    <w:rsid w:val="00225094"/>
    <w:rsid w:val="002323AC"/>
    <w:rsid w:val="00270EB3"/>
    <w:rsid w:val="00282AC0"/>
    <w:rsid w:val="002A39BD"/>
    <w:rsid w:val="002D420C"/>
    <w:rsid w:val="002D488C"/>
    <w:rsid w:val="0033101A"/>
    <w:rsid w:val="00342AAB"/>
    <w:rsid w:val="00347ADC"/>
    <w:rsid w:val="003A53EF"/>
    <w:rsid w:val="003A56B1"/>
    <w:rsid w:val="003F36CC"/>
    <w:rsid w:val="00421CC5"/>
    <w:rsid w:val="00450D49"/>
    <w:rsid w:val="00482D9C"/>
    <w:rsid w:val="004A4D6F"/>
    <w:rsid w:val="004D7D76"/>
    <w:rsid w:val="0060654D"/>
    <w:rsid w:val="00614530"/>
    <w:rsid w:val="00614D0B"/>
    <w:rsid w:val="00625CFF"/>
    <w:rsid w:val="00645B1F"/>
    <w:rsid w:val="00652D86"/>
    <w:rsid w:val="00710D75"/>
    <w:rsid w:val="00727D83"/>
    <w:rsid w:val="00742B79"/>
    <w:rsid w:val="00743E1F"/>
    <w:rsid w:val="00833FD9"/>
    <w:rsid w:val="00846BF1"/>
    <w:rsid w:val="00855F9B"/>
    <w:rsid w:val="00881ADF"/>
    <w:rsid w:val="009A67D0"/>
    <w:rsid w:val="009B69CC"/>
    <w:rsid w:val="00A4134D"/>
    <w:rsid w:val="00A57B23"/>
    <w:rsid w:val="00A91FB1"/>
    <w:rsid w:val="00BB4A54"/>
    <w:rsid w:val="00C1596E"/>
    <w:rsid w:val="00C55F6F"/>
    <w:rsid w:val="00C56ACB"/>
    <w:rsid w:val="00CA53D0"/>
    <w:rsid w:val="00CB275F"/>
    <w:rsid w:val="00CB2EC7"/>
    <w:rsid w:val="00CC00FC"/>
    <w:rsid w:val="00CF183D"/>
    <w:rsid w:val="00D56832"/>
    <w:rsid w:val="00D86096"/>
    <w:rsid w:val="00DB41C0"/>
    <w:rsid w:val="00DF7114"/>
    <w:rsid w:val="00E663F8"/>
    <w:rsid w:val="00E73A18"/>
    <w:rsid w:val="00EF541F"/>
    <w:rsid w:val="00F62F81"/>
    <w:rsid w:val="00F75598"/>
    <w:rsid w:val="00F85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utoRedefine/>
    <w:qFormat/>
    <w:rsid w:val="00006541"/>
    <w:pPr>
      <w:bidi/>
    </w:pPr>
    <w:rPr>
      <w:rFonts w:cs="Times New Roman"/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742B79"/>
    <w:pPr>
      <w:keepNext/>
      <w:bidi w:val="0"/>
      <w:outlineLvl w:val="0"/>
    </w:pPr>
    <w:rPr>
      <w:rFonts w:ascii="Times" w:hAnsi="Times"/>
      <w:b/>
    </w:rPr>
  </w:style>
  <w:style w:type="paragraph" w:styleId="Heading2">
    <w:name w:val="heading 2"/>
    <w:basedOn w:val="Normal"/>
    <w:next w:val="Normal"/>
    <w:qFormat/>
    <w:rsid w:val="00742B79"/>
    <w:pPr>
      <w:keepNext/>
      <w:jc w:val="both"/>
      <w:outlineLvl w:val="1"/>
    </w:pPr>
    <w:rPr>
      <w:rFonts w:ascii="Impact" w:hAnsi="Impact" w:cs="Monotype Koufi"/>
      <w:b/>
      <w:bCs/>
      <w:color w:val="0000FF"/>
      <w:sz w:val="32"/>
      <w:lang w:bidi="ar-J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autoRedefine/>
    <w:semiHidden/>
    <w:rsid w:val="00742B79"/>
    <w:pPr>
      <w:ind w:firstLine="360"/>
      <w:jc w:val="both"/>
    </w:pPr>
    <w:rPr>
      <w:sz w:val="20"/>
      <w:szCs w:val="20"/>
    </w:rPr>
  </w:style>
  <w:style w:type="paragraph" w:styleId="Title">
    <w:name w:val="Title"/>
    <w:basedOn w:val="Normal"/>
    <w:qFormat/>
    <w:rsid w:val="00742B79"/>
    <w:pPr>
      <w:spacing w:before="240" w:after="60"/>
      <w:jc w:val="center"/>
      <w:outlineLvl w:val="0"/>
    </w:pPr>
    <w:rPr>
      <w:rFonts w:ascii="Helvetica" w:hAnsi="Helvetica" w:cs="Monotype Koufi"/>
      <w:b/>
      <w:bCs/>
      <w:color w:val="0000FF"/>
      <w:kern w:val="28"/>
      <w:sz w:val="32"/>
      <w:szCs w:val="32"/>
      <w:lang w:bidi="ar-J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aderbas</dc:creator>
  <cp:lastModifiedBy>aderbas</cp:lastModifiedBy>
  <cp:revision>1</cp:revision>
  <dcterms:created xsi:type="dcterms:W3CDTF">2021-12-23T09:08:00Z</dcterms:created>
  <dcterms:modified xsi:type="dcterms:W3CDTF">2021-12-23T09:09:00Z</dcterms:modified>
</cp:coreProperties>
</file>