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8BCDB">
      <w:pPr>
        <w:ind w:left="0" w:right="0"/>
        <w:jc w:val="right"/>
        <w:rPr>
          <w:rFonts w:hint="cs" w:cs="Simplified Arabic"/>
          <w:b/>
          <w:bCs/>
          <w:rtl/>
        </w:rPr>
      </w:pPr>
      <w:bookmarkStart w:id="0" w:name="_GoBack"/>
      <w:bookmarkEnd w:id="0"/>
      <w:r>
        <w:rPr>
          <w:rFonts w:hint="cs" w:cs="Simplified Arabic"/>
          <w:b/>
          <w:bCs/>
          <w:rtl/>
        </w:rPr>
        <w:t>قرار مجلس الوزراء رقم (24) لسنة 2003م</w:t>
      </w:r>
    </w:p>
    <w:p w14:paraId="5539E0E4">
      <w:pPr>
        <w:ind w:left="0" w:right="0"/>
        <w:jc w:val="right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بنظام الفحص الطبي الدوري</w:t>
      </w:r>
    </w:p>
    <w:p w14:paraId="323C3E0C">
      <w:pPr>
        <w:ind w:left="0" w:right="0"/>
        <w:jc w:val="right"/>
        <w:rPr>
          <w:rFonts w:hint="cs" w:cs="Simplified Arabic"/>
          <w:rtl/>
        </w:rPr>
      </w:pPr>
    </w:p>
    <w:p w14:paraId="53755DD0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مجلس الوزراء</w:t>
      </w:r>
    </w:p>
    <w:p w14:paraId="0E570FD8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بعد الإطلاع على قانون العمل رقم (7) لسنة 2000م ولا سيما المادة (90) منه،</w:t>
      </w:r>
    </w:p>
    <w:p w14:paraId="7B2C1F22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وعلى ما عرضه وزير العمل،</w:t>
      </w:r>
    </w:p>
    <w:p w14:paraId="5FE0941B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ما أقره مجلس الوزراء في جلسته، المنعقدة بتاريخ 22/12/2003م،</w:t>
      </w:r>
    </w:p>
    <w:p w14:paraId="0DC2FAB6">
      <w:pPr>
        <w:ind w:left="0" w:right="0"/>
        <w:jc w:val="right"/>
        <w:rPr>
          <w:rFonts w:hint="cs" w:cs="Simplified Arabic"/>
          <w:rtl/>
        </w:rPr>
      </w:pPr>
    </w:p>
    <w:p w14:paraId="4DDFA678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قررنا ما يلي:</w:t>
      </w:r>
    </w:p>
    <w:p w14:paraId="43BD981D">
      <w:pPr>
        <w:ind w:left="0" w:right="0"/>
        <w:jc w:val="right"/>
        <w:rPr>
          <w:rFonts w:hint="cs" w:cs="Simplified Arabic"/>
          <w:rtl/>
        </w:rPr>
      </w:pPr>
    </w:p>
    <w:p w14:paraId="0C0EE7FD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(1)</w:t>
      </w:r>
    </w:p>
    <w:p w14:paraId="3A7FE4B7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لغايات تطبيق أحكام هذا القرار يكون للعبارتين التاليتين المعنيين المخصصين لهما أدناه ما لم تدل القرينة على خلاف ذلك:</w:t>
      </w:r>
    </w:p>
    <w:p w14:paraId="79649FB2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الفحص الطبي الدوري: الفحص الطبي الذي يجري للعامل على فترات منتظمة ودورية حسب طبيعة العمل.</w:t>
      </w:r>
    </w:p>
    <w:p w14:paraId="0D2033E9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مرض المهنة: كل مرض تكثر الإصابة به بين المشتغلين في مهنة أو مجموعة من المهن دون غيرهم، وفقا لملحق أمراض المهنة المرفق بالقانون.</w:t>
      </w:r>
    </w:p>
    <w:p w14:paraId="115D94DC">
      <w:pPr>
        <w:ind w:left="0" w:right="0"/>
        <w:jc w:val="right"/>
        <w:rPr>
          <w:rFonts w:hint="cs" w:cs="Simplified Arabic"/>
          <w:rtl/>
        </w:rPr>
      </w:pPr>
    </w:p>
    <w:p w14:paraId="6FC1DF02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(2)</w:t>
      </w:r>
    </w:p>
    <w:p w14:paraId="580E3F78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على صاحب العمل وضع الترتيبات لإجراء الفحص الطبي الدوري للتأكد من لياقة العاملين ولاكتشاف ما قد يظهر من أمراض المهنة في مراحلها الأولى.</w:t>
      </w:r>
    </w:p>
    <w:p w14:paraId="617330E8">
      <w:pPr>
        <w:ind w:left="0" w:right="0"/>
        <w:jc w:val="right"/>
        <w:rPr>
          <w:rFonts w:hint="cs" w:cs="Simplified Arabic"/>
          <w:rtl/>
        </w:rPr>
      </w:pPr>
    </w:p>
    <w:p w14:paraId="775C8B04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(3)</w:t>
      </w:r>
    </w:p>
    <w:p w14:paraId="2C44542C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يجرى الفحص الطبي الدوري مرة واحدة كل ستة أشهر للعمال العاملين والمعرضين لما يلي:</w:t>
      </w:r>
    </w:p>
    <w:p w14:paraId="66C2EF99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1. البتروكيماويات ومشتقاتها.</w:t>
      </w:r>
    </w:p>
    <w:p w14:paraId="2B607CF6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2. المبيدات الحشرية والأسمدة الزراعية والمحسنات الزراعية.</w:t>
      </w:r>
    </w:p>
    <w:p w14:paraId="2302A6DA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3. صهر المعادن الثقيلة.</w:t>
      </w:r>
    </w:p>
    <w:p w14:paraId="0B6D5482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4. الضجيج والاهتزازات.</w:t>
      </w:r>
    </w:p>
    <w:p w14:paraId="1EE17781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5. المواد المشعة.</w:t>
      </w:r>
    </w:p>
    <w:p w14:paraId="6CFF0E5F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6. الكبريت.</w:t>
      </w:r>
    </w:p>
    <w:p w14:paraId="368ACD02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7. الإسبست.</w:t>
      </w:r>
    </w:p>
    <w:p w14:paraId="4D7EFE53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8. أغبرة المواد الصناعية الثقيلة الرصاص، الكروم، الأنتمون، المنجنيز، البريليوم، الزرنيخ، مواد السليوزية، النيكل.</w:t>
      </w:r>
    </w:p>
    <w:p w14:paraId="4AC4904D">
      <w:pPr>
        <w:ind w:left="0" w:right="0"/>
        <w:jc w:val="right"/>
        <w:rPr>
          <w:rFonts w:hint="cs" w:cs="Simplified Arabic"/>
          <w:rtl/>
        </w:rPr>
      </w:pPr>
    </w:p>
    <w:p w14:paraId="79728D1A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(4)</w:t>
      </w:r>
    </w:p>
    <w:p w14:paraId="6A80D25C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يجرى الفحص الطبي الدوري مرة واحدة كل سنة وذلك للعمال في المجالات التالية:</w:t>
      </w:r>
    </w:p>
    <w:p w14:paraId="7307D573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1. المناجم والتعدين.</w:t>
      </w:r>
    </w:p>
    <w:p w14:paraId="1FBD75D2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2. صناعة الزجاج.</w:t>
      </w:r>
    </w:p>
    <w:p w14:paraId="22A6D659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3. الغزل والنسيج.</w:t>
      </w:r>
    </w:p>
    <w:p w14:paraId="57282070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4. صناعة دباغة الجلود.</w:t>
      </w:r>
    </w:p>
    <w:p w14:paraId="5AE73A7E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5. مزارع الطيور والحيوانات.</w:t>
      </w:r>
    </w:p>
    <w:p w14:paraId="7230D3C4">
      <w:pPr>
        <w:ind w:left="0" w:right="0"/>
        <w:jc w:val="right"/>
        <w:rPr>
          <w:rFonts w:hint="cs" w:cs="Simplified Arabic"/>
          <w:rtl/>
        </w:rPr>
      </w:pPr>
    </w:p>
    <w:p w14:paraId="19357D41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(5)</w:t>
      </w:r>
    </w:p>
    <w:p w14:paraId="4F3F0693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يجرى الفحص الطبي الدوري مرة واحدة كل سنتين وذلك لجميع العاملين في لأعمال الأخرى التي لم يرد ذكرها في المادتين الثالثة والرابعة من هذا القرار.</w:t>
      </w:r>
    </w:p>
    <w:p w14:paraId="1C95989E">
      <w:pPr>
        <w:ind w:left="0" w:right="0"/>
        <w:jc w:val="right"/>
        <w:rPr>
          <w:rFonts w:hint="cs" w:cs="Simplified Arabic"/>
          <w:rtl/>
        </w:rPr>
      </w:pPr>
    </w:p>
    <w:p w14:paraId="4394771E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(6)</w:t>
      </w:r>
    </w:p>
    <w:p w14:paraId="6CD1FE0D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يجوز للجنة الطبية، إذا تطلب الأمر، إعادة الفحص لأي عامل معرض لمرض مهني بعد مدة أقل من الفترات الدورية المنصوص عليها والموضحة في المواد (3-5) السابقة، إذا وجدت أن حالته الصحية تستدعي ذلك.</w:t>
      </w:r>
    </w:p>
    <w:p w14:paraId="27590885">
      <w:pPr>
        <w:ind w:left="0" w:right="0"/>
        <w:jc w:val="right"/>
        <w:rPr>
          <w:rFonts w:hint="cs" w:cs="Simplified Arabic"/>
          <w:rtl/>
        </w:rPr>
      </w:pPr>
    </w:p>
    <w:p w14:paraId="384CD50A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(7)</w:t>
      </w:r>
    </w:p>
    <w:p w14:paraId="5749E0BF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على صاحب العمل أن يحتفظ بنسخة من نتائج الفحص الطبي الدوري في ملف العامل، وأن يمكن المفتش من الإطلاع عليها عند الطلب.</w:t>
      </w:r>
    </w:p>
    <w:p w14:paraId="538422AD">
      <w:pPr>
        <w:ind w:left="0" w:right="0"/>
        <w:jc w:val="right"/>
        <w:rPr>
          <w:rFonts w:hint="cs" w:cs="Simplified Arabic"/>
          <w:rtl/>
        </w:rPr>
      </w:pPr>
    </w:p>
    <w:p w14:paraId="5544D3FF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(8)</w:t>
      </w:r>
    </w:p>
    <w:p w14:paraId="119ADABA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إذا تبين من الفحص الطبي الدوري اشتباه إصابة العامل بمرض مهني، وجب إجراء ما يلزم من بحوث طبية ومخبرية للتأكد من الإصابة ومداها.</w:t>
      </w:r>
    </w:p>
    <w:p w14:paraId="2E188891">
      <w:pPr>
        <w:ind w:left="0" w:right="0"/>
        <w:jc w:val="right"/>
        <w:rPr>
          <w:rFonts w:hint="cs" w:cs="Simplified Arabic"/>
          <w:rtl/>
        </w:rPr>
      </w:pPr>
    </w:p>
    <w:p w14:paraId="26438D2E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(9)</w:t>
      </w:r>
    </w:p>
    <w:p w14:paraId="7BC8D61F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إذا تأكدت إصابة العامل بمرض مهني، فللجنة الطبية أن تقرر أن استمراره في عمله يشكل خطرا على حياته.</w:t>
      </w:r>
    </w:p>
    <w:p w14:paraId="57980478">
      <w:pPr>
        <w:ind w:left="0" w:right="0"/>
        <w:jc w:val="right"/>
        <w:rPr>
          <w:rFonts w:hint="cs" w:cs="Simplified Arabic"/>
          <w:rtl/>
        </w:rPr>
      </w:pPr>
    </w:p>
    <w:p w14:paraId="7EA10E08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(10)</w:t>
      </w:r>
    </w:p>
    <w:p w14:paraId="136A806D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يتحمل صاحب العمل جميع نفقات الفحص الطبي الدوري.</w:t>
      </w:r>
    </w:p>
    <w:p w14:paraId="1DD232B2">
      <w:pPr>
        <w:ind w:left="0" w:right="0"/>
        <w:jc w:val="right"/>
        <w:rPr>
          <w:rFonts w:hint="cs" w:cs="Simplified Arabic"/>
          <w:rtl/>
        </w:rPr>
      </w:pPr>
    </w:p>
    <w:p w14:paraId="38B3804B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(11)</w:t>
      </w:r>
    </w:p>
    <w:p w14:paraId="5EC6EDEE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للمفتش الحق في طلب إجراء ما يلزم من فحوصات أو بحوث طبية أو مخبرية للتأكد من خلو العامل من أي أمراض مهنية.</w:t>
      </w:r>
    </w:p>
    <w:p w14:paraId="55EB6ED3">
      <w:pPr>
        <w:ind w:left="0" w:right="0"/>
        <w:jc w:val="right"/>
        <w:rPr>
          <w:rFonts w:hint="cs" w:cs="Simplified Arabic"/>
          <w:rtl/>
        </w:rPr>
      </w:pPr>
    </w:p>
    <w:p w14:paraId="27406507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(12)</w:t>
      </w:r>
    </w:p>
    <w:p w14:paraId="1E5B2AD9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يلغى كل ما يخالف أحكام هذا القرار.</w:t>
      </w:r>
    </w:p>
    <w:p w14:paraId="496DCFF1">
      <w:pPr>
        <w:ind w:left="0" w:right="0"/>
        <w:jc w:val="right"/>
        <w:rPr>
          <w:rFonts w:hint="cs" w:cs="Simplified Arabic"/>
          <w:rtl/>
        </w:rPr>
      </w:pPr>
    </w:p>
    <w:p w14:paraId="29E63B20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المادة (13)</w:t>
      </w:r>
    </w:p>
    <w:p w14:paraId="11B80765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على جميع الجهات المختصة، كل فيما يخصه، تنفيذ أحكام هذا القرار، ويعمل به من تاريخ نشره في الجريدة الرسمية.</w:t>
      </w:r>
    </w:p>
    <w:p w14:paraId="6F0281F1">
      <w:pPr>
        <w:ind w:left="0" w:right="0"/>
        <w:jc w:val="right"/>
        <w:rPr>
          <w:rFonts w:hint="cs" w:cs="Simplified Arabic"/>
          <w:rtl/>
        </w:rPr>
      </w:pPr>
    </w:p>
    <w:p w14:paraId="29B3A2E9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صدر بمدينة رام الله بتاريخ 22/12/2003م</w:t>
      </w:r>
    </w:p>
    <w:p w14:paraId="04B6C38C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الموافق 28/ شوال/ 1424 هـ</w:t>
      </w:r>
    </w:p>
    <w:p w14:paraId="394B9B23">
      <w:pPr>
        <w:ind w:left="0" w:right="0"/>
        <w:jc w:val="right"/>
        <w:rPr>
          <w:rFonts w:hint="cs" w:cs="Simplified Arabic"/>
          <w:rtl/>
        </w:rPr>
      </w:pPr>
    </w:p>
    <w:p w14:paraId="015592C7">
      <w:pPr>
        <w:ind w:left="0" w:right="0"/>
        <w:jc w:val="right"/>
        <w:rPr>
          <w:rFonts w:hint="cs" w:cs="Simplified Arabic"/>
          <w:rtl/>
        </w:rPr>
      </w:pPr>
      <w:r>
        <w:rPr>
          <w:rFonts w:hint="cs" w:cs="Simplified Arabic"/>
          <w:rtl/>
        </w:rPr>
        <w:t>أحمد قريع</w:t>
      </w:r>
    </w:p>
    <w:p w14:paraId="324A2F23">
      <w:pPr>
        <w:ind w:left="0" w:right="0"/>
        <w:jc w:val="right"/>
        <w:rPr>
          <w:rFonts w:hint="cs" w:cs="Simplified Arabic"/>
        </w:rPr>
      </w:pPr>
      <w:r>
        <w:rPr>
          <w:rFonts w:hint="cs" w:cs="Simplified Arabic"/>
          <w:rtl/>
        </w:rPr>
        <w:t>رئيس مجلس الوزراء</w:t>
      </w:r>
    </w:p>
    <w:p w14:paraId="59A52D85">
      <w:pPr>
        <w:ind w:left="0" w:right="0"/>
        <w:jc w:val="right"/>
        <w:rPr>
          <w:rFonts w:hint="cs"/>
        </w:rPr>
      </w:pPr>
    </w:p>
    <w:p w14:paraId="0D5F15E6">
      <w:pPr>
        <w:ind w:left="0" w:right="0"/>
        <w:jc w:val="right"/>
      </w:pPr>
    </w:p>
    <w:p w14:paraId="77822C79">
      <w:pPr>
        <w:ind w:left="0" w:right="0"/>
        <w:jc w:val="right"/>
      </w:pPr>
    </w:p>
    <w:sectPr>
      <w:pgSz w:w="11906" w:h="16838"/>
      <w:pgMar w:top="1440" w:right="1800" w:bottom="1440" w:left="1800" w:header="720" w:footer="720" w:gutter="0"/>
      <w:cols w:space="720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564"/>
    <w:rsid w:val="00030CB7"/>
    <w:rsid w:val="000457DC"/>
    <w:rsid w:val="000A4603"/>
    <w:rsid w:val="00107871"/>
    <w:rsid w:val="00140580"/>
    <w:rsid w:val="001F556C"/>
    <w:rsid w:val="0020783E"/>
    <w:rsid w:val="002946FB"/>
    <w:rsid w:val="002F2A46"/>
    <w:rsid w:val="00330E37"/>
    <w:rsid w:val="003749E9"/>
    <w:rsid w:val="003A7A3A"/>
    <w:rsid w:val="003B0351"/>
    <w:rsid w:val="003D50C2"/>
    <w:rsid w:val="0040630D"/>
    <w:rsid w:val="00406841"/>
    <w:rsid w:val="00461551"/>
    <w:rsid w:val="004B1FA1"/>
    <w:rsid w:val="004B35FA"/>
    <w:rsid w:val="0050529D"/>
    <w:rsid w:val="00526129"/>
    <w:rsid w:val="005813C5"/>
    <w:rsid w:val="005A4F95"/>
    <w:rsid w:val="0064776D"/>
    <w:rsid w:val="0065692F"/>
    <w:rsid w:val="00675929"/>
    <w:rsid w:val="006A5C2B"/>
    <w:rsid w:val="006F0B1F"/>
    <w:rsid w:val="00781E8B"/>
    <w:rsid w:val="007C2556"/>
    <w:rsid w:val="007E4260"/>
    <w:rsid w:val="008308A4"/>
    <w:rsid w:val="00875B80"/>
    <w:rsid w:val="00897E40"/>
    <w:rsid w:val="008A39AB"/>
    <w:rsid w:val="00914B7D"/>
    <w:rsid w:val="00A0054A"/>
    <w:rsid w:val="00A1744A"/>
    <w:rsid w:val="00A27564"/>
    <w:rsid w:val="00A4486F"/>
    <w:rsid w:val="00A454A7"/>
    <w:rsid w:val="00A534EB"/>
    <w:rsid w:val="00A96FE5"/>
    <w:rsid w:val="00AF1CFD"/>
    <w:rsid w:val="00B067DB"/>
    <w:rsid w:val="00C703FC"/>
    <w:rsid w:val="00C7140B"/>
    <w:rsid w:val="00C753D7"/>
    <w:rsid w:val="00C83C6A"/>
    <w:rsid w:val="00C848DC"/>
    <w:rsid w:val="00CB6445"/>
    <w:rsid w:val="00D071FE"/>
    <w:rsid w:val="00D10F02"/>
    <w:rsid w:val="00D52124"/>
    <w:rsid w:val="00D62305"/>
    <w:rsid w:val="00DA5358"/>
    <w:rsid w:val="00E023CD"/>
    <w:rsid w:val="00E02964"/>
    <w:rsid w:val="00E0441E"/>
    <w:rsid w:val="00E12EA1"/>
    <w:rsid w:val="00E835A5"/>
    <w:rsid w:val="00EB38E6"/>
    <w:rsid w:val="00ED69BB"/>
    <w:rsid w:val="00EF5210"/>
    <w:rsid w:val="00F236D9"/>
    <w:rsid w:val="00F33FD8"/>
    <w:rsid w:val="00F71FD9"/>
    <w:rsid w:val="00FF5EB2"/>
    <w:rsid w:val="00FF6A68"/>
    <w:rsid w:val="724C60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ind w:left="0" w:right="0"/>
      <w:jc w:val="left"/>
    </w:pPr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IoL</Company>
  <Pages>3</Pages>
  <Words>373</Words>
  <Characters>2130</Characters>
  <Lines>17</Lines>
  <Paragraphs>4</Paragraphs>
  <TotalTime>0</TotalTime>
  <ScaleCrop>false</ScaleCrop>
  <LinksUpToDate>false</LinksUpToDate>
  <CharactersWithSpaces>2499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2019-09-25T08:46:00Z</dcterms:created>
  <dc:creator>mhammad</dc:creator>
  <cp:lastModifiedBy>Sohaib Badaha</cp:lastModifiedBy>
  <dcterms:modified xsi:type="dcterms:W3CDTF">2026-04-07T11:07:34Z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651739127</vt:i4>
  </property>
  <property fmtid="{D5CDD505-2E9C-101B-9397-08002B2CF9AE}" pid="3" name="_EmailSubject">
    <vt:lpwstr/>
  </property>
  <property fmtid="{D5CDD505-2E9C-101B-9397-08002B2CF9AE}" pid="4" name="_AuthorEmail">
    <vt:lpwstr>mhammad@birzeit.edu</vt:lpwstr>
  </property>
  <property fmtid="{D5CDD505-2E9C-101B-9397-08002B2CF9AE}" pid="5" name="_AuthorEmailDisplayName">
    <vt:lpwstr>Mervet Hammad</vt:lpwstr>
  </property>
  <property fmtid="{D5CDD505-2E9C-101B-9397-08002B2CF9AE}" pid="6" name="_ReviewingToolsShownOnce">
    <vt:lpwstr/>
  </property>
  <property fmtid="{D5CDD505-2E9C-101B-9397-08002B2CF9AE}" pid="7" name="KSOProductBuildVer">
    <vt:lpwstr>1033-12.1.0.25830</vt:lpwstr>
  </property>
  <property fmtid="{D5CDD505-2E9C-101B-9397-08002B2CF9AE}" pid="8" name="ICV">
    <vt:lpwstr>40DDBDDE3BC64963B954726AFAB49558_13</vt:lpwstr>
  </property>
</Properties>
</file>