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57B21C">
      <w:pPr>
        <w:ind w:left="0" w:right="0"/>
        <w:jc w:val="right"/>
        <w:rPr>
          <w:rFonts w:hint="cs" w:cs="Simplified Arabic"/>
          <w:b/>
          <w:bCs/>
          <w:rtl/>
        </w:rPr>
      </w:pPr>
      <w:bookmarkStart w:id="0" w:name="_GoBack"/>
      <w:bookmarkEnd w:id="0"/>
      <w:r>
        <w:rPr>
          <w:rFonts w:hint="cs" w:cs="Simplified Arabic"/>
          <w:b/>
          <w:bCs/>
          <w:rtl/>
        </w:rPr>
        <w:t>قرار مجلس الوزراء رقم (4) لسنة 2003م</w:t>
      </w:r>
    </w:p>
    <w:p w14:paraId="2FDFA617">
      <w:pPr>
        <w:ind w:left="0" w:right="0"/>
        <w:jc w:val="right"/>
        <w:rPr>
          <w:rFonts w:hint="cs" w:cs="Simplified Arabic"/>
          <w:b/>
          <w:bCs/>
          <w:rtl/>
        </w:rPr>
      </w:pPr>
      <w:r>
        <w:rPr>
          <w:rFonts w:hint="cs" w:cs="Simplified Arabic"/>
          <w:b/>
          <w:bCs/>
          <w:rtl/>
        </w:rPr>
        <w:t>بتشكيل لجنة السياسات العمالية</w:t>
      </w:r>
    </w:p>
    <w:p w14:paraId="7AB988AD">
      <w:pPr>
        <w:ind w:left="0" w:right="0"/>
        <w:jc w:val="right"/>
        <w:rPr>
          <w:rFonts w:hint="cs" w:cs="Simplified Arabic"/>
          <w:rtl/>
        </w:rPr>
      </w:pPr>
    </w:p>
    <w:p w14:paraId="5286D1CE">
      <w:pPr>
        <w:ind w:left="0" w:right="0"/>
        <w:jc w:val="right"/>
        <w:rPr>
          <w:rFonts w:hint="cs" w:cs="Simplified Arabic"/>
          <w:rtl/>
        </w:rPr>
      </w:pPr>
      <w:r>
        <w:rPr>
          <w:rFonts w:hint="cs" w:cs="Simplified Arabic"/>
          <w:rtl/>
        </w:rPr>
        <w:t>مجلس الوزراء</w:t>
      </w:r>
    </w:p>
    <w:p w14:paraId="72432AEE">
      <w:pPr>
        <w:ind w:left="0" w:right="0"/>
        <w:jc w:val="right"/>
        <w:rPr>
          <w:rFonts w:hint="cs" w:cs="Simplified Arabic"/>
          <w:rtl/>
        </w:rPr>
      </w:pPr>
      <w:r>
        <w:rPr>
          <w:rFonts w:hint="cs" w:cs="Simplified Arabic"/>
          <w:rtl/>
        </w:rPr>
        <w:t>بعد الإطلاع على قانون العمل رقم (7) لسنة 2000م ولا سيما المادة (7) منه.</w:t>
      </w:r>
    </w:p>
    <w:p w14:paraId="0A2C52A4">
      <w:pPr>
        <w:ind w:left="0" w:right="0"/>
        <w:jc w:val="right"/>
        <w:rPr>
          <w:rFonts w:hint="cs" w:cs="Simplified Arabic"/>
          <w:rtl/>
        </w:rPr>
      </w:pPr>
    </w:p>
    <w:p w14:paraId="46055B73">
      <w:pPr>
        <w:ind w:left="0" w:right="0"/>
        <w:jc w:val="right"/>
        <w:rPr>
          <w:rFonts w:hint="cs" w:cs="Simplified Arabic"/>
          <w:rtl/>
        </w:rPr>
      </w:pPr>
      <w:r>
        <w:rPr>
          <w:rFonts w:hint="cs" w:cs="Simplified Arabic"/>
          <w:rtl/>
        </w:rPr>
        <w:t>وعلى ما عرضه وزير العمل،</w:t>
      </w:r>
    </w:p>
    <w:p w14:paraId="6991A5B0">
      <w:pPr>
        <w:ind w:left="0" w:right="0"/>
        <w:jc w:val="right"/>
        <w:rPr>
          <w:rFonts w:hint="cs" w:cs="Simplified Arabic"/>
          <w:rtl/>
        </w:rPr>
      </w:pPr>
      <w:r>
        <w:rPr>
          <w:rFonts w:hint="cs" w:cs="Simplified Arabic"/>
          <w:rtl/>
        </w:rPr>
        <w:t>وبناء على مقتضيات المصلحة العامة،</w:t>
      </w:r>
    </w:p>
    <w:p w14:paraId="2D662661">
      <w:pPr>
        <w:ind w:left="0" w:right="0"/>
        <w:jc w:val="right"/>
        <w:rPr>
          <w:rFonts w:hint="cs" w:cs="Simplified Arabic"/>
          <w:rtl/>
        </w:rPr>
      </w:pPr>
      <w:r>
        <w:rPr>
          <w:rFonts w:hint="cs" w:cs="Simplified Arabic"/>
          <w:rtl/>
        </w:rPr>
        <w:t>قررنا ما يلي:</w:t>
      </w:r>
    </w:p>
    <w:p w14:paraId="45720033">
      <w:pPr>
        <w:ind w:left="0" w:right="0"/>
        <w:jc w:val="right"/>
        <w:rPr>
          <w:rFonts w:hint="cs" w:cs="Simplified Arabic"/>
          <w:rtl/>
        </w:rPr>
      </w:pPr>
    </w:p>
    <w:p w14:paraId="09DDF3E3">
      <w:pPr>
        <w:ind w:left="0" w:right="0"/>
        <w:jc w:val="right"/>
        <w:rPr>
          <w:rFonts w:hint="cs" w:cs="Simplified Arabic"/>
          <w:rtl/>
        </w:rPr>
      </w:pPr>
      <w:r>
        <w:rPr>
          <w:rFonts w:hint="cs" w:cs="Simplified Arabic"/>
          <w:rtl/>
        </w:rPr>
        <w:t>المادة (1)</w:t>
      </w:r>
    </w:p>
    <w:p w14:paraId="43C2DFA2">
      <w:pPr>
        <w:ind w:left="0" w:right="0"/>
        <w:jc w:val="right"/>
        <w:rPr>
          <w:rFonts w:hint="cs" w:cs="Simplified Arabic"/>
          <w:rtl/>
        </w:rPr>
      </w:pPr>
      <w:r>
        <w:rPr>
          <w:rFonts w:hint="cs" w:cs="Simplified Arabic"/>
          <w:rtl/>
        </w:rPr>
        <w:t>تشكل لجنة استشارية ثلاثية من الحكومة وأصحاب العمل والعمال تسمى (لجنة السياسات العمالية) تكون مهمتها اقتراح السياسة العامة في مجال التشغيل والتدريب والتوجيه المهني وبصفة خاصة:</w:t>
      </w:r>
    </w:p>
    <w:p w14:paraId="4C9A99B6">
      <w:pPr>
        <w:ind w:left="0" w:right="0"/>
        <w:jc w:val="right"/>
        <w:rPr>
          <w:rFonts w:hint="cs" w:cs="Simplified Arabic"/>
          <w:rtl/>
        </w:rPr>
      </w:pPr>
      <w:r>
        <w:rPr>
          <w:rFonts w:hint="cs" w:cs="Simplified Arabic"/>
          <w:rtl/>
        </w:rPr>
        <w:t>1. تنظيم العمالة.</w:t>
      </w:r>
    </w:p>
    <w:p w14:paraId="0D727D9E">
      <w:pPr>
        <w:ind w:left="0" w:right="0"/>
        <w:jc w:val="right"/>
        <w:rPr>
          <w:rFonts w:hint="cs" w:cs="Simplified Arabic"/>
          <w:rtl/>
        </w:rPr>
      </w:pPr>
      <w:r>
        <w:rPr>
          <w:rFonts w:hint="cs" w:cs="Simplified Arabic"/>
          <w:rtl/>
        </w:rPr>
        <w:t>2. إبداء الرأي حول اتفاقيات العمل.</w:t>
      </w:r>
    </w:p>
    <w:p w14:paraId="6ED13A8A">
      <w:pPr>
        <w:ind w:left="0" w:right="0"/>
        <w:jc w:val="right"/>
        <w:rPr>
          <w:rFonts w:hint="cs" w:cs="Simplified Arabic"/>
          <w:rtl/>
        </w:rPr>
      </w:pPr>
      <w:r>
        <w:rPr>
          <w:rFonts w:hint="cs" w:cs="Simplified Arabic"/>
          <w:rtl/>
        </w:rPr>
        <w:t>3. النظر في اتفاقيات وتوصيات منظمتي العمل العربية والدولية لاتخاذ ما يلزم من تدابير لتشجيع تصديقها وتنفيذها عند الاقتضاء.</w:t>
      </w:r>
    </w:p>
    <w:p w14:paraId="2ADAEEA7">
      <w:pPr>
        <w:ind w:left="0" w:right="0"/>
        <w:jc w:val="right"/>
        <w:rPr>
          <w:rFonts w:hint="cs" w:cs="Simplified Arabic"/>
          <w:rtl/>
        </w:rPr>
      </w:pPr>
    </w:p>
    <w:p w14:paraId="7204D98B">
      <w:pPr>
        <w:ind w:left="0" w:right="0"/>
        <w:jc w:val="right"/>
        <w:rPr>
          <w:rFonts w:hint="cs" w:cs="Simplified Arabic"/>
          <w:rtl/>
        </w:rPr>
      </w:pPr>
      <w:r>
        <w:rPr>
          <w:rFonts w:hint="cs" w:cs="Simplified Arabic"/>
          <w:rtl/>
        </w:rPr>
        <w:t>المادة (2)</w:t>
      </w:r>
    </w:p>
    <w:p w14:paraId="17680320">
      <w:pPr>
        <w:ind w:left="0" w:right="0"/>
        <w:jc w:val="right"/>
        <w:rPr>
          <w:rFonts w:hint="cs" w:cs="Simplified Arabic"/>
          <w:rtl/>
        </w:rPr>
      </w:pPr>
      <w:r>
        <w:rPr>
          <w:rFonts w:hint="cs" w:cs="Simplified Arabic"/>
          <w:rtl/>
        </w:rPr>
        <w:t>1. تتكون اللجنة من عدد متساو من الأطراف الثلاثة برئاسة وزير العمل موزعين على النحو التالي:</w:t>
      </w:r>
    </w:p>
    <w:p w14:paraId="4E39F1BD">
      <w:pPr>
        <w:ind w:left="0" w:right="0"/>
        <w:jc w:val="right"/>
        <w:rPr>
          <w:rFonts w:hint="cs" w:cs="Simplified Arabic"/>
        </w:rPr>
      </w:pPr>
      <w:r>
        <w:rPr>
          <w:rFonts w:hint="cs" w:cs="Simplified Arabic"/>
          <w:rtl/>
        </w:rPr>
        <w:t>* سبعة أعضاء من الحكومة يسميهم الوزراء المعنيون يكون من بينهم أربعة أعضاء على الأقل عن وزارة العمل، وعضو واحد عن كل من وزارة التربية والتعليم العالي ووزارة الاقتصاد الوطني ووزارة الشؤون الاجتماعية.</w:t>
      </w:r>
    </w:p>
    <w:p w14:paraId="0B7C8D31">
      <w:pPr>
        <w:ind w:left="0" w:right="0"/>
        <w:jc w:val="right"/>
        <w:rPr>
          <w:rFonts w:hint="cs" w:cs="Simplified Arabic"/>
          <w:rtl/>
        </w:rPr>
      </w:pPr>
      <w:r>
        <w:rPr>
          <w:rFonts w:hint="cs" w:cs="Simplified Arabic"/>
          <w:rtl/>
        </w:rPr>
        <w:t>* سبعة أعضاء عن أصحاب العمل يسميهم ممثلوهم.</w:t>
      </w:r>
    </w:p>
    <w:p w14:paraId="7B3E0998">
      <w:pPr>
        <w:ind w:left="0" w:right="0"/>
        <w:jc w:val="right"/>
        <w:rPr>
          <w:rFonts w:hint="cs" w:cs="Simplified Arabic"/>
          <w:rtl/>
        </w:rPr>
      </w:pPr>
      <w:r>
        <w:rPr>
          <w:rFonts w:hint="cs" w:cs="Simplified Arabic"/>
          <w:rtl/>
        </w:rPr>
        <w:t>* سبعة أعضاء عن العمال يسميهم ممثلوهم.</w:t>
      </w:r>
    </w:p>
    <w:p w14:paraId="391C5C94">
      <w:pPr>
        <w:ind w:left="0" w:right="0"/>
        <w:jc w:val="right"/>
        <w:rPr>
          <w:rFonts w:hint="cs" w:cs="Simplified Arabic"/>
          <w:rtl/>
        </w:rPr>
      </w:pPr>
      <w:r>
        <w:rPr>
          <w:rFonts w:hint="cs" w:cs="Simplified Arabic"/>
          <w:rtl/>
        </w:rPr>
        <w:t>2. تكون مدة العضوية في اللجنة سنتين قابلة للتجديد.</w:t>
      </w:r>
    </w:p>
    <w:p w14:paraId="3045D05C">
      <w:pPr>
        <w:ind w:left="0" w:right="0"/>
        <w:jc w:val="right"/>
        <w:rPr>
          <w:rFonts w:hint="cs" w:cs="Simplified Arabic"/>
          <w:rtl/>
        </w:rPr>
      </w:pPr>
      <w:r>
        <w:rPr>
          <w:rFonts w:hint="cs" w:cs="Simplified Arabic"/>
          <w:rtl/>
        </w:rPr>
        <w:t>3. يشترط في العضو أن لا يكون قد سبق الحكم عليه في جناية أو جنحة مخلة بالشرف، ما لم يكن قد رد إليه اعتباره.</w:t>
      </w:r>
    </w:p>
    <w:p w14:paraId="0E5A081E">
      <w:pPr>
        <w:ind w:left="0" w:right="0"/>
        <w:jc w:val="right"/>
        <w:rPr>
          <w:rFonts w:hint="cs" w:cs="Simplified Arabic"/>
          <w:rtl/>
        </w:rPr>
      </w:pPr>
    </w:p>
    <w:p w14:paraId="05326719">
      <w:pPr>
        <w:ind w:left="0" w:right="0"/>
        <w:jc w:val="right"/>
        <w:rPr>
          <w:rFonts w:hint="cs" w:cs="Simplified Arabic"/>
          <w:rtl/>
        </w:rPr>
      </w:pPr>
      <w:r>
        <w:rPr>
          <w:rFonts w:hint="cs" w:cs="Simplified Arabic"/>
          <w:rtl/>
        </w:rPr>
        <w:t>المادة (3)</w:t>
      </w:r>
    </w:p>
    <w:p w14:paraId="1A772EA7">
      <w:pPr>
        <w:ind w:left="0" w:right="0"/>
        <w:jc w:val="right"/>
        <w:rPr>
          <w:rFonts w:hint="cs" w:cs="Simplified Arabic"/>
          <w:rtl/>
        </w:rPr>
      </w:pPr>
      <w:r>
        <w:rPr>
          <w:rFonts w:hint="cs" w:cs="Simplified Arabic"/>
          <w:rtl/>
        </w:rPr>
        <w:t>1. تنتهي العضوية في اللجنة بالوفاة أو الاستقالة أو أي سبب آخر يتعذر معه استمرار العضو في اللجنة.</w:t>
      </w:r>
    </w:p>
    <w:p w14:paraId="10E226F0">
      <w:pPr>
        <w:ind w:left="0" w:right="0"/>
        <w:jc w:val="right"/>
        <w:rPr>
          <w:rFonts w:hint="cs" w:cs="Simplified Arabic"/>
          <w:rtl/>
        </w:rPr>
      </w:pPr>
      <w:r>
        <w:rPr>
          <w:rFonts w:hint="cs" w:cs="Simplified Arabic"/>
          <w:rtl/>
        </w:rPr>
        <w:t>2. يعتبر في حكم الاستقالة التغيب عن اجتماعين متتاليين فأكثر دون عذر مكتوب تقبله اللجنة.</w:t>
      </w:r>
    </w:p>
    <w:p w14:paraId="45C25FE6">
      <w:pPr>
        <w:ind w:left="0" w:right="0"/>
        <w:jc w:val="right"/>
        <w:rPr>
          <w:rFonts w:hint="cs" w:cs="Simplified Arabic"/>
          <w:rtl/>
        </w:rPr>
      </w:pPr>
      <w:r>
        <w:rPr>
          <w:rFonts w:hint="cs" w:cs="Simplified Arabic"/>
          <w:rtl/>
        </w:rPr>
        <w:t>3. في حال شغور منصب أحد الأعضاء لي سبب من الأسباب المذكورة في الفقرة الأولى من هذه المادة فعلى الجهة التي كان يمثلها هذا العضو ترشيح بديل عنه للمدة المتبقية.</w:t>
      </w:r>
    </w:p>
    <w:p w14:paraId="3EF832B6">
      <w:pPr>
        <w:ind w:left="0" w:right="0"/>
        <w:jc w:val="right"/>
        <w:rPr>
          <w:rFonts w:hint="cs" w:cs="Simplified Arabic"/>
          <w:rtl/>
        </w:rPr>
      </w:pPr>
    </w:p>
    <w:p w14:paraId="199DB564">
      <w:pPr>
        <w:ind w:left="0" w:right="0"/>
        <w:jc w:val="right"/>
        <w:rPr>
          <w:rFonts w:hint="cs" w:cs="Simplified Arabic"/>
          <w:rtl/>
        </w:rPr>
      </w:pPr>
      <w:r>
        <w:rPr>
          <w:rFonts w:hint="cs" w:cs="Simplified Arabic"/>
          <w:rtl/>
        </w:rPr>
        <w:t>المادة (4)</w:t>
      </w:r>
    </w:p>
    <w:p w14:paraId="5737D5A9">
      <w:pPr>
        <w:ind w:left="0" w:right="0"/>
        <w:jc w:val="right"/>
        <w:rPr>
          <w:rFonts w:hint="cs" w:cs="Simplified Arabic"/>
          <w:rtl/>
        </w:rPr>
      </w:pPr>
      <w:r>
        <w:rPr>
          <w:rFonts w:hint="cs" w:cs="Simplified Arabic"/>
          <w:rtl/>
        </w:rPr>
        <w:t>يرأس وزير العمل اجتماعات اللجنة ويشارك في المناقشات والتصويت وينوب عنه في حال غيابه ممثل وزارة العمل الأعلى درجة في اللجنة.</w:t>
      </w:r>
    </w:p>
    <w:p w14:paraId="2D69FFCC">
      <w:pPr>
        <w:ind w:left="0" w:right="0"/>
        <w:jc w:val="right"/>
        <w:rPr>
          <w:rFonts w:hint="cs" w:cs="Simplified Arabic"/>
          <w:rtl/>
        </w:rPr>
      </w:pPr>
    </w:p>
    <w:p w14:paraId="2FD67C58">
      <w:pPr>
        <w:ind w:left="0" w:right="0"/>
        <w:jc w:val="right"/>
        <w:rPr>
          <w:rFonts w:hint="cs" w:cs="Simplified Arabic"/>
          <w:rtl/>
        </w:rPr>
      </w:pPr>
      <w:r>
        <w:rPr>
          <w:rFonts w:hint="cs" w:cs="Simplified Arabic"/>
          <w:rtl/>
        </w:rPr>
        <w:t>المادة (5)</w:t>
      </w:r>
    </w:p>
    <w:p w14:paraId="42665D19">
      <w:pPr>
        <w:ind w:left="0" w:right="0"/>
        <w:jc w:val="right"/>
        <w:rPr>
          <w:rFonts w:hint="cs" w:cs="Simplified Arabic"/>
          <w:rtl/>
        </w:rPr>
      </w:pPr>
      <w:r>
        <w:rPr>
          <w:rFonts w:hint="cs" w:cs="Simplified Arabic"/>
          <w:rtl/>
        </w:rPr>
        <w:t>1. تعقد اللجنة اجتماعاتها بصفة عادية مرة واحدة كل ثلاثة اشهر على الأقل.</w:t>
      </w:r>
    </w:p>
    <w:p w14:paraId="793D89CD">
      <w:pPr>
        <w:ind w:left="0" w:right="0"/>
        <w:jc w:val="right"/>
        <w:rPr>
          <w:rFonts w:hint="cs" w:cs="Simplified Arabic"/>
          <w:rtl/>
        </w:rPr>
      </w:pPr>
      <w:r>
        <w:rPr>
          <w:rFonts w:hint="cs" w:cs="Simplified Arabic"/>
          <w:rtl/>
        </w:rPr>
        <w:t>2. يمكن للجنة أن تعقد اجتماعا طارئا بطلب من رئيسها أو من ثلثي أعضائها لمناقشة أي أوضاع طارئة تستدعي النظر في السياسات العامة.</w:t>
      </w:r>
    </w:p>
    <w:p w14:paraId="1ABC433B">
      <w:pPr>
        <w:ind w:left="0" w:right="0"/>
        <w:jc w:val="right"/>
        <w:rPr>
          <w:rFonts w:hint="cs" w:cs="Simplified Arabic"/>
          <w:rtl/>
        </w:rPr>
      </w:pPr>
    </w:p>
    <w:p w14:paraId="630463F6">
      <w:pPr>
        <w:ind w:left="0" w:right="0"/>
        <w:jc w:val="right"/>
        <w:rPr>
          <w:rFonts w:hint="cs" w:cs="Simplified Arabic"/>
          <w:rtl/>
        </w:rPr>
      </w:pPr>
      <w:r>
        <w:rPr>
          <w:rFonts w:hint="cs" w:cs="Simplified Arabic"/>
          <w:rtl/>
        </w:rPr>
        <w:t>المادة (6)</w:t>
      </w:r>
    </w:p>
    <w:p w14:paraId="1600F6C4">
      <w:pPr>
        <w:ind w:left="0" w:right="0"/>
        <w:jc w:val="right"/>
        <w:rPr>
          <w:rFonts w:hint="cs" w:cs="Simplified Arabic"/>
          <w:rtl/>
        </w:rPr>
      </w:pPr>
      <w:r>
        <w:rPr>
          <w:rFonts w:hint="cs" w:cs="Simplified Arabic"/>
          <w:rtl/>
        </w:rPr>
        <w:t>يوجه رئيس اللجنة الدعوة للاجتماع العادي قبل الموعد بأسبوعين مرفقا بها جدول أعمال الاجتماع والمذكرات والأوراق المتعلقة به.</w:t>
      </w:r>
    </w:p>
    <w:p w14:paraId="30C45684">
      <w:pPr>
        <w:ind w:left="0" w:right="0"/>
        <w:jc w:val="right"/>
        <w:rPr>
          <w:rFonts w:hint="cs" w:cs="Simplified Arabic"/>
          <w:rtl/>
        </w:rPr>
      </w:pPr>
    </w:p>
    <w:p w14:paraId="1CB8D366">
      <w:pPr>
        <w:ind w:left="0" w:right="0"/>
        <w:jc w:val="right"/>
        <w:rPr>
          <w:rFonts w:hint="cs" w:cs="Simplified Arabic"/>
          <w:rtl/>
        </w:rPr>
      </w:pPr>
      <w:r>
        <w:rPr>
          <w:rFonts w:hint="cs" w:cs="Simplified Arabic"/>
          <w:rtl/>
        </w:rPr>
        <w:t>المادة (7)</w:t>
      </w:r>
    </w:p>
    <w:p w14:paraId="0067A85C">
      <w:pPr>
        <w:ind w:left="0" w:right="0"/>
        <w:jc w:val="right"/>
        <w:rPr>
          <w:rFonts w:hint="cs" w:cs="Simplified Arabic"/>
          <w:rtl/>
        </w:rPr>
      </w:pPr>
      <w:r>
        <w:rPr>
          <w:rFonts w:hint="cs" w:cs="Simplified Arabic"/>
          <w:rtl/>
        </w:rPr>
        <w:t>1. يعتبر اجتماع اللجنة صحيحا إذا حضره أربعة عشر عضوا على الأقل، ستة أعضاء على الأقل من الجانب الحكومي وأربعة أعضاء على الأقل عن كل من أصحاب العمل والعمال.</w:t>
      </w:r>
    </w:p>
    <w:p w14:paraId="05B10A41">
      <w:pPr>
        <w:ind w:left="0" w:right="0"/>
        <w:jc w:val="right"/>
        <w:rPr>
          <w:rFonts w:hint="cs" w:cs="Simplified Arabic"/>
          <w:rtl/>
        </w:rPr>
      </w:pPr>
      <w:r>
        <w:rPr>
          <w:rFonts w:hint="cs" w:cs="Simplified Arabic"/>
          <w:rtl/>
        </w:rPr>
        <w:t>2. إذا لم يكتمل العدد أجل الاجتماع لمدة أسبوع ويعقد في الأسبوع التالي بمن حضر من الأعضاء شريطة تمثيل الأطراف كافة.</w:t>
      </w:r>
    </w:p>
    <w:p w14:paraId="0CC26D68">
      <w:pPr>
        <w:ind w:left="0" w:right="0"/>
        <w:jc w:val="right"/>
        <w:rPr>
          <w:rFonts w:hint="cs" w:cs="Simplified Arabic"/>
          <w:rtl/>
        </w:rPr>
      </w:pPr>
    </w:p>
    <w:p w14:paraId="6091BD8D">
      <w:pPr>
        <w:ind w:left="0" w:right="0"/>
        <w:jc w:val="right"/>
        <w:rPr>
          <w:rFonts w:hint="cs" w:cs="Simplified Arabic"/>
          <w:rtl/>
        </w:rPr>
      </w:pPr>
      <w:r>
        <w:rPr>
          <w:rFonts w:hint="cs" w:cs="Simplified Arabic"/>
          <w:rtl/>
        </w:rPr>
        <w:t>المادة (8)</w:t>
      </w:r>
    </w:p>
    <w:p w14:paraId="2AACDF59">
      <w:pPr>
        <w:ind w:left="0" w:right="0"/>
        <w:jc w:val="right"/>
        <w:rPr>
          <w:rFonts w:hint="cs" w:cs="Simplified Arabic"/>
          <w:rtl/>
        </w:rPr>
      </w:pPr>
      <w:r>
        <w:rPr>
          <w:rFonts w:hint="cs" w:cs="Simplified Arabic"/>
          <w:rtl/>
        </w:rPr>
        <w:t>يلتزم أعضاء اللجنة بمناقشة بنود جدول الأعمال المرفق بالدعوة ويجوز لأي من أعضائها اقتراح أية إضافة أو تعديل عليه بشرط موافقة أغلبية الأعضاء.</w:t>
      </w:r>
    </w:p>
    <w:p w14:paraId="0BC00400">
      <w:pPr>
        <w:ind w:left="0" w:right="0"/>
        <w:jc w:val="right"/>
        <w:rPr>
          <w:rFonts w:hint="cs" w:cs="Simplified Arabic"/>
          <w:rtl/>
        </w:rPr>
      </w:pPr>
    </w:p>
    <w:p w14:paraId="7303643A">
      <w:pPr>
        <w:ind w:left="0" w:right="0"/>
        <w:jc w:val="right"/>
        <w:rPr>
          <w:rFonts w:hint="cs" w:cs="Simplified Arabic"/>
          <w:rtl/>
        </w:rPr>
      </w:pPr>
      <w:r>
        <w:rPr>
          <w:rFonts w:hint="cs" w:cs="Simplified Arabic"/>
          <w:rtl/>
        </w:rPr>
        <w:t>المادة (9)</w:t>
      </w:r>
    </w:p>
    <w:p w14:paraId="68734947">
      <w:pPr>
        <w:ind w:left="0" w:right="0"/>
        <w:jc w:val="right"/>
        <w:rPr>
          <w:rFonts w:hint="cs" w:cs="Simplified Arabic"/>
          <w:rtl/>
        </w:rPr>
      </w:pPr>
      <w:r>
        <w:rPr>
          <w:rFonts w:hint="cs" w:cs="Simplified Arabic"/>
          <w:rtl/>
        </w:rPr>
        <w:t>يحرر محضر لكل اجتماع يدون به ما عرض من موضوعات وما دار من مناقشات وما صدر من توصيات ويوقع عليه من رئيس اللجنة.</w:t>
      </w:r>
    </w:p>
    <w:p w14:paraId="745D9E7F">
      <w:pPr>
        <w:ind w:left="0" w:right="0"/>
        <w:jc w:val="right"/>
        <w:rPr>
          <w:rFonts w:hint="cs" w:cs="Simplified Arabic"/>
          <w:rtl/>
        </w:rPr>
      </w:pPr>
    </w:p>
    <w:p w14:paraId="0EEA43BA">
      <w:pPr>
        <w:ind w:left="0" w:right="0"/>
        <w:jc w:val="right"/>
        <w:rPr>
          <w:rFonts w:hint="cs" w:cs="Simplified Arabic"/>
          <w:rtl/>
        </w:rPr>
      </w:pPr>
      <w:r>
        <w:rPr>
          <w:rFonts w:hint="cs" w:cs="Simplified Arabic"/>
          <w:rtl/>
        </w:rPr>
        <w:t>المادة (10)</w:t>
      </w:r>
    </w:p>
    <w:p w14:paraId="4DDCD7F8">
      <w:pPr>
        <w:ind w:left="0" w:right="0"/>
        <w:jc w:val="right"/>
        <w:rPr>
          <w:rFonts w:hint="cs" w:cs="Simplified Arabic"/>
          <w:rtl/>
        </w:rPr>
      </w:pPr>
      <w:r>
        <w:rPr>
          <w:rFonts w:hint="cs" w:cs="Simplified Arabic"/>
          <w:rtl/>
        </w:rPr>
        <w:t>* يجوز للجنة أن تؤلف لجانا فرعية متخصصة من بين أعضائها.</w:t>
      </w:r>
    </w:p>
    <w:p w14:paraId="67DBFFFA">
      <w:pPr>
        <w:ind w:left="0" w:right="0"/>
        <w:jc w:val="right"/>
        <w:rPr>
          <w:rFonts w:hint="cs" w:cs="Simplified Arabic"/>
          <w:rtl/>
        </w:rPr>
      </w:pPr>
      <w:r>
        <w:rPr>
          <w:rFonts w:hint="cs" w:cs="Simplified Arabic"/>
          <w:rtl/>
        </w:rPr>
        <w:t>* ولها أن تدعو من تراه مناسبا من أهل الخبرة من غير أعضائها للاستئناس برأيه في أمر معروض عليها.</w:t>
      </w:r>
    </w:p>
    <w:p w14:paraId="2CAD5037">
      <w:pPr>
        <w:ind w:left="0" w:right="0"/>
        <w:jc w:val="right"/>
        <w:rPr>
          <w:rFonts w:hint="cs" w:cs="Simplified Arabic"/>
          <w:rtl/>
        </w:rPr>
      </w:pPr>
    </w:p>
    <w:p w14:paraId="6411A851">
      <w:pPr>
        <w:ind w:left="0" w:right="0"/>
        <w:jc w:val="right"/>
        <w:rPr>
          <w:rFonts w:hint="cs" w:cs="Simplified Arabic"/>
          <w:rtl/>
        </w:rPr>
      </w:pPr>
      <w:r>
        <w:rPr>
          <w:rFonts w:hint="cs" w:cs="Simplified Arabic"/>
          <w:rtl/>
        </w:rPr>
        <w:t>المادة (11)</w:t>
      </w:r>
    </w:p>
    <w:p w14:paraId="3226B8CA">
      <w:pPr>
        <w:ind w:left="0" w:right="0"/>
        <w:jc w:val="right"/>
        <w:rPr>
          <w:rFonts w:hint="cs" w:cs="Simplified Arabic"/>
          <w:rtl/>
        </w:rPr>
      </w:pPr>
      <w:r>
        <w:rPr>
          <w:rFonts w:hint="cs" w:cs="Simplified Arabic"/>
          <w:rtl/>
        </w:rPr>
        <w:t>تصدر اللجنة توصياتها بالأغلبية المطلقة للحاضرين، فإذا تساوت الأصوات رجح الجانب الذي فيه الرئيس وترفع التوصيات إلى مجلس الوزراء.</w:t>
      </w:r>
    </w:p>
    <w:p w14:paraId="4EF11019">
      <w:pPr>
        <w:ind w:left="0" w:right="0"/>
        <w:jc w:val="right"/>
        <w:rPr>
          <w:rFonts w:hint="cs" w:cs="Simplified Arabic"/>
          <w:rtl/>
        </w:rPr>
      </w:pPr>
    </w:p>
    <w:p w14:paraId="35995836">
      <w:pPr>
        <w:ind w:left="0" w:right="0"/>
        <w:jc w:val="right"/>
        <w:rPr>
          <w:rFonts w:hint="cs" w:cs="Simplified Arabic"/>
          <w:rtl/>
        </w:rPr>
      </w:pPr>
      <w:r>
        <w:rPr>
          <w:rFonts w:hint="cs" w:cs="Simplified Arabic"/>
          <w:rtl/>
        </w:rPr>
        <w:t>المادة (12)</w:t>
      </w:r>
    </w:p>
    <w:p w14:paraId="50A793EA">
      <w:pPr>
        <w:ind w:left="0" w:right="0"/>
        <w:jc w:val="right"/>
        <w:rPr>
          <w:rFonts w:hint="cs" w:cs="Simplified Arabic"/>
          <w:rtl/>
        </w:rPr>
      </w:pPr>
      <w:r>
        <w:rPr>
          <w:rFonts w:hint="cs" w:cs="Simplified Arabic"/>
          <w:rtl/>
        </w:rPr>
        <w:t>1. تشكل في وزارة العمل أمانة سر للجنة بقرار من وزير العمل ويحدد القرار هيكليتها ونظام عملها.</w:t>
      </w:r>
    </w:p>
    <w:p w14:paraId="25CEA6FE">
      <w:pPr>
        <w:ind w:left="0" w:right="0"/>
        <w:jc w:val="right"/>
        <w:rPr>
          <w:rFonts w:hint="cs" w:cs="Simplified Arabic"/>
          <w:rtl/>
        </w:rPr>
      </w:pPr>
      <w:r>
        <w:rPr>
          <w:rFonts w:hint="cs" w:cs="Simplified Arabic"/>
          <w:rtl/>
        </w:rPr>
        <w:t>2. تتولى أمانة سر اللجنة المهام الإدارية اللازمة لعمل اللجنة بما فيها:</w:t>
      </w:r>
    </w:p>
    <w:p w14:paraId="0E9E6D45">
      <w:pPr>
        <w:ind w:left="0" w:right="0"/>
        <w:jc w:val="right"/>
        <w:rPr>
          <w:rFonts w:hint="cs" w:cs="Simplified Arabic"/>
          <w:rtl/>
        </w:rPr>
      </w:pPr>
      <w:r>
        <w:rPr>
          <w:rFonts w:hint="cs" w:cs="Simplified Arabic"/>
          <w:rtl/>
        </w:rPr>
        <w:t>* إعداد جداول أعمال الاجتماعات وتوزيعها.</w:t>
      </w:r>
    </w:p>
    <w:p w14:paraId="20AB1AB8">
      <w:pPr>
        <w:ind w:left="0" w:right="0"/>
        <w:jc w:val="right"/>
        <w:rPr>
          <w:rFonts w:hint="cs" w:cs="Simplified Arabic"/>
          <w:rtl/>
        </w:rPr>
      </w:pPr>
      <w:r>
        <w:rPr>
          <w:rFonts w:hint="cs" w:cs="Simplified Arabic"/>
          <w:rtl/>
        </w:rPr>
        <w:t>* تدوين محاضر الاجتماعات والتوصيات المقترحة.</w:t>
      </w:r>
    </w:p>
    <w:p w14:paraId="4E0A973F">
      <w:pPr>
        <w:ind w:left="0" w:right="0"/>
        <w:jc w:val="right"/>
        <w:rPr>
          <w:rFonts w:hint="cs" w:cs="Simplified Arabic"/>
          <w:rtl/>
        </w:rPr>
      </w:pPr>
      <w:r>
        <w:rPr>
          <w:rFonts w:hint="cs" w:cs="Simplified Arabic"/>
          <w:rtl/>
        </w:rPr>
        <w:t>* إعداد التقرير السنوي عن عمل اللجنة والتنسيق بين الأطراف.</w:t>
      </w:r>
    </w:p>
    <w:p w14:paraId="2C5446E5">
      <w:pPr>
        <w:ind w:left="0" w:right="0"/>
        <w:jc w:val="right"/>
        <w:rPr>
          <w:rFonts w:hint="cs" w:cs="Simplified Arabic"/>
          <w:rtl/>
        </w:rPr>
      </w:pPr>
    </w:p>
    <w:p w14:paraId="36C6C7A4">
      <w:pPr>
        <w:ind w:left="0" w:right="0"/>
        <w:jc w:val="right"/>
        <w:rPr>
          <w:rFonts w:hint="cs" w:cs="Simplified Arabic"/>
          <w:rtl/>
        </w:rPr>
      </w:pPr>
      <w:r>
        <w:rPr>
          <w:rFonts w:hint="cs" w:cs="Simplified Arabic"/>
          <w:rtl/>
        </w:rPr>
        <w:t>المادة (13)</w:t>
      </w:r>
    </w:p>
    <w:p w14:paraId="79423F66">
      <w:pPr>
        <w:ind w:left="0" w:right="0"/>
        <w:jc w:val="right"/>
        <w:rPr>
          <w:rFonts w:hint="cs" w:cs="Simplified Arabic"/>
          <w:rtl/>
        </w:rPr>
      </w:pPr>
      <w:r>
        <w:rPr>
          <w:rFonts w:hint="cs" w:cs="Simplified Arabic"/>
          <w:rtl/>
        </w:rPr>
        <w:t>على جميع الجهات المختصة، كل فيما يخصه تنفيذ هذا القرار، ويعمل به من تاريخ صدوره وينشر في الجريدة الرسمية.</w:t>
      </w:r>
    </w:p>
    <w:p w14:paraId="4255D520">
      <w:pPr>
        <w:ind w:left="0" w:right="0"/>
        <w:jc w:val="right"/>
        <w:rPr>
          <w:rFonts w:hint="cs" w:cs="Simplified Arabic"/>
          <w:rtl/>
        </w:rPr>
      </w:pPr>
    </w:p>
    <w:p w14:paraId="4A758DAB">
      <w:pPr>
        <w:ind w:left="0" w:right="0"/>
        <w:jc w:val="right"/>
        <w:rPr>
          <w:rFonts w:hint="cs" w:cs="Simplified Arabic"/>
          <w:rtl/>
        </w:rPr>
      </w:pPr>
      <w:r>
        <w:rPr>
          <w:rFonts w:hint="cs" w:cs="Simplified Arabic"/>
          <w:rtl/>
        </w:rPr>
        <w:t>صدر في مدينة رام الله بتاريخ 17/8/2003 م</w:t>
      </w:r>
    </w:p>
    <w:p w14:paraId="7289540A">
      <w:pPr>
        <w:ind w:left="0" w:right="0"/>
        <w:jc w:val="right"/>
        <w:rPr>
          <w:rFonts w:hint="cs" w:cs="Simplified Arabic"/>
          <w:rtl/>
        </w:rPr>
      </w:pPr>
      <w:r>
        <w:rPr>
          <w:rFonts w:hint="cs" w:cs="Simplified Arabic"/>
          <w:rtl/>
        </w:rPr>
        <w:t>الموافق 19/جماد آخر/ 1424 هـ</w:t>
      </w:r>
    </w:p>
    <w:p w14:paraId="6D923F9A">
      <w:pPr>
        <w:ind w:left="0" w:right="0"/>
        <w:jc w:val="right"/>
        <w:rPr>
          <w:rFonts w:hint="cs" w:cs="Simplified Arabic"/>
          <w:rtl/>
        </w:rPr>
      </w:pPr>
    </w:p>
    <w:p w14:paraId="010502BA">
      <w:pPr>
        <w:ind w:left="0" w:right="0"/>
        <w:jc w:val="right"/>
        <w:rPr>
          <w:rFonts w:hint="cs" w:cs="Simplified Arabic"/>
          <w:rtl/>
        </w:rPr>
      </w:pPr>
      <w:r>
        <w:rPr>
          <w:rFonts w:hint="cs" w:cs="Simplified Arabic"/>
          <w:rtl/>
        </w:rPr>
        <w:t>رئيس مجلس الوزراء</w:t>
      </w:r>
    </w:p>
    <w:p w14:paraId="6F1B6AE1">
      <w:pPr>
        <w:ind w:left="0" w:right="0"/>
        <w:jc w:val="right"/>
        <w:rPr>
          <w:rFonts w:hint="cs" w:cs="Simplified Arabic"/>
        </w:rPr>
      </w:pPr>
      <w:r>
        <w:rPr>
          <w:rFonts w:hint="cs" w:cs="Simplified Arabic"/>
          <w:rtl/>
        </w:rPr>
        <w:t>محمود عباس</w:t>
      </w:r>
    </w:p>
    <w:sectPr>
      <w:pgSz w:w="11906" w:h="16838"/>
      <w:pgMar w:top="1440" w:right="1800" w:bottom="1440" w:left="1800" w:header="720" w:footer="720" w:gutter="0"/>
      <w:cols w:space="720" w:num="1"/>
      <w:bidi/>
      <w:rtlGutter w:val="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mplified Arabic">
    <w:panose1 w:val="02020603050405020304"/>
    <w:charset w:val="00"/>
    <w:family w:val="roman"/>
    <w:pitch w:val="default"/>
    <w:sig w:usb0="00002003" w:usb1="80000000" w:usb2="00000008" w:usb3="00000000" w:csb0="00000041" w:csb1="200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7564"/>
    <w:rsid w:val="00030CB7"/>
    <w:rsid w:val="000457DC"/>
    <w:rsid w:val="000921F9"/>
    <w:rsid w:val="000A4603"/>
    <w:rsid w:val="00105B45"/>
    <w:rsid w:val="00107871"/>
    <w:rsid w:val="00140580"/>
    <w:rsid w:val="00195CC3"/>
    <w:rsid w:val="0020783E"/>
    <w:rsid w:val="00215421"/>
    <w:rsid w:val="002759A5"/>
    <w:rsid w:val="002946FB"/>
    <w:rsid w:val="002F2A46"/>
    <w:rsid w:val="00330E37"/>
    <w:rsid w:val="003749E9"/>
    <w:rsid w:val="003A7A3A"/>
    <w:rsid w:val="003B0351"/>
    <w:rsid w:val="0040630D"/>
    <w:rsid w:val="00406841"/>
    <w:rsid w:val="0043307F"/>
    <w:rsid w:val="00461551"/>
    <w:rsid w:val="004B1FA1"/>
    <w:rsid w:val="0050529D"/>
    <w:rsid w:val="00526129"/>
    <w:rsid w:val="00566C0B"/>
    <w:rsid w:val="005813C5"/>
    <w:rsid w:val="005A4F95"/>
    <w:rsid w:val="0064776D"/>
    <w:rsid w:val="00675929"/>
    <w:rsid w:val="006A5C2B"/>
    <w:rsid w:val="006F0B1F"/>
    <w:rsid w:val="00781E8B"/>
    <w:rsid w:val="00795A6B"/>
    <w:rsid w:val="007C2556"/>
    <w:rsid w:val="007E4260"/>
    <w:rsid w:val="007F0C13"/>
    <w:rsid w:val="008308A4"/>
    <w:rsid w:val="0086788C"/>
    <w:rsid w:val="008A39AB"/>
    <w:rsid w:val="00914B7D"/>
    <w:rsid w:val="00932D34"/>
    <w:rsid w:val="00A0054A"/>
    <w:rsid w:val="00A1744A"/>
    <w:rsid w:val="00A27564"/>
    <w:rsid w:val="00A454A7"/>
    <w:rsid w:val="00A534EB"/>
    <w:rsid w:val="00A96FE5"/>
    <w:rsid w:val="00AA2933"/>
    <w:rsid w:val="00AF1CFD"/>
    <w:rsid w:val="00B067DB"/>
    <w:rsid w:val="00C703FC"/>
    <w:rsid w:val="00C7140B"/>
    <w:rsid w:val="00C753D7"/>
    <w:rsid w:val="00C83C6A"/>
    <w:rsid w:val="00CB6445"/>
    <w:rsid w:val="00CC22AA"/>
    <w:rsid w:val="00D071FE"/>
    <w:rsid w:val="00D10F02"/>
    <w:rsid w:val="00D62305"/>
    <w:rsid w:val="00E023CD"/>
    <w:rsid w:val="00E02964"/>
    <w:rsid w:val="00E0441E"/>
    <w:rsid w:val="00E12EA1"/>
    <w:rsid w:val="00EB38E6"/>
    <w:rsid w:val="00ED69BB"/>
    <w:rsid w:val="00EF5210"/>
    <w:rsid w:val="00F236D9"/>
    <w:rsid w:val="00F33FD8"/>
    <w:rsid w:val="00F71FD9"/>
    <w:rsid w:val="00FF5EB2"/>
    <w:rsid w:val="00FF6A68"/>
    <w:rsid w:val="3C81361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ind w:left="0" w:right="0"/>
      <w:jc w:val="left"/>
    </w:pPr>
    <w:rPr>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IoL</Company>
  <Pages>3</Pages>
  <Words>502</Words>
  <Characters>2868</Characters>
  <Lines>23</Lines>
  <Paragraphs>6</Paragraphs>
  <TotalTime>0</TotalTime>
  <ScaleCrop>false</ScaleCrop>
  <LinksUpToDate>false</LinksUpToDate>
  <CharactersWithSpaces>3364</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2019-09-25T08:34:00Z</dcterms:created>
  <dc:creator>mhammad</dc:creator>
  <cp:lastModifiedBy>Sohaib Badaha</cp:lastModifiedBy>
  <dcterms:modified xsi:type="dcterms:W3CDTF">2026-04-07T11:05:43Z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1768319046</vt:i4>
  </property>
  <property fmtid="{D5CDD505-2E9C-101B-9397-08002B2CF9AE}" pid="3" name="_EmailSubject">
    <vt:lpwstr>14570, 14571, 14572, 14574, 14575, 15576, 14565</vt:lpwstr>
  </property>
  <property fmtid="{D5CDD505-2E9C-101B-9397-08002B2CF9AE}" pid="4" name="_AuthorEmail">
    <vt:lpwstr>mhammad@birzeit.edu</vt:lpwstr>
  </property>
  <property fmtid="{D5CDD505-2E9C-101B-9397-08002B2CF9AE}" pid="5" name="_AuthorEmailDisplayName">
    <vt:lpwstr>Mervet Hammad</vt:lpwstr>
  </property>
  <property fmtid="{D5CDD505-2E9C-101B-9397-08002B2CF9AE}" pid="6" name="_ReviewingToolsShownOnce">
    <vt:lpwstr/>
  </property>
  <property fmtid="{D5CDD505-2E9C-101B-9397-08002B2CF9AE}" pid="7" name="KSOProductBuildVer">
    <vt:lpwstr>1033-12.1.0.25830</vt:lpwstr>
  </property>
  <property fmtid="{D5CDD505-2E9C-101B-9397-08002B2CF9AE}" pid="8" name="ICV">
    <vt:lpwstr>A113167D658E4B0F8A859AF04DE3FA71_13</vt:lpwstr>
  </property>
</Properties>
</file>