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0C03DC">
      <w:pPr>
        <w:bidi/>
        <w:ind w:left="0" w:right="0"/>
        <w:jc w:val="both"/>
        <w:rPr>
          <w:rFonts w:ascii="Simplified Arabic" w:hAnsi="Simplified Arabic" w:cs="Simplified Arabic"/>
          <w:b/>
          <w:bCs/>
          <w:sz w:val="24"/>
          <w:szCs w:val="24"/>
          <w:rtl/>
        </w:rPr>
      </w:pPr>
      <w:bookmarkStart w:id="0" w:name="_GoBack"/>
      <w:bookmarkEnd w:id="0"/>
      <w:r>
        <w:rPr>
          <w:rFonts w:ascii="Simplified Arabic" w:hAnsi="Simplified Arabic" w:cs="Simplified Arabic"/>
          <w:b/>
          <w:bCs/>
          <w:sz w:val="24"/>
          <w:szCs w:val="24"/>
          <w:rtl/>
        </w:rPr>
        <w:t>قرار مجلس الوزراء رقم (9) لعام 2009م</w:t>
      </w:r>
    </w:p>
    <w:p w14:paraId="5087CC6C">
      <w:pPr>
        <w:bidi/>
        <w:ind w:left="0" w:right="0"/>
        <w:jc w:val="both"/>
        <w:rPr>
          <w:rFonts w:ascii="Simplified Arabic" w:hAnsi="Simplified Arabic" w:cs="Simplified Arabic"/>
          <w:b/>
          <w:bCs/>
          <w:sz w:val="24"/>
          <w:szCs w:val="24"/>
          <w:rtl/>
        </w:rPr>
      </w:pPr>
      <w:r>
        <w:rPr>
          <w:rFonts w:ascii="Simplified Arabic" w:hAnsi="Simplified Arabic" w:cs="Simplified Arabic"/>
          <w:b/>
          <w:bCs/>
          <w:sz w:val="24"/>
          <w:szCs w:val="24"/>
          <w:rtl/>
        </w:rPr>
        <w:t>بنظام مكاتب التشغيل الخاصة</w:t>
      </w:r>
    </w:p>
    <w:p w14:paraId="52C2A075">
      <w:pPr>
        <w:bidi/>
        <w:ind w:left="0" w:right="0"/>
        <w:jc w:val="both"/>
        <w:rPr>
          <w:rFonts w:ascii="Simplified Arabic" w:hAnsi="Simplified Arabic" w:cs="Simplified Arabic"/>
          <w:sz w:val="24"/>
          <w:szCs w:val="24"/>
          <w:rtl/>
        </w:rPr>
      </w:pPr>
      <w:r>
        <w:rPr>
          <w:rFonts w:ascii="Simplified Arabic" w:hAnsi="Simplified Arabic" w:cs="Simplified Arabic"/>
          <w:sz w:val="24"/>
          <w:szCs w:val="24"/>
          <w:rtl/>
        </w:rPr>
        <w:t>مجلس الوزراء</w:t>
      </w:r>
    </w:p>
    <w:p w14:paraId="2F4E6636">
      <w:pPr>
        <w:bidi/>
        <w:ind w:left="0" w:right="0"/>
        <w:jc w:val="both"/>
        <w:rPr>
          <w:rFonts w:ascii="Simplified Arabic" w:hAnsi="Simplified Arabic" w:cs="Simplified Arabic"/>
          <w:sz w:val="24"/>
          <w:szCs w:val="24"/>
          <w:rtl/>
        </w:rPr>
      </w:pPr>
      <w:r>
        <w:rPr>
          <w:rFonts w:ascii="Simplified Arabic" w:hAnsi="Simplified Arabic" w:cs="Simplified Arabic"/>
          <w:sz w:val="24"/>
          <w:szCs w:val="24"/>
          <w:rtl/>
        </w:rPr>
        <w:t>بعد الاطلاع على القانون الأساسي المعدل لسنة2003م وتعديلاته؛</w:t>
      </w:r>
    </w:p>
    <w:p w14:paraId="56CC42CB">
      <w:pPr>
        <w:bidi/>
        <w:ind w:left="0" w:right="0"/>
        <w:jc w:val="both"/>
        <w:rPr>
          <w:rFonts w:ascii="Simplified Arabic" w:hAnsi="Simplified Arabic" w:cs="Simplified Arabic"/>
          <w:sz w:val="24"/>
          <w:szCs w:val="24"/>
          <w:rtl/>
        </w:rPr>
      </w:pPr>
      <w:r>
        <w:rPr>
          <w:rFonts w:ascii="Simplified Arabic" w:hAnsi="Simplified Arabic" w:cs="Simplified Arabic"/>
          <w:sz w:val="24"/>
          <w:szCs w:val="24"/>
          <w:rtl/>
        </w:rPr>
        <w:t>وعلى قانون العمل رقم (7) لسنة 2000م، ولاسيما المادة 139 منه؛</w:t>
      </w:r>
    </w:p>
    <w:p w14:paraId="56A07FD7">
      <w:pPr>
        <w:bidi/>
        <w:ind w:left="0" w:right="0"/>
        <w:jc w:val="both"/>
        <w:rPr>
          <w:rFonts w:ascii="Simplified Arabic" w:hAnsi="Simplified Arabic" w:cs="Simplified Arabic"/>
          <w:sz w:val="24"/>
          <w:szCs w:val="24"/>
          <w:rtl/>
        </w:rPr>
      </w:pPr>
      <w:r>
        <w:rPr>
          <w:rFonts w:ascii="Simplified Arabic" w:hAnsi="Simplified Arabic" w:cs="Simplified Arabic"/>
          <w:sz w:val="24"/>
          <w:szCs w:val="24"/>
          <w:rtl/>
        </w:rPr>
        <w:t>وبناء على تنسيب وزير العمل؛</w:t>
      </w:r>
    </w:p>
    <w:p w14:paraId="793E5888">
      <w:pPr>
        <w:bidi/>
        <w:ind w:left="0" w:right="0"/>
        <w:jc w:val="both"/>
        <w:rPr>
          <w:rFonts w:ascii="Simplified Arabic" w:hAnsi="Simplified Arabic" w:cs="Simplified Arabic"/>
          <w:sz w:val="24"/>
          <w:szCs w:val="24"/>
          <w:rtl/>
        </w:rPr>
      </w:pPr>
      <w:r>
        <w:rPr>
          <w:rFonts w:ascii="Simplified Arabic" w:hAnsi="Simplified Arabic" w:cs="Simplified Arabic"/>
          <w:sz w:val="24"/>
          <w:szCs w:val="24"/>
          <w:rtl/>
        </w:rPr>
        <w:t>وبناءً على ما أقره مجلس الوزراء في جلسته المنعقدة في مدينة رام الله بتاريخ 12/1/2009م؛</w:t>
      </w:r>
    </w:p>
    <w:p w14:paraId="6CD86A26">
      <w:pPr>
        <w:bidi/>
        <w:ind w:left="0" w:right="0"/>
        <w:jc w:val="both"/>
        <w:rPr>
          <w:rFonts w:ascii="Simplified Arabic" w:hAnsi="Simplified Arabic" w:cs="Simplified Arabic"/>
          <w:sz w:val="24"/>
          <w:szCs w:val="24"/>
          <w:rtl/>
        </w:rPr>
      </w:pPr>
      <w:r>
        <w:rPr>
          <w:rFonts w:ascii="Simplified Arabic" w:hAnsi="Simplified Arabic" w:cs="Simplified Arabic"/>
          <w:sz w:val="24"/>
          <w:szCs w:val="24"/>
          <w:rtl/>
        </w:rPr>
        <w:t>وبناءً على الصلاحيات المخولة لنا قانوناً؛</w:t>
      </w:r>
    </w:p>
    <w:p w14:paraId="716D54D7">
      <w:pPr>
        <w:bidi/>
        <w:ind w:left="0" w:right="0"/>
        <w:jc w:val="both"/>
        <w:rPr>
          <w:rFonts w:ascii="Simplified Arabic" w:hAnsi="Simplified Arabic" w:cs="Simplified Arabic"/>
          <w:sz w:val="24"/>
          <w:szCs w:val="24"/>
          <w:rtl/>
        </w:rPr>
      </w:pPr>
      <w:r>
        <w:rPr>
          <w:rFonts w:ascii="Simplified Arabic" w:hAnsi="Simplified Arabic" w:cs="Simplified Arabic"/>
          <w:sz w:val="24"/>
          <w:szCs w:val="24"/>
          <w:rtl/>
        </w:rPr>
        <w:t>وبناءً على مقتضيات المصلحة العامة؛</w:t>
      </w:r>
    </w:p>
    <w:p w14:paraId="0F29A775">
      <w:pPr>
        <w:bidi/>
        <w:ind w:left="0" w:right="0"/>
        <w:jc w:val="both"/>
        <w:rPr>
          <w:rFonts w:ascii="Simplified Arabic" w:hAnsi="Simplified Arabic" w:cs="Simplified Arabic"/>
          <w:sz w:val="24"/>
          <w:szCs w:val="24"/>
          <w:rtl/>
        </w:rPr>
      </w:pPr>
      <w:r>
        <w:rPr>
          <w:rFonts w:ascii="Simplified Arabic" w:hAnsi="Simplified Arabic" w:cs="Simplified Arabic"/>
          <w:sz w:val="24"/>
          <w:szCs w:val="24"/>
          <w:rtl/>
        </w:rPr>
        <w:t>أصدر النظام التالي:</w:t>
      </w:r>
    </w:p>
    <w:p w14:paraId="75E04921">
      <w:pPr>
        <w:bidi/>
        <w:ind w:left="0" w:right="0"/>
        <w:jc w:val="both"/>
        <w:rPr>
          <w:rFonts w:ascii="Simplified Arabic" w:hAnsi="Simplified Arabic" w:cs="Simplified Arabic"/>
          <w:sz w:val="24"/>
          <w:szCs w:val="24"/>
          <w:rtl/>
        </w:rPr>
      </w:pPr>
      <w:r>
        <w:rPr>
          <w:rFonts w:ascii="Simplified Arabic" w:hAnsi="Simplified Arabic" w:cs="Simplified Arabic"/>
          <w:sz w:val="24"/>
          <w:szCs w:val="24"/>
          <w:rtl/>
        </w:rPr>
        <w:t>مادة (1)</w:t>
      </w:r>
    </w:p>
    <w:p w14:paraId="6C18DE25">
      <w:pPr>
        <w:bidi/>
        <w:ind w:left="0" w:right="0"/>
        <w:jc w:val="both"/>
        <w:rPr>
          <w:rFonts w:ascii="Simplified Arabic" w:hAnsi="Simplified Arabic" w:cs="Simplified Arabic"/>
          <w:sz w:val="24"/>
          <w:szCs w:val="24"/>
          <w:rtl/>
        </w:rPr>
      </w:pPr>
      <w:r>
        <w:rPr>
          <w:rFonts w:ascii="Simplified Arabic" w:hAnsi="Simplified Arabic" w:cs="Simplified Arabic"/>
          <w:sz w:val="24"/>
          <w:szCs w:val="24"/>
          <w:rtl/>
        </w:rPr>
        <w:t>يكون للمصطلحات الواردة في هذا النظام المعاني المخصصة لها أدناه ما لم تدل القرينة على خلاف ذلك:</w:t>
      </w:r>
    </w:p>
    <w:p w14:paraId="1429C14B">
      <w:pPr>
        <w:bidi/>
        <w:ind w:left="0" w:right="0"/>
        <w:jc w:val="both"/>
        <w:rPr>
          <w:rFonts w:ascii="Simplified Arabic" w:hAnsi="Simplified Arabic" w:cs="Simplified Arabic"/>
          <w:sz w:val="24"/>
          <w:szCs w:val="24"/>
          <w:rtl/>
        </w:rPr>
      </w:pPr>
      <w:r>
        <w:rPr>
          <w:rFonts w:ascii="Simplified Arabic" w:hAnsi="Simplified Arabic" w:cs="Simplified Arabic"/>
          <w:sz w:val="24"/>
          <w:szCs w:val="24"/>
          <w:rtl/>
        </w:rPr>
        <w:t>الوزارة: وزارة العمل.</w:t>
      </w:r>
    </w:p>
    <w:p w14:paraId="79AC1A40">
      <w:pPr>
        <w:bidi/>
        <w:ind w:left="0" w:right="0"/>
        <w:jc w:val="both"/>
        <w:rPr>
          <w:rFonts w:ascii="Simplified Arabic" w:hAnsi="Simplified Arabic" w:cs="Simplified Arabic"/>
          <w:sz w:val="24"/>
          <w:szCs w:val="24"/>
          <w:rtl/>
        </w:rPr>
      </w:pPr>
      <w:r>
        <w:rPr>
          <w:rFonts w:ascii="Simplified Arabic" w:hAnsi="Simplified Arabic" w:cs="Simplified Arabic"/>
          <w:sz w:val="24"/>
          <w:szCs w:val="24"/>
          <w:rtl/>
        </w:rPr>
        <w:t>الوزير: وزير العمل.</w:t>
      </w:r>
    </w:p>
    <w:p w14:paraId="26B9F628">
      <w:pPr>
        <w:bidi/>
        <w:ind w:left="0" w:right="0"/>
        <w:jc w:val="both"/>
        <w:rPr>
          <w:rFonts w:ascii="Simplified Arabic" w:hAnsi="Simplified Arabic" w:cs="Simplified Arabic"/>
          <w:sz w:val="24"/>
          <w:szCs w:val="24"/>
          <w:rtl/>
        </w:rPr>
      </w:pPr>
      <w:r>
        <w:rPr>
          <w:rFonts w:ascii="Simplified Arabic" w:hAnsi="Simplified Arabic" w:cs="Simplified Arabic"/>
          <w:sz w:val="24"/>
          <w:szCs w:val="24"/>
          <w:rtl/>
        </w:rPr>
        <w:t>المكتب: أي مكتب خاص للتشغيل يتم انشاؤه بمقتضى أحكام هذا النظام.</w:t>
      </w:r>
    </w:p>
    <w:p w14:paraId="4516EE6C">
      <w:pPr>
        <w:bidi/>
        <w:ind w:left="0" w:right="0"/>
        <w:jc w:val="both"/>
        <w:rPr>
          <w:rFonts w:ascii="Simplified Arabic" w:hAnsi="Simplified Arabic" w:cs="Simplified Arabic"/>
          <w:sz w:val="24"/>
          <w:szCs w:val="24"/>
          <w:rtl/>
        </w:rPr>
      </w:pPr>
      <w:r>
        <w:rPr>
          <w:rFonts w:ascii="Simplified Arabic" w:hAnsi="Simplified Arabic" w:cs="Simplified Arabic"/>
          <w:sz w:val="24"/>
          <w:szCs w:val="24"/>
          <w:rtl/>
        </w:rPr>
        <w:t>مادة (2)</w:t>
      </w:r>
    </w:p>
    <w:p w14:paraId="64856ABB">
      <w:pPr>
        <w:bidi/>
        <w:ind w:left="0" w:right="0"/>
        <w:jc w:val="both"/>
        <w:rPr>
          <w:rFonts w:ascii="Simplified Arabic" w:hAnsi="Simplified Arabic" w:cs="Simplified Arabic"/>
          <w:sz w:val="24"/>
          <w:szCs w:val="24"/>
          <w:rtl/>
        </w:rPr>
      </w:pPr>
      <w:r>
        <w:rPr>
          <w:rFonts w:ascii="Simplified Arabic" w:hAnsi="Simplified Arabic" w:cs="Simplified Arabic"/>
          <w:sz w:val="24"/>
          <w:szCs w:val="24"/>
          <w:rtl/>
        </w:rPr>
        <w:t>يشترط لترخيص المكتب ما يلي:</w:t>
      </w:r>
    </w:p>
    <w:p w14:paraId="3C7F0FB1">
      <w:pPr>
        <w:bidi/>
        <w:ind w:left="0" w:right="0"/>
        <w:jc w:val="both"/>
        <w:rPr>
          <w:rFonts w:ascii="Simplified Arabic" w:hAnsi="Simplified Arabic" w:cs="Simplified Arabic"/>
          <w:sz w:val="24"/>
          <w:szCs w:val="24"/>
          <w:rtl/>
        </w:rPr>
      </w:pPr>
      <w:r>
        <w:rPr>
          <w:rFonts w:ascii="Simplified Arabic" w:hAnsi="Simplified Arabic" w:cs="Simplified Arabic"/>
          <w:sz w:val="24"/>
          <w:szCs w:val="24"/>
          <w:rtl/>
        </w:rPr>
        <w:t>1. أن يكون المكتب مسجلاً لدى وزارة الاقتصاد الوطني كشركة عادية.</w:t>
      </w:r>
    </w:p>
    <w:p w14:paraId="270817E7">
      <w:pPr>
        <w:bidi/>
        <w:ind w:left="0" w:right="0"/>
        <w:jc w:val="both"/>
        <w:rPr>
          <w:rFonts w:ascii="Simplified Arabic" w:hAnsi="Simplified Arabic" w:cs="Simplified Arabic"/>
          <w:sz w:val="24"/>
          <w:szCs w:val="24"/>
          <w:rtl/>
        </w:rPr>
      </w:pPr>
      <w:r>
        <w:rPr>
          <w:rFonts w:ascii="Simplified Arabic" w:hAnsi="Simplified Arabic" w:cs="Simplified Arabic"/>
          <w:sz w:val="24"/>
          <w:szCs w:val="24"/>
          <w:rtl/>
        </w:rPr>
        <w:t>2. أن يقدم للوزارة خطاب ضمان من أحد المصارف العاملة في فلسطين بمبلغ 50 ألف دينار لضمان قيامه بأعماله.</w:t>
      </w:r>
    </w:p>
    <w:p w14:paraId="2851104F">
      <w:pPr>
        <w:bidi/>
        <w:ind w:left="0" w:right="0"/>
        <w:jc w:val="both"/>
        <w:rPr>
          <w:rFonts w:ascii="Simplified Arabic" w:hAnsi="Simplified Arabic" w:cs="Simplified Arabic"/>
          <w:sz w:val="24"/>
          <w:szCs w:val="24"/>
          <w:rtl/>
        </w:rPr>
      </w:pPr>
      <w:r>
        <w:rPr>
          <w:rFonts w:ascii="Simplified Arabic" w:hAnsi="Simplified Arabic" w:cs="Simplified Arabic"/>
          <w:sz w:val="24"/>
          <w:szCs w:val="24"/>
          <w:rtl/>
        </w:rPr>
        <w:t>3. أن يقدم للوزارة تعهداً يتضمن الشروط والالتزامات التي يجب عليه التقيد بها وتنفيذها بما يكفل حسن أدائه لخدماته وفق النموذج الذي تعهده الوزارة.</w:t>
      </w:r>
    </w:p>
    <w:p w14:paraId="6ECE377C">
      <w:pPr>
        <w:bidi/>
        <w:ind w:left="0" w:right="0"/>
        <w:jc w:val="both"/>
        <w:rPr>
          <w:rFonts w:ascii="Simplified Arabic" w:hAnsi="Simplified Arabic" w:cs="Simplified Arabic"/>
          <w:sz w:val="24"/>
          <w:szCs w:val="24"/>
          <w:rtl/>
        </w:rPr>
      </w:pPr>
      <w:r>
        <w:rPr>
          <w:rFonts w:ascii="Simplified Arabic" w:hAnsi="Simplified Arabic" w:cs="Simplified Arabic"/>
          <w:sz w:val="24"/>
          <w:szCs w:val="24"/>
          <w:rtl/>
        </w:rPr>
        <w:t>مادة (3)</w:t>
      </w:r>
    </w:p>
    <w:p w14:paraId="6D177936">
      <w:pPr>
        <w:bidi/>
        <w:ind w:left="0" w:right="0"/>
        <w:jc w:val="both"/>
        <w:rPr>
          <w:rFonts w:ascii="Simplified Arabic" w:hAnsi="Simplified Arabic" w:cs="Simplified Arabic"/>
          <w:sz w:val="24"/>
          <w:szCs w:val="24"/>
          <w:rtl/>
        </w:rPr>
      </w:pPr>
      <w:r>
        <w:rPr>
          <w:rFonts w:ascii="Simplified Arabic" w:hAnsi="Simplified Arabic" w:cs="Simplified Arabic"/>
          <w:sz w:val="24"/>
          <w:szCs w:val="24"/>
          <w:rtl/>
        </w:rPr>
        <w:t>يحق للمكتب القيام بالأعمال اللازمة لتشغيل الفلسطينيين في القطاع الخاص داخل السوق المحلي أو القطاعين الخاص والعام في الخارج بما في ذلك ما يلي:</w:t>
      </w:r>
    </w:p>
    <w:p w14:paraId="39991DD3">
      <w:pPr>
        <w:bidi/>
        <w:ind w:left="0" w:right="0"/>
        <w:jc w:val="both"/>
        <w:rPr>
          <w:rFonts w:ascii="Simplified Arabic" w:hAnsi="Simplified Arabic" w:cs="Simplified Arabic"/>
          <w:sz w:val="24"/>
          <w:szCs w:val="24"/>
          <w:rtl/>
        </w:rPr>
      </w:pPr>
      <w:r>
        <w:rPr>
          <w:rFonts w:ascii="Simplified Arabic" w:hAnsi="Simplified Arabic" w:cs="Simplified Arabic"/>
          <w:sz w:val="24"/>
          <w:szCs w:val="24"/>
          <w:rtl/>
        </w:rPr>
        <w:t>1. أعمال الوساطة والتوفيق بين عروض الاستخدام والطلب عليه في الوطن.</w:t>
      </w:r>
    </w:p>
    <w:p w14:paraId="7FCEEC1A">
      <w:pPr>
        <w:bidi/>
        <w:ind w:left="0" w:right="0"/>
        <w:jc w:val="both"/>
        <w:rPr>
          <w:rFonts w:ascii="Simplified Arabic" w:hAnsi="Simplified Arabic" w:cs="Simplified Arabic"/>
          <w:sz w:val="24"/>
          <w:szCs w:val="24"/>
          <w:rtl/>
        </w:rPr>
      </w:pPr>
      <w:r>
        <w:rPr>
          <w:rFonts w:ascii="Simplified Arabic" w:hAnsi="Simplified Arabic" w:cs="Simplified Arabic"/>
          <w:sz w:val="24"/>
          <w:szCs w:val="24"/>
          <w:rtl/>
        </w:rPr>
        <w:t>2. تلبية احتياجات أصحاب العمل من الباحثين عن عمل من الفلسطينيين.</w:t>
      </w:r>
    </w:p>
    <w:p w14:paraId="1852B1BF">
      <w:pPr>
        <w:bidi/>
        <w:ind w:left="0" w:right="0"/>
        <w:jc w:val="both"/>
        <w:rPr>
          <w:rFonts w:ascii="Simplified Arabic" w:hAnsi="Simplified Arabic" w:cs="Simplified Arabic"/>
          <w:sz w:val="24"/>
          <w:szCs w:val="24"/>
          <w:rtl/>
        </w:rPr>
      </w:pPr>
      <w:r>
        <w:rPr>
          <w:rFonts w:ascii="Simplified Arabic" w:hAnsi="Simplified Arabic" w:cs="Simplified Arabic"/>
          <w:sz w:val="24"/>
          <w:szCs w:val="24"/>
          <w:rtl/>
        </w:rPr>
        <w:t>3. الاتصال مع الجهات الخارجية لتأمين احتياجاتها من القوى العاملة الفلسطينية بالتنسيق مع الوزارة وتنظيم تشغيلها لدى تلك الجهات بموجب عقود تبرم معها لهذه الغاية.</w:t>
      </w:r>
    </w:p>
    <w:p w14:paraId="7D9E7931">
      <w:pPr>
        <w:bidi/>
        <w:ind w:left="0" w:right="0"/>
        <w:jc w:val="both"/>
        <w:rPr>
          <w:rFonts w:ascii="Simplified Arabic" w:hAnsi="Simplified Arabic" w:cs="Simplified Arabic"/>
          <w:sz w:val="24"/>
          <w:szCs w:val="24"/>
          <w:rtl/>
        </w:rPr>
      </w:pPr>
      <w:r>
        <w:rPr>
          <w:rFonts w:ascii="Simplified Arabic" w:hAnsi="Simplified Arabic" w:cs="Simplified Arabic"/>
          <w:sz w:val="24"/>
          <w:szCs w:val="24"/>
          <w:rtl/>
        </w:rPr>
        <w:t>4. تنفيذ حملات اعلامية لدعوة العمال الفلسطينيين الباحثين عن عمل لتقديم طلباتهم للاستفادة من خدمات المكتب.</w:t>
      </w:r>
    </w:p>
    <w:p w14:paraId="664FC44D">
      <w:pPr>
        <w:bidi/>
        <w:ind w:left="0" w:right="0"/>
        <w:jc w:val="both"/>
        <w:rPr>
          <w:rFonts w:ascii="Simplified Arabic" w:hAnsi="Simplified Arabic" w:cs="Simplified Arabic"/>
          <w:sz w:val="24"/>
          <w:szCs w:val="24"/>
        </w:rPr>
      </w:pPr>
      <w:r>
        <w:rPr>
          <w:rFonts w:ascii="Simplified Arabic" w:hAnsi="Simplified Arabic" w:cs="Simplified Arabic"/>
          <w:sz w:val="24"/>
          <w:szCs w:val="24"/>
          <w:rtl/>
        </w:rPr>
        <w:t>مادة (4)</w:t>
      </w:r>
    </w:p>
    <w:p w14:paraId="10855264">
      <w:pPr>
        <w:bidi/>
        <w:ind w:left="0" w:right="0"/>
        <w:jc w:val="both"/>
        <w:rPr>
          <w:rFonts w:ascii="Simplified Arabic" w:hAnsi="Simplified Arabic" w:cs="Simplified Arabic"/>
          <w:sz w:val="24"/>
          <w:szCs w:val="24"/>
          <w:rtl/>
        </w:rPr>
      </w:pPr>
      <w:r>
        <w:rPr>
          <w:rFonts w:ascii="Simplified Arabic" w:hAnsi="Simplified Arabic" w:cs="Simplified Arabic"/>
          <w:sz w:val="24"/>
          <w:szCs w:val="24"/>
          <w:rtl/>
        </w:rPr>
        <w:t>يحظر على المكاتب تشغيل الفئات التالية في الخارج:</w:t>
      </w:r>
    </w:p>
    <w:p w14:paraId="48DF4306">
      <w:pPr>
        <w:bidi/>
        <w:ind w:left="0" w:right="0"/>
        <w:jc w:val="both"/>
        <w:rPr>
          <w:rFonts w:ascii="Simplified Arabic" w:hAnsi="Simplified Arabic" w:cs="Simplified Arabic"/>
          <w:sz w:val="24"/>
          <w:szCs w:val="24"/>
          <w:rtl/>
        </w:rPr>
      </w:pPr>
      <w:r>
        <w:rPr>
          <w:rFonts w:ascii="Simplified Arabic" w:hAnsi="Simplified Arabic" w:cs="Simplified Arabic"/>
          <w:sz w:val="24"/>
          <w:szCs w:val="24"/>
          <w:rtl/>
        </w:rPr>
        <w:t>1. من لم يبلغ العشرين من عمره.</w:t>
      </w:r>
    </w:p>
    <w:p w14:paraId="462A6ACC">
      <w:pPr>
        <w:bidi/>
        <w:ind w:left="0" w:right="0"/>
        <w:jc w:val="both"/>
        <w:rPr>
          <w:rFonts w:ascii="Simplified Arabic" w:hAnsi="Simplified Arabic" w:cs="Simplified Arabic"/>
          <w:sz w:val="24"/>
          <w:szCs w:val="24"/>
        </w:rPr>
      </w:pPr>
      <w:r>
        <w:rPr>
          <w:rFonts w:ascii="Simplified Arabic" w:hAnsi="Simplified Arabic" w:cs="Simplified Arabic"/>
          <w:sz w:val="24"/>
          <w:szCs w:val="24"/>
          <w:rtl/>
        </w:rPr>
        <w:t>2. أصحاب التخصصات النادرة التي يحتاجها السوق المحلي ويحددها الوزير.</w:t>
      </w:r>
    </w:p>
    <w:p w14:paraId="1A6CA9BC">
      <w:pPr>
        <w:bidi/>
        <w:ind w:left="0" w:right="0"/>
        <w:jc w:val="both"/>
        <w:rPr>
          <w:rFonts w:ascii="Simplified Arabic" w:hAnsi="Simplified Arabic" w:cs="Simplified Arabic"/>
          <w:sz w:val="24"/>
          <w:szCs w:val="24"/>
          <w:rtl/>
        </w:rPr>
      </w:pPr>
      <w:r>
        <w:rPr>
          <w:rFonts w:ascii="Simplified Arabic" w:hAnsi="Simplified Arabic" w:cs="Simplified Arabic"/>
          <w:sz w:val="24"/>
          <w:szCs w:val="24"/>
          <w:rtl/>
        </w:rPr>
        <w:t>مادة (5)</w:t>
      </w:r>
    </w:p>
    <w:p w14:paraId="153E3E3B">
      <w:pPr>
        <w:bidi/>
        <w:ind w:left="0" w:right="0"/>
        <w:jc w:val="both"/>
        <w:rPr>
          <w:rFonts w:ascii="Simplified Arabic" w:hAnsi="Simplified Arabic" w:cs="Simplified Arabic"/>
          <w:sz w:val="24"/>
          <w:szCs w:val="24"/>
          <w:rtl/>
        </w:rPr>
      </w:pPr>
      <w:r>
        <w:rPr>
          <w:rFonts w:ascii="Simplified Arabic" w:hAnsi="Simplified Arabic" w:cs="Simplified Arabic"/>
          <w:sz w:val="24"/>
          <w:szCs w:val="24"/>
          <w:rtl/>
        </w:rPr>
        <w:t>1. يعتمد الوزير السجلات والنماذج المتعلقة بتنظيم أعمال المكتب ونماذج العقود التي تبرم مع الباحثين عن عمل.</w:t>
      </w:r>
    </w:p>
    <w:p w14:paraId="22D19150">
      <w:pPr>
        <w:bidi/>
        <w:ind w:left="0" w:right="0"/>
        <w:jc w:val="both"/>
        <w:rPr>
          <w:rFonts w:ascii="Simplified Arabic" w:hAnsi="Simplified Arabic" w:cs="Simplified Arabic"/>
          <w:sz w:val="24"/>
          <w:szCs w:val="24"/>
          <w:rtl/>
        </w:rPr>
      </w:pPr>
      <w:r>
        <w:rPr>
          <w:rFonts w:ascii="Simplified Arabic" w:hAnsi="Simplified Arabic" w:cs="Simplified Arabic"/>
          <w:sz w:val="24"/>
          <w:szCs w:val="24"/>
          <w:rtl/>
        </w:rPr>
        <w:t>2. لمفتش العمل صلاحية التفتيش والإطلاع على سجلات المكتب وكافة الوثائق والعقود وأخذ صورة عنها.</w:t>
      </w:r>
    </w:p>
    <w:p w14:paraId="0D423189">
      <w:pPr>
        <w:bidi/>
        <w:ind w:left="0" w:right="0"/>
        <w:jc w:val="both"/>
        <w:rPr>
          <w:rFonts w:ascii="Simplified Arabic" w:hAnsi="Simplified Arabic" w:cs="Simplified Arabic"/>
          <w:sz w:val="24"/>
          <w:szCs w:val="24"/>
          <w:rtl/>
        </w:rPr>
      </w:pPr>
      <w:r>
        <w:rPr>
          <w:rFonts w:ascii="Simplified Arabic" w:hAnsi="Simplified Arabic" w:cs="Simplified Arabic"/>
          <w:sz w:val="24"/>
          <w:szCs w:val="24"/>
          <w:rtl/>
        </w:rPr>
        <w:t>مادة (6)</w:t>
      </w:r>
    </w:p>
    <w:p w14:paraId="77D08482">
      <w:pPr>
        <w:bidi/>
        <w:ind w:left="0" w:right="0"/>
        <w:jc w:val="both"/>
        <w:rPr>
          <w:rFonts w:ascii="Simplified Arabic" w:hAnsi="Simplified Arabic" w:cs="Simplified Arabic"/>
          <w:sz w:val="24"/>
          <w:szCs w:val="24"/>
          <w:rtl/>
        </w:rPr>
      </w:pPr>
      <w:r>
        <w:rPr>
          <w:rFonts w:ascii="Simplified Arabic" w:hAnsi="Simplified Arabic" w:cs="Simplified Arabic"/>
          <w:sz w:val="24"/>
          <w:szCs w:val="24"/>
          <w:rtl/>
        </w:rPr>
        <w:t>1. تحدد بقرار من الوزير البدلات والأتعاب التي يتقاضها المكتب من العامل، بشرط عدم تحصيلها إلا بعد توفير فرصة عمل للعامل وإبرام عقد بينه وبين صاحب العمل ومصادقته من قبل الوزارة.</w:t>
      </w:r>
    </w:p>
    <w:p w14:paraId="1C50E45C">
      <w:pPr>
        <w:bidi/>
        <w:ind w:left="0" w:right="0"/>
        <w:jc w:val="both"/>
        <w:rPr>
          <w:rFonts w:ascii="Simplified Arabic" w:hAnsi="Simplified Arabic" w:cs="Simplified Arabic"/>
          <w:sz w:val="24"/>
          <w:szCs w:val="24"/>
          <w:rtl/>
        </w:rPr>
      </w:pPr>
      <w:r>
        <w:rPr>
          <w:rFonts w:ascii="Simplified Arabic" w:hAnsi="Simplified Arabic" w:cs="Simplified Arabic"/>
          <w:sz w:val="24"/>
          <w:szCs w:val="24"/>
          <w:rtl/>
        </w:rPr>
        <w:t>2. تحدد الأتعاب والبدلات التي يتقاضاها المكتب من أصحاب العمل بمقتضى العقود المبرمة بين الطرفين لهذه الغاية، على أن تدرج البيانات الخاصة بها في السجلات المعتمدة المحفوظة لدى المكتب.</w:t>
      </w:r>
    </w:p>
    <w:p w14:paraId="487FCE8E">
      <w:pPr>
        <w:bidi/>
        <w:ind w:left="0" w:right="0"/>
        <w:jc w:val="both"/>
        <w:rPr>
          <w:rFonts w:ascii="Simplified Arabic" w:hAnsi="Simplified Arabic" w:cs="Simplified Arabic"/>
          <w:sz w:val="24"/>
          <w:szCs w:val="24"/>
          <w:rtl/>
        </w:rPr>
      </w:pPr>
      <w:r>
        <w:rPr>
          <w:rFonts w:ascii="Simplified Arabic" w:hAnsi="Simplified Arabic" w:cs="Simplified Arabic"/>
          <w:sz w:val="24"/>
          <w:szCs w:val="24"/>
          <w:rtl/>
        </w:rPr>
        <w:t>مادة (7)</w:t>
      </w:r>
    </w:p>
    <w:p w14:paraId="4CDB0EA0">
      <w:pPr>
        <w:bidi/>
        <w:ind w:left="0" w:right="0"/>
        <w:jc w:val="both"/>
        <w:rPr>
          <w:rFonts w:ascii="Simplified Arabic" w:hAnsi="Simplified Arabic" w:cs="Simplified Arabic"/>
          <w:sz w:val="24"/>
          <w:szCs w:val="24"/>
          <w:rtl/>
        </w:rPr>
      </w:pPr>
      <w:r>
        <w:rPr>
          <w:rFonts w:ascii="Simplified Arabic" w:hAnsi="Simplified Arabic" w:cs="Simplified Arabic"/>
          <w:sz w:val="24"/>
          <w:szCs w:val="24"/>
          <w:rtl/>
        </w:rPr>
        <w:t>تتولى السفارة الفلسطينية المسؤوليات التالية:</w:t>
      </w:r>
    </w:p>
    <w:p w14:paraId="78C987B0">
      <w:pPr>
        <w:bidi/>
        <w:ind w:left="0" w:right="0"/>
        <w:jc w:val="both"/>
        <w:rPr>
          <w:rFonts w:ascii="Simplified Arabic" w:hAnsi="Simplified Arabic" w:cs="Simplified Arabic"/>
          <w:sz w:val="24"/>
          <w:szCs w:val="24"/>
          <w:rtl/>
        </w:rPr>
      </w:pPr>
      <w:r>
        <w:rPr>
          <w:rFonts w:ascii="Simplified Arabic" w:hAnsi="Simplified Arabic" w:cs="Simplified Arabic"/>
          <w:sz w:val="24"/>
          <w:szCs w:val="24"/>
          <w:rtl/>
        </w:rPr>
        <w:t>1. حماية العامل الفلسطيني في الخارج وضمان حصوله على كافة حقوقه.</w:t>
      </w:r>
    </w:p>
    <w:p w14:paraId="43C69B78">
      <w:pPr>
        <w:bidi/>
        <w:ind w:left="0" w:right="0"/>
        <w:jc w:val="both"/>
        <w:rPr>
          <w:rFonts w:ascii="Simplified Arabic" w:hAnsi="Simplified Arabic" w:cs="Simplified Arabic"/>
          <w:sz w:val="24"/>
          <w:szCs w:val="24"/>
          <w:rtl/>
        </w:rPr>
      </w:pPr>
      <w:r>
        <w:rPr>
          <w:rFonts w:ascii="Simplified Arabic" w:hAnsi="Simplified Arabic" w:cs="Simplified Arabic"/>
          <w:sz w:val="24"/>
          <w:szCs w:val="24"/>
          <w:rtl/>
        </w:rPr>
        <w:t>2. الاشراف على العمال الفلسطينيين في الخارج ومتابعة أوضاعهم.</w:t>
      </w:r>
    </w:p>
    <w:p w14:paraId="146E287F">
      <w:pPr>
        <w:bidi/>
        <w:ind w:left="0" w:right="0"/>
        <w:jc w:val="both"/>
        <w:rPr>
          <w:rFonts w:ascii="Simplified Arabic" w:hAnsi="Simplified Arabic" w:cs="Simplified Arabic"/>
          <w:sz w:val="24"/>
          <w:szCs w:val="24"/>
          <w:rtl/>
        </w:rPr>
      </w:pPr>
      <w:r>
        <w:rPr>
          <w:rFonts w:ascii="Simplified Arabic" w:hAnsi="Simplified Arabic" w:cs="Simplified Arabic"/>
          <w:sz w:val="24"/>
          <w:szCs w:val="24"/>
          <w:rtl/>
        </w:rPr>
        <w:t>3. التدخل في حال حصول أي مخالفة أو تقصير من المشغل الأجنبي.</w:t>
      </w:r>
    </w:p>
    <w:p w14:paraId="2301D964">
      <w:pPr>
        <w:bidi/>
        <w:ind w:left="0" w:right="0"/>
        <w:jc w:val="both"/>
        <w:rPr>
          <w:rFonts w:ascii="Simplified Arabic" w:hAnsi="Simplified Arabic" w:cs="Simplified Arabic"/>
          <w:sz w:val="24"/>
          <w:szCs w:val="24"/>
          <w:rtl/>
        </w:rPr>
      </w:pPr>
      <w:r>
        <w:rPr>
          <w:rFonts w:ascii="Simplified Arabic" w:hAnsi="Simplified Arabic" w:cs="Simplified Arabic"/>
          <w:sz w:val="24"/>
          <w:szCs w:val="24"/>
          <w:rtl/>
        </w:rPr>
        <w:t>مادة (8)</w:t>
      </w:r>
    </w:p>
    <w:p w14:paraId="248537E7">
      <w:pPr>
        <w:bidi/>
        <w:ind w:left="0" w:right="0"/>
        <w:jc w:val="both"/>
        <w:rPr>
          <w:rFonts w:ascii="Simplified Arabic" w:hAnsi="Simplified Arabic" w:cs="Simplified Arabic"/>
          <w:sz w:val="24"/>
          <w:szCs w:val="24"/>
        </w:rPr>
      </w:pPr>
      <w:r>
        <w:rPr>
          <w:rFonts w:ascii="Simplified Arabic" w:hAnsi="Simplified Arabic" w:cs="Simplified Arabic"/>
          <w:sz w:val="24"/>
          <w:szCs w:val="24"/>
          <w:rtl/>
        </w:rPr>
        <w:t>تلتزم الوزارة بإرسال نسخة من السجلات المعتمدة لديها عن العاملين الفلسطينيين في الخارج لوزارة الخارجية لأغراض المادة (7) من هذا النظام.</w:t>
      </w:r>
    </w:p>
    <w:p w14:paraId="45127DED">
      <w:pPr>
        <w:bidi/>
        <w:ind w:left="0" w:right="0"/>
        <w:jc w:val="both"/>
        <w:rPr>
          <w:rFonts w:ascii="Simplified Arabic" w:hAnsi="Simplified Arabic" w:cs="Simplified Arabic"/>
          <w:sz w:val="24"/>
          <w:szCs w:val="24"/>
          <w:rtl/>
        </w:rPr>
      </w:pPr>
      <w:r>
        <w:rPr>
          <w:rFonts w:ascii="Simplified Arabic" w:hAnsi="Simplified Arabic" w:cs="Simplified Arabic"/>
          <w:sz w:val="24"/>
          <w:szCs w:val="24"/>
          <w:rtl/>
        </w:rPr>
        <w:t>مادة (9)</w:t>
      </w:r>
    </w:p>
    <w:p w14:paraId="1152A291">
      <w:pPr>
        <w:bidi/>
        <w:ind w:left="0" w:right="0"/>
        <w:jc w:val="both"/>
        <w:rPr>
          <w:rFonts w:ascii="Simplified Arabic" w:hAnsi="Simplified Arabic" w:cs="Simplified Arabic"/>
          <w:sz w:val="24"/>
          <w:szCs w:val="24"/>
        </w:rPr>
      </w:pPr>
      <w:r>
        <w:rPr>
          <w:rFonts w:ascii="Simplified Arabic" w:hAnsi="Simplified Arabic" w:cs="Simplified Arabic"/>
          <w:sz w:val="24"/>
          <w:szCs w:val="24"/>
          <w:rtl/>
        </w:rPr>
        <w:t>في حال مخالفة أحكام هذا النظام يتم سحب الترخيص من المكتب ومخاطبة المصرف المقدم خطاب الضمان بتحويل قيمة الضمان لحساب الوزارة لإتخاذ الإجراء اللازم.</w:t>
      </w:r>
    </w:p>
    <w:p w14:paraId="74D92108">
      <w:pPr>
        <w:bidi/>
        <w:ind w:left="0" w:right="0"/>
        <w:jc w:val="both"/>
        <w:rPr>
          <w:rFonts w:ascii="Simplified Arabic" w:hAnsi="Simplified Arabic" w:cs="Simplified Arabic"/>
          <w:sz w:val="24"/>
          <w:szCs w:val="24"/>
          <w:rtl/>
        </w:rPr>
      </w:pPr>
      <w:r>
        <w:rPr>
          <w:rFonts w:ascii="Simplified Arabic" w:hAnsi="Simplified Arabic" w:cs="Simplified Arabic"/>
          <w:sz w:val="24"/>
          <w:szCs w:val="24"/>
          <w:rtl/>
        </w:rPr>
        <w:t>مادة (10)</w:t>
      </w:r>
    </w:p>
    <w:p w14:paraId="53941FCF">
      <w:pPr>
        <w:bidi/>
        <w:ind w:left="0" w:right="0"/>
        <w:jc w:val="both"/>
        <w:rPr>
          <w:rFonts w:ascii="Simplified Arabic" w:hAnsi="Simplified Arabic" w:cs="Simplified Arabic"/>
          <w:sz w:val="24"/>
          <w:szCs w:val="24"/>
        </w:rPr>
      </w:pPr>
      <w:r>
        <w:rPr>
          <w:rFonts w:ascii="Simplified Arabic" w:hAnsi="Simplified Arabic" w:cs="Simplified Arabic"/>
          <w:sz w:val="24"/>
          <w:szCs w:val="24"/>
          <w:rtl/>
        </w:rPr>
        <w:t>على جميع المكاتب أو الشركات التي تقدم خدمة التشغيل بالخارج، تسوية أوضاعها وفق أحكام هذا النظام خلال فترة لا تتجاوز الشهرين من تاريخ صدوره.</w:t>
      </w:r>
    </w:p>
    <w:p w14:paraId="575B27F8">
      <w:pPr>
        <w:bidi/>
        <w:ind w:left="0" w:right="0"/>
        <w:jc w:val="both"/>
        <w:rPr>
          <w:rFonts w:ascii="Simplified Arabic" w:hAnsi="Simplified Arabic" w:cs="Simplified Arabic"/>
          <w:sz w:val="24"/>
          <w:szCs w:val="24"/>
          <w:rtl/>
        </w:rPr>
      </w:pPr>
      <w:r>
        <w:rPr>
          <w:rFonts w:ascii="Simplified Arabic" w:hAnsi="Simplified Arabic" w:cs="Simplified Arabic"/>
          <w:sz w:val="24"/>
          <w:szCs w:val="24"/>
          <w:rtl/>
        </w:rPr>
        <w:t>مادة (11)</w:t>
      </w:r>
    </w:p>
    <w:p w14:paraId="24CB17C0">
      <w:pPr>
        <w:bidi/>
        <w:ind w:left="0" w:right="0"/>
        <w:jc w:val="both"/>
        <w:rPr>
          <w:rFonts w:ascii="Simplified Arabic" w:hAnsi="Simplified Arabic" w:cs="Simplified Arabic"/>
          <w:sz w:val="24"/>
          <w:szCs w:val="24"/>
        </w:rPr>
      </w:pPr>
      <w:r>
        <w:rPr>
          <w:rFonts w:ascii="Simplified Arabic" w:hAnsi="Simplified Arabic" w:cs="Simplified Arabic"/>
          <w:sz w:val="24"/>
          <w:szCs w:val="24"/>
          <w:rtl/>
        </w:rPr>
        <w:t>يصدر الوزير القرارات والتعليمات اللازمة لتنفيذ أحكام هذا النظام.</w:t>
      </w:r>
    </w:p>
    <w:p w14:paraId="1B442280">
      <w:pPr>
        <w:bidi/>
        <w:ind w:left="0" w:right="0"/>
        <w:jc w:val="both"/>
        <w:rPr>
          <w:rFonts w:ascii="Simplified Arabic" w:hAnsi="Simplified Arabic" w:cs="Simplified Arabic"/>
          <w:sz w:val="24"/>
          <w:szCs w:val="24"/>
          <w:rtl/>
        </w:rPr>
      </w:pPr>
      <w:r>
        <w:rPr>
          <w:rFonts w:ascii="Simplified Arabic" w:hAnsi="Simplified Arabic" w:cs="Simplified Arabic"/>
          <w:sz w:val="24"/>
          <w:szCs w:val="24"/>
          <w:rtl/>
        </w:rPr>
        <w:t>مادة (12)</w:t>
      </w:r>
    </w:p>
    <w:p w14:paraId="38AA8445">
      <w:pPr>
        <w:bidi/>
        <w:ind w:left="0" w:right="0"/>
        <w:jc w:val="both"/>
        <w:rPr>
          <w:rFonts w:ascii="Simplified Arabic" w:hAnsi="Simplified Arabic" w:cs="Simplified Arabic"/>
          <w:sz w:val="24"/>
          <w:szCs w:val="24"/>
          <w:rtl/>
        </w:rPr>
      </w:pPr>
      <w:r>
        <w:rPr>
          <w:rFonts w:ascii="Simplified Arabic" w:hAnsi="Simplified Arabic" w:cs="Simplified Arabic"/>
          <w:sz w:val="24"/>
          <w:szCs w:val="24"/>
          <w:rtl/>
        </w:rPr>
        <w:t>على الجهات المختصة كل فيما يخصه تنفيذ أحكام هذا النظام، ويعمل به من تاريخ نشره في الجريدة الرسمية.</w:t>
      </w:r>
    </w:p>
    <w:p w14:paraId="1963C2E5">
      <w:pPr>
        <w:bidi/>
        <w:ind w:left="0" w:right="0"/>
        <w:jc w:val="both"/>
        <w:rPr>
          <w:rFonts w:ascii="Simplified Arabic" w:hAnsi="Simplified Arabic" w:cs="Simplified Arabic"/>
          <w:sz w:val="24"/>
          <w:szCs w:val="24"/>
          <w:rtl/>
        </w:rPr>
      </w:pPr>
      <w:r>
        <w:rPr>
          <w:rFonts w:ascii="Simplified Arabic" w:hAnsi="Simplified Arabic" w:cs="Simplified Arabic"/>
          <w:sz w:val="24"/>
          <w:szCs w:val="24"/>
          <w:rtl/>
        </w:rPr>
        <w:t>صدر في مدينة رام الله بتاريخ: 12/1/2009م.</w:t>
      </w:r>
    </w:p>
    <w:p w14:paraId="0A20E777">
      <w:pPr>
        <w:bidi/>
        <w:ind w:left="0" w:right="0"/>
        <w:jc w:val="both"/>
        <w:rPr>
          <w:rFonts w:ascii="Simplified Arabic" w:hAnsi="Simplified Arabic" w:cs="Simplified Arabic"/>
          <w:sz w:val="24"/>
          <w:szCs w:val="24"/>
          <w:rtl/>
        </w:rPr>
      </w:pPr>
      <w:r>
        <w:rPr>
          <w:rFonts w:ascii="Simplified Arabic" w:hAnsi="Simplified Arabic" w:cs="Simplified Arabic"/>
          <w:sz w:val="24"/>
          <w:szCs w:val="24"/>
          <w:rtl/>
        </w:rPr>
        <w:t>الموافق الخامس عشر من محرم من عام 1430ه.</w:t>
      </w:r>
    </w:p>
    <w:p w14:paraId="4CED3535">
      <w:pPr>
        <w:bidi/>
        <w:ind w:left="0" w:right="0"/>
        <w:jc w:val="both"/>
        <w:rPr>
          <w:rFonts w:ascii="Simplified Arabic" w:hAnsi="Simplified Arabic" w:cs="Simplified Arabic"/>
          <w:sz w:val="24"/>
          <w:szCs w:val="24"/>
          <w:rtl/>
        </w:rPr>
      </w:pPr>
      <w:r>
        <w:rPr>
          <w:rFonts w:ascii="Simplified Arabic" w:hAnsi="Simplified Arabic" w:cs="Simplified Arabic"/>
          <w:sz w:val="24"/>
          <w:szCs w:val="24"/>
          <w:rtl/>
        </w:rPr>
        <w:t>د. سلام فياض</w:t>
      </w:r>
    </w:p>
    <w:p w14:paraId="3D6A332A">
      <w:pPr>
        <w:bidi/>
        <w:ind w:left="0" w:right="0"/>
        <w:jc w:val="both"/>
        <w:rPr>
          <w:rFonts w:ascii="Simplified Arabic" w:hAnsi="Simplified Arabic" w:cs="Simplified Arabic"/>
          <w:sz w:val="24"/>
          <w:szCs w:val="24"/>
          <w:rtl/>
        </w:rPr>
      </w:pPr>
      <w:r>
        <w:rPr>
          <w:rFonts w:ascii="Simplified Arabic" w:hAnsi="Simplified Arabic" w:cs="Simplified Arabic"/>
          <w:sz w:val="24"/>
          <w:szCs w:val="24"/>
          <w:rtl/>
        </w:rPr>
        <w:t>رئيس مجلس الوزراء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plified Arabic">
    <w:panose1 w:val="02020603050405020304"/>
    <w:charset w:val="00"/>
    <w:family w:val="roman"/>
    <w:pitch w:val="default"/>
    <w:sig w:usb0="00002003" w:usb1="80000000" w:usb2="00000008" w:usb3="00000000" w:csb0="00000041" w:csb1="200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bordersDoNotSurroundHeader w:val="0"/>
  <w:bordersDoNotSurroundFooter w:val="0"/>
  <w:documentProtection w:enforcement="0"/>
  <w:defaultTabStop w:val="72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7196"/>
    <w:rsid w:val="00080141"/>
    <w:rsid w:val="000853B5"/>
    <w:rsid w:val="000A5238"/>
    <w:rsid w:val="001008D8"/>
    <w:rsid w:val="00107AAB"/>
    <w:rsid w:val="00116F36"/>
    <w:rsid w:val="00143EB7"/>
    <w:rsid w:val="00146B89"/>
    <w:rsid w:val="00185CD3"/>
    <w:rsid w:val="001F7E72"/>
    <w:rsid w:val="0023551D"/>
    <w:rsid w:val="00244BD7"/>
    <w:rsid w:val="002D4D1F"/>
    <w:rsid w:val="002E5AC1"/>
    <w:rsid w:val="002F4DF6"/>
    <w:rsid w:val="003714C5"/>
    <w:rsid w:val="00382564"/>
    <w:rsid w:val="003853CE"/>
    <w:rsid w:val="003C1B4C"/>
    <w:rsid w:val="003D255C"/>
    <w:rsid w:val="003E26D0"/>
    <w:rsid w:val="003F7E3E"/>
    <w:rsid w:val="00421B1A"/>
    <w:rsid w:val="00442E36"/>
    <w:rsid w:val="004749C9"/>
    <w:rsid w:val="004876A4"/>
    <w:rsid w:val="00495535"/>
    <w:rsid w:val="004C0AAD"/>
    <w:rsid w:val="004D2306"/>
    <w:rsid w:val="004F1959"/>
    <w:rsid w:val="00507FED"/>
    <w:rsid w:val="00536D8F"/>
    <w:rsid w:val="00537C8F"/>
    <w:rsid w:val="0054495A"/>
    <w:rsid w:val="005772B9"/>
    <w:rsid w:val="005D45B9"/>
    <w:rsid w:val="006047D0"/>
    <w:rsid w:val="00610496"/>
    <w:rsid w:val="0063359F"/>
    <w:rsid w:val="006411DA"/>
    <w:rsid w:val="006813BA"/>
    <w:rsid w:val="0068550C"/>
    <w:rsid w:val="006E36DD"/>
    <w:rsid w:val="00770DB9"/>
    <w:rsid w:val="007B245E"/>
    <w:rsid w:val="007F6833"/>
    <w:rsid w:val="00884E28"/>
    <w:rsid w:val="00890626"/>
    <w:rsid w:val="008A706A"/>
    <w:rsid w:val="008C1FB1"/>
    <w:rsid w:val="008E51CB"/>
    <w:rsid w:val="00920E89"/>
    <w:rsid w:val="009302F0"/>
    <w:rsid w:val="009377B6"/>
    <w:rsid w:val="009B2813"/>
    <w:rsid w:val="009C13F3"/>
    <w:rsid w:val="009D1C44"/>
    <w:rsid w:val="009F29DB"/>
    <w:rsid w:val="00A235F7"/>
    <w:rsid w:val="00A403F9"/>
    <w:rsid w:val="00A97F25"/>
    <w:rsid w:val="00B27A40"/>
    <w:rsid w:val="00BC781E"/>
    <w:rsid w:val="00C7259C"/>
    <w:rsid w:val="00D008B3"/>
    <w:rsid w:val="00D93E2E"/>
    <w:rsid w:val="00DF57AF"/>
    <w:rsid w:val="00E05CA3"/>
    <w:rsid w:val="00E37B92"/>
    <w:rsid w:val="00E62A60"/>
    <w:rsid w:val="00EC015E"/>
    <w:rsid w:val="00EC20C1"/>
    <w:rsid w:val="00ED7196"/>
    <w:rsid w:val="00EF01FD"/>
    <w:rsid w:val="00EF2612"/>
    <w:rsid w:val="00F05541"/>
    <w:rsid w:val="00F708A8"/>
    <w:rsid w:val="00FE64B8"/>
    <w:rsid w:val="2E361A5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Style w:val="3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482</Words>
  <Characters>2752</Characters>
  <Lines>22</Lines>
  <Paragraphs>6</Paragraphs>
  <TotalTime>0</TotalTime>
  <ScaleCrop>false</ScaleCrop>
  <LinksUpToDate>false</LinksUpToDate>
  <CharactersWithSpaces>3228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2019-09-25T09:37:00Z</dcterms:created>
  <dc:creator>nmohammad</dc:creator>
  <cp:lastModifiedBy>Sohaib Badaha</cp:lastModifiedBy>
  <dcterms:modified xsi:type="dcterms:W3CDTF">2026-04-07T11:06:10Z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496B5523A0B44C8282A5DD21D8F2F04D_13</vt:lpwstr>
  </property>
</Properties>
</file>