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415EC">
      <w:pPr>
        <w:bidi/>
        <w:ind w:left="0" w:right="0"/>
        <w:jc w:val="left"/>
        <w:rPr>
          <w:rFonts w:hint="cs" w:cs="Simplified Arabic"/>
          <w:b/>
          <w:bCs/>
          <w:rtl/>
        </w:rPr>
      </w:pPr>
      <w:bookmarkStart w:id="0" w:name="_GoBack"/>
      <w:bookmarkEnd w:id="0"/>
      <w:r>
        <w:rPr>
          <w:rFonts w:hint="cs" w:cs="Simplified Arabic"/>
          <w:b/>
          <w:bCs/>
          <w:rtl/>
        </w:rPr>
        <w:t>قرار وزير العمل رقم (2) لسنة 2004م</w:t>
      </w:r>
    </w:p>
    <w:p w14:paraId="6C394302">
      <w:pPr>
        <w:bidi/>
        <w:ind w:left="0" w:right="0"/>
        <w:jc w:val="left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بالأعمال الخطرة أو الشاقة التي يحظر تشغيل النساء فيها</w:t>
      </w:r>
    </w:p>
    <w:p w14:paraId="454A3254">
      <w:pPr>
        <w:bidi/>
        <w:ind w:left="0" w:right="0"/>
        <w:jc w:val="left"/>
        <w:rPr>
          <w:rFonts w:hint="cs" w:cs="Simplified Arabic"/>
          <w:rtl/>
        </w:rPr>
      </w:pPr>
    </w:p>
    <w:p w14:paraId="24388F3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بعد الإطلاع على قانون العمل رقم (7) لسنة 2000م، ولا سيما المادة (101) فقرة (1) منها، </w:t>
      </w:r>
    </w:p>
    <w:p w14:paraId="43B5DFE4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وبناء على مقتضيات المصلحة العامة،</w:t>
      </w:r>
    </w:p>
    <w:p w14:paraId="49C21C7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قررنا ما يلي:</w:t>
      </w:r>
    </w:p>
    <w:p w14:paraId="00D14DF8">
      <w:pPr>
        <w:bidi/>
        <w:ind w:left="0" w:right="0"/>
        <w:jc w:val="left"/>
        <w:rPr>
          <w:rFonts w:hint="cs" w:cs="Simplified Arabic"/>
          <w:rtl/>
        </w:rPr>
      </w:pPr>
    </w:p>
    <w:p w14:paraId="65B5F8F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(1)</w:t>
      </w:r>
    </w:p>
    <w:p w14:paraId="428CFC78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يحظر تشغيل النساء في الأعمال التالية:</w:t>
      </w:r>
    </w:p>
    <w:p w14:paraId="3B209D5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1. المناجم والمحاجر وأعمال الحفر التي تؤدى تحت سطح الأرض.</w:t>
      </w:r>
    </w:p>
    <w:p w14:paraId="3EB84058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2. صناعة المفرقعات والمواد المتفجرة والأعمال المتعلقة بها.</w:t>
      </w:r>
    </w:p>
    <w:p w14:paraId="0D76617F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3. صناعة ومعالجة الإسفلت.</w:t>
      </w:r>
    </w:p>
    <w:p w14:paraId="42C4861E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4. صناعة الكحول وكافة المشروبات الروحية.</w:t>
      </w:r>
    </w:p>
    <w:p w14:paraId="5948CE78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5. صناعة واستعمال المبيدات الحشرية.</w:t>
      </w:r>
    </w:p>
    <w:p w14:paraId="652BA55F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6. جميع أعمال اللحام التي يصدر منها أشعة وغازات ضارة.</w:t>
      </w:r>
    </w:p>
    <w:p w14:paraId="1205F29E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7. الأعمال التي يدخل بها بعض المذيبات التي تستخدم في تنظيف الماكينات والملابس كيماويا.</w:t>
      </w:r>
    </w:p>
    <w:p w14:paraId="63E704B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8. العمل في الغابات وقطع الأشجار والمحميات الطبيعية.</w:t>
      </w:r>
    </w:p>
    <w:p w14:paraId="68FBCE5B">
      <w:pPr>
        <w:bidi/>
        <w:ind w:left="0" w:right="0"/>
        <w:jc w:val="left"/>
        <w:rPr>
          <w:rFonts w:hint="cs" w:cs="Simplified Arabic"/>
          <w:rtl/>
        </w:rPr>
      </w:pPr>
    </w:p>
    <w:p w14:paraId="3AE36F9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(2)</w:t>
      </w:r>
    </w:p>
    <w:p w14:paraId="7281B904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يستثنى من أحكام المادة السابقة، النساء اللواتي يقمن بأعمال إدارية أو مكتبية.</w:t>
      </w:r>
    </w:p>
    <w:p w14:paraId="04BB5474">
      <w:pPr>
        <w:bidi/>
        <w:ind w:left="0" w:right="0"/>
        <w:jc w:val="left"/>
        <w:rPr>
          <w:rFonts w:hint="cs" w:cs="Simplified Arabic"/>
          <w:rtl/>
        </w:rPr>
      </w:pPr>
    </w:p>
    <w:p w14:paraId="012F14A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(3)</w:t>
      </w:r>
    </w:p>
    <w:p w14:paraId="0D7B68FD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يحظر تشغيل النساء الحوامل والمرضعات في الأعمال التالية:</w:t>
      </w:r>
    </w:p>
    <w:p w14:paraId="627808F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1. الأعمال الصناعية التي يستخدم فيها مادة الزئبق مثل تفضيض المرايا.</w:t>
      </w:r>
    </w:p>
    <w:p w14:paraId="09AEA3C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2. العمل في أفران صهر المعادن والزجاج.</w:t>
      </w:r>
    </w:p>
    <w:p w14:paraId="375947E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3. الأعمال التي يدخل في تداولها أو تصنيعها مادة الرصاص، والمركبات المعدنية المحتوية على أكثر من 10% من الرصاص.</w:t>
      </w:r>
    </w:p>
    <w:p w14:paraId="2691BA53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4. أي عمل يستدعي التعرض لأبخرة أو أدخنة منبعثة من مشتقات النفط.</w:t>
      </w:r>
    </w:p>
    <w:p w14:paraId="1FBAFE5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5. الأعمال التي تستلزم التعرض للإشعاعات المؤينة.</w:t>
      </w:r>
    </w:p>
    <w:p w14:paraId="2F100A83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6. الدهان بطريقة الدوكو.</w:t>
      </w:r>
    </w:p>
    <w:p w14:paraId="0169521F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7. صناعة الكاوتشوك.</w:t>
      </w:r>
    </w:p>
    <w:p w14:paraId="3BE71C53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8. صناعة الأسمدة بكافة أنواعها.</w:t>
      </w:r>
    </w:p>
    <w:p w14:paraId="3D56CE6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9. صناعة البطاريات الكهربائية وإصلاحها.</w:t>
      </w:r>
    </w:p>
    <w:p w14:paraId="619511CA">
      <w:pPr>
        <w:bidi/>
        <w:ind w:left="0" w:right="0"/>
        <w:jc w:val="left"/>
        <w:rPr>
          <w:rFonts w:hint="cs" w:cs="Simplified Arabic"/>
          <w:rtl/>
        </w:rPr>
      </w:pPr>
    </w:p>
    <w:p w14:paraId="4D06AD5A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(4)</w:t>
      </w:r>
    </w:p>
    <w:p w14:paraId="0C1ECA5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يلغى كل ما يخالف أحكام هذا القرار.</w:t>
      </w:r>
    </w:p>
    <w:p w14:paraId="58085976">
      <w:pPr>
        <w:bidi/>
        <w:ind w:left="0" w:right="0"/>
        <w:jc w:val="left"/>
        <w:rPr>
          <w:rFonts w:hint="cs" w:cs="Simplified Arabic"/>
          <w:rtl/>
        </w:rPr>
      </w:pPr>
    </w:p>
    <w:p w14:paraId="4A71C2CA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(5)</w:t>
      </w:r>
    </w:p>
    <w:p w14:paraId="1F9DD53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على جميع الجهات المختصة </w:t>
      </w:r>
      <w:r>
        <w:rPr>
          <w:rFonts w:cs="Simplified Arabic"/>
          <w:rtl/>
        </w:rPr>
        <w:t>–</w:t>
      </w:r>
      <w:r>
        <w:rPr>
          <w:rFonts w:hint="cs" w:cs="Simplified Arabic"/>
          <w:rtl/>
        </w:rPr>
        <w:t>كل فيما يخصه- تنفيذ هذا القرار، ويعمل به من تاريخ صدوره، وينشر في الجريدة الرسمية.</w:t>
      </w:r>
    </w:p>
    <w:p w14:paraId="0CA6AAE9">
      <w:pPr>
        <w:bidi/>
        <w:ind w:left="0" w:right="0"/>
        <w:jc w:val="left"/>
        <w:rPr>
          <w:rFonts w:hint="cs" w:cs="Simplified Arabic"/>
          <w:rtl/>
        </w:rPr>
      </w:pPr>
    </w:p>
    <w:p w14:paraId="4167339F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صدر بمدينة رام الله بتاريخ: 6 / مايو/2004 ميلادية</w:t>
      </w:r>
    </w:p>
    <w:p w14:paraId="601C4FA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الموافق: 16/ ربيع أول/ 1425 هجرية.</w:t>
      </w:r>
    </w:p>
    <w:p w14:paraId="387CD683">
      <w:pPr>
        <w:bidi/>
        <w:ind w:left="0" w:right="0"/>
        <w:jc w:val="left"/>
        <w:rPr>
          <w:rFonts w:hint="cs" w:cs="Simplified Arabic"/>
          <w:rtl/>
        </w:rPr>
      </w:pPr>
    </w:p>
    <w:p w14:paraId="175DFC1A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غسان الخطيب</w:t>
      </w:r>
    </w:p>
    <w:p w14:paraId="6DCBE65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وزير العمل</w:t>
      </w:r>
    </w:p>
    <w:p w14:paraId="0DD166E5">
      <w:pPr>
        <w:bidi/>
        <w:ind w:left="0" w:right="0"/>
        <w:jc w:val="left"/>
        <w:rPr>
          <w:rFonts w:hint="cs" w:cs="Simplified Arabic"/>
          <w:rtl/>
        </w:rPr>
      </w:pPr>
    </w:p>
    <w:p w14:paraId="08666FAC">
      <w:pPr>
        <w:bidi/>
        <w:ind w:left="0" w:right="0"/>
        <w:jc w:val="left"/>
        <w:rPr>
          <w:rFonts w:hint="cs" w:cs="Simplified Arabic"/>
          <w:rtl/>
        </w:rPr>
      </w:pPr>
    </w:p>
    <w:p w14:paraId="172CFF4F">
      <w:pPr>
        <w:bidi/>
        <w:ind w:left="0" w:right="0"/>
        <w:jc w:val="left"/>
        <w:rPr>
          <w:rFonts w:hint="cs"/>
          <w:rtl/>
        </w:rPr>
      </w:pPr>
    </w:p>
    <w:p w14:paraId="4F50FABC">
      <w:pPr>
        <w:bidi/>
        <w:ind w:left="0" w:right="0"/>
        <w:jc w:val="left"/>
        <w:rPr>
          <w:rFonts w:hint="cs"/>
          <w:rtl/>
        </w:rPr>
      </w:pPr>
    </w:p>
    <w:p w14:paraId="3707E71A">
      <w:pPr>
        <w:bidi/>
        <w:ind w:left="0" w:right="0"/>
        <w:jc w:val="left"/>
        <w:rPr>
          <w:rFonts w:hint="cs"/>
          <w:rtl/>
        </w:rPr>
      </w:pPr>
    </w:p>
    <w:p w14:paraId="4DF5874F">
      <w:pPr>
        <w:bidi/>
        <w:ind w:left="0" w:right="0"/>
        <w:jc w:val="left"/>
        <w:rPr>
          <w:rFonts w:hint="cs"/>
          <w:rtl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573A"/>
    <w:rsid w:val="001B42EA"/>
    <w:rsid w:val="002B1F65"/>
    <w:rsid w:val="002F3DD7"/>
    <w:rsid w:val="005571D4"/>
    <w:rsid w:val="00622864"/>
    <w:rsid w:val="009B086D"/>
    <w:rsid w:val="00C5573A"/>
    <w:rsid w:val="00CC3CBB"/>
    <w:rsid w:val="00F43F5F"/>
    <w:rsid w:val="15F75E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BZU</Company>
  <Pages>2</Pages>
  <Words>233</Words>
  <Characters>1333</Characters>
  <Lines>11</Lines>
  <Paragraphs>3</Paragraphs>
  <TotalTime>0</TotalTime>
  <ScaleCrop>false</ScaleCrop>
  <LinksUpToDate>false</LinksUpToDate>
  <CharactersWithSpaces>1563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2019-09-25T09:18:00Z</dcterms:created>
  <dc:creator>mhamad</dc:creator>
  <cp:lastModifiedBy>Sohaib Badaha</cp:lastModifiedBy>
  <dcterms:modified xsi:type="dcterms:W3CDTF">2026-04-07T11:11:39Z</dcterms:modified>
  <dc:title>قرار وزير العمل رقم (2) لسنة 2004م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D8C5D593F4CE474E9EA5318E853FF521_13</vt:lpwstr>
  </property>
</Properties>
</file>