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5578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7"/>
        <w:gridCol w:w="4652"/>
        <w:gridCol w:w="2188"/>
        <w:gridCol w:w="1598"/>
      </w:tblGrid>
      <w:tr w:rsidR="00223D19" w:rsidRPr="009C18BC" w14:paraId="5D745A7F" w14:textId="77777777" w:rsidTr="005D6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1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794348F1" w14:textId="5AD9B18C" w:rsidR="00223D19" w:rsidRPr="005D6AB8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</w:pPr>
            <w:bookmarkStart w:id="0" w:name="_Hlk145865518"/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SOHAIB</w:t>
            </w:r>
          </w:p>
          <w:p w14:paraId="2C2DA9F2" w14:textId="5ECFA3CD" w:rsidR="00223D19" w:rsidRPr="009C18BC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</w:rPr>
            </w:pP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SIAL</w:t>
            </w: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4638" w:type="dxa"/>
            <w:tcBorders>
              <w:left w:val="single" w:sz="12" w:space="0" w:color="622067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68CA024E" w14:textId="191EE581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9</w:t>
            </w:r>
            <w:r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Brampton, ON</w:t>
            </w:r>
          </w:p>
          <w:p w14:paraId="74B225B4" w14:textId="77777777" w:rsidR="00223D19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</w:rPr>
            </w:pPr>
            <w:r w:rsidRPr="00C04BC1">
              <w:rPr>
                <w:rFonts w:ascii="Social Media Circled" w:hAnsi="Social Media Circled"/>
                <w:bCs w:val="0"/>
                <w:color w:val="622067"/>
              </w:rPr>
              <w:t>k</w:t>
            </w:r>
            <w:r w:rsidRPr="00C04BC1">
              <w:rPr>
                <w:rFonts w:ascii="Social Media Circled" w:hAnsi="Social Media Circled"/>
                <w:bCs w:val="0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sohaibsial@proton.me</w:t>
            </w:r>
          </w:p>
        </w:tc>
        <w:tc>
          <w:tcPr>
            <w:tcW w:w="3774" w:type="dxa"/>
            <w:gridSpan w:val="2"/>
            <w:shd w:val="clear" w:color="auto" w:fill="FFFFFF"/>
            <w:vAlign w:val="center"/>
          </w:tcPr>
          <w:p w14:paraId="042CD35D" w14:textId="28148192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m</w:t>
            </w:r>
            <w:r w:rsidRPr="00C04BC1"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647</w:t>
            </w:r>
            <w:r w:rsidR="001A6EB0">
              <w:rPr>
                <w:rFonts w:ascii="Roboto Light" w:hAnsi="Roboto Light"/>
                <w:bCs w:val="0"/>
                <w:sz w:val="20"/>
                <w:szCs w:val="20"/>
              </w:rPr>
              <w:t>-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802-7243</w:t>
            </w:r>
          </w:p>
          <w:p w14:paraId="1438ADE8" w14:textId="25BE50EB" w:rsidR="00223D19" w:rsidRPr="009C18BC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  <w:bCs w:val="0"/>
              </w:rPr>
            </w:pPr>
            <w:r w:rsidRPr="00C04BC1">
              <w:rPr>
                <w:rFonts w:ascii="Social Media Circled" w:hAnsi="Social Media Circled"/>
                <w:color w:val="622067"/>
              </w:rPr>
              <w:t>h</w:t>
            </w:r>
            <w:r>
              <w:rPr>
                <w:rFonts w:ascii="Social Media Circled" w:hAnsi="Social Media Circled"/>
              </w:rPr>
              <w:t xml:space="preserve">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/</w:t>
            </w:r>
            <w:proofErr w:type="spellStart"/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</w:t>
            </w:r>
            <w:proofErr w:type="spellEnd"/>
          </w:p>
        </w:tc>
      </w:tr>
      <w:bookmarkEnd w:id="0"/>
      <w:tr w:rsidR="00C04BC1" w:rsidRPr="009C18BC" w14:paraId="37232A72" w14:textId="77777777" w:rsidTr="005D6AB8">
        <w:trPr>
          <w:trHeight w:val="259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5D3119BF" w14:textId="4BCB8A2A" w:rsidR="009C18BC" w:rsidRPr="009C18BC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SUMMARY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3FB5A90D" w14:textId="55D42BF1" w:rsidR="009C18BC" w:rsidRPr="009C18BC" w:rsidRDefault="00223D19" w:rsidP="001434C1">
            <w:pPr>
              <w:spacing w:after="240" w:line="240" w:lineRule="auto"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 dedicated and enthusiastic professional with a strong background in customer service, possessing excellent problem-solving and communication skills, and a passion for providing exceptional service to library patrons, seeking a Customer Service Agent position at the Brampton Library.</w:t>
            </w:r>
          </w:p>
        </w:tc>
      </w:tr>
      <w:tr w:rsidR="00C04BC1" w:rsidRPr="009C18BC" w14:paraId="33EA1917" w14:textId="77777777" w:rsidTr="005D6AB8">
        <w:trPr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418645C5" w14:textId="77777777" w:rsidR="005D6AB8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SKILLS &amp;</w:t>
            </w:r>
          </w:p>
          <w:p w14:paraId="315C98D8" w14:textId="520FC1AF" w:rsidR="00C04BC1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ABILITIES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0753F53B" w14:textId="77777777" w:rsidR="00223D19" w:rsidRPr="00223D19" w:rsidRDefault="00223D19" w:rsidP="001434C1">
            <w:pPr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Customer Service</w:t>
            </w:r>
          </w:p>
          <w:p w14:paraId="17F86764" w14:textId="6AA396BB" w:rsidR="001434C1" w:rsidRDefault="00373D94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>
              <w:rPr>
                <w:rFonts w:ascii="Roboto Light" w:eastAsia="Arial" w:hAnsi="Roboto Light" w:cs="Times New Roman"/>
                <w:sz w:val="18"/>
                <w:szCs w:val="18"/>
              </w:rPr>
              <w:t>3+</w:t>
            </w:r>
            <w:r w:rsidR="00223D19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years of demonstrated customer service expertise in various industries.</w:t>
            </w:r>
          </w:p>
          <w:p w14:paraId="233ED4D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472B9927" w14:textId="2FA33541" w:rsidR="00223D19" w:rsidRPr="001434C1" w:rsidRDefault="00223D19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Library Classification Systems</w:t>
            </w:r>
          </w:p>
          <w:p w14:paraId="252AFCE3" w14:textId="77777777" w:rsid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Familiar with Dewey Decimal &amp; Library of Congress Classi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>fi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cation systems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to organize and shelve materials correctly.</w:t>
            </w:r>
          </w:p>
          <w:p w14:paraId="5DF34E9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0070FD08" w14:textId="7D346428" w:rsidR="00223D19" w:rsidRP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Communication</w:t>
            </w:r>
          </w:p>
          <w:p w14:paraId="76852BF8" w14:textId="16D7307C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effectively communicate through verbal and written correspondence.</w:t>
            </w:r>
          </w:p>
          <w:p w14:paraId="73188E7E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9A7DF45" w14:textId="5A1BAF15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Microsoft Office</w:t>
            </w:r>
          </w:p>
          <w:p w14:paraId="5F4EE339" w14:textId="2A127D7E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Proficient in document creation and data analysis using Word, Excel &amp; Access.</w:t>
            </w:r>
          </w:p>
          <w:p w14:paraId="233638F7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82D18DC" w14:textId="101F7E20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Operating Systems</w:t>
            </w:r>
          </w:p>
          <w:p w14:paraId="3628B180" w14:textId="57F26832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Adept at navigating and troubleshooting across Windows &amp; Macintosh.</w:t>
            </w:r>
          </w:p>
          <w:p w14:paraId="544BFE00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224A5CD8" w14:textId="72341D11" w:rsid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Team Player</w:t>
            </w:r>
          </w:p>
          <w:p w14:paraId="48605D5A" w14:textId="6DAF147F" w:rsidR="001434C1" w:rsidRPr="001434C1" w:rsidRDefault="001434C1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work effectively within diverse teams to achieve shared objectives.</w:t>
            </w:r>
          </w:p>
        </w:tc>
      </w:tr>
      <w:tr w:rsidR="00F9790C" w:rsidRPr="009C18BC" w14:paraId="420748E2" w14:textId="77777777" w:rsidTr="005D6AB8">
        <w:trPr>
          <w:trHeight w:val="397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10AAEFD7" w14:textId="59CB6B24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EDUCATION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253BFAF1" w14:textId="77777777" w:rsidR="00F9790C" w:rsidRPr="00006FE9" w:rsidRDefault="00F9790C" w:rsidP="00006FE9">
            <w:pPr>
              <w:spacing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</w:p>
          <w:p w14:paraId="583D7829" w14:textId="180F7D06" w:rsidR="00F9790C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Bachelor’s Degree (with Honors) in Humanities</w:t>
            </w:r>
          </w:p>
        </w:tc>
        <w:tc>
          <w:tcPr>
            <w:tcW w:w="1593" w:type="dxa"/>
          </w:tcPr>
          <w:p w14:paraId="08BFD2D1" w14:textId="4D7003F4" w:rsidR="00F9790C" w:rsidRPr="00223D19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>
              <w:rPr>
                <w:rFonts w:ascii="Roboto Light" w:eastAsia="Arial" w:hAnsi="Roboto Light" w:cs="Times New Roman"/>
                <w:sz w:val="20"/>
                <w:szCs w:val="20"/>
              </w:rPr>
              <w:t>(2018 - 2023)</w:t>
            </w:r>
          </w:p>
        </w:tc>
      </w:tr>
      <w:tr w:rsidR="00F9790C" w:rsidRPr="009C18BC" w14:paraId="60B15E80" w14:textId="77777777" w:rsidTr="005D6AB8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7DCBED0E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WORK</w:t>
            </w:r>
          </w:p>
          <w:p w14:paraId="7D4FFEF8" w14:textId="675D3520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1070F702" w14:textId="77777777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CIBC</w:t>
            </w:r>
          </w:p>
          <w:p w14:paraId="58C0BCC6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Personal Banker</w:t>
            </w:r>
          </w:p>
          <w:p w14:paraId="4ED4E5B0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516E8D8" w14:textId="5F11F445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The Home Depot</w:t>
            </w:r>
          </w:p>
          <w:p w14:paraId="0AEF9C69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Service Desk Associate</w:t>
            </w:r>
          </w:p>
          <w:p w14:paraId="3AD3A68A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55017E0" w14:textId="587C7CFC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Toronto </w:t>
            </w:r>
            <w:proofErr w:type="spellStart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Condomania</w:t>
            </w:r>
            <w:proofErr w:type="spellEnd"/>
          </w:p>
          <w:p w14:paraId="4476D1C3" w14:textId="46B4B75E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O</w:t>
            </w:r>
            <w:r>
              <w:rPr>
                <w:rFonts w:ascii="Roboto Light" w:eastAsia="Arial" w:hAnsi="Roboto Light" w:cs="Times New Roman"/>
                <w:sz w:val="20"/>
                <w:szCs w:val="20"/>
              </w:rPr>
              <w:t>ffice Coordinator</w:t>
            </w:r>
          </w:p>
          <w:p w14:paraId="3B7BEAC2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5F30037F" w14:textId="1C752D9F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Leon’s Furniture</w:t>
            </w:r>
          </w:p>
          <w:p w14:paraId="4CC67ABE" w14:textId="500310BA" w:rsidR="00F9790C" w:rsidRPr="00223D19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Customer Care Supervisor</w:t>
            </w:r>
          </w:p>
        </w:tc>
        <w:tc>
          <w:tcPr>
            <w:tcW w:w="1593" w:type="dxa"/>
          </w:tcPr>
          <w:p w14:paraId="799F1609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(2022 - 2023)</w:t>
            </w:r>
          </w:p>
          <w:p w14:paraId="6B35F430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2EFA822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B698A51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(2021 - 2022)</w:t>
            </w:r>
          </w:p>
          <w:p w14:paraId="2DA99133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A48757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F8AED0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(2019 - 2021)</w:t>
            </w:r>
          </w:p>
          <w:p w14:paraId="3F32B94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03797D0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0F561B0" w14:textId="5FB5094D" w:rsidR="00F9790C" w:rsidRP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(2016 - 2019)</w:t>
            </w:r>
          </w:p>
        </w:tc>
      </w:tr>
      <w:tr w:rsidR="00F9790C" w:rsidRPr="009C18BC" w14:paraId="4E525092" w14:textId="77777777" w:rsidTr="005D6AB8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43238BED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VOLUNTEER</w:t>
            </w:r>
          </w:p>
          <w:p w14:paraId="6D975000" w14:textId="268E7B79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7A5A2079" w14:textId="36E7673B" w:rsidR="00006FE9" w:rsidRPr="00006FE9" w:rsidRDefault="00F9790C" w:rsidP="00006FE9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  <w:r w:rsidR="00006FE9"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 xml:space="preserve"> Humanities Student Association</w:t>
            </w:r>
          </w:p>
          <w:p w14:paraId="54DBA2E2" w14:textId="729F9143" w:rsidR="00F9790C" w:rsidRPr="00F9790C" w:rsidRDefault="00F9790C" w:rsidP="00006FE9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President</w:t>
            </w:r>
          </w:p>
          <w:p w14:paraId="7AA25F3C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1CEEFE88" w14:textId="25D6C9BB" w:rsidR="00006FE9" w:rsidRPr="00006FE9" w:rsidRDefault="00006FE9" w:rsidP="00006FE9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bookmarkStart w:id="1" w:name="OLE_LINK69"/>
            <w:bookmarkStart w:id="2" w:name="OLE_LINK70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AMJ Canada</w:t>
            </w:r>
            <w:bookmarkEnd w:id="1"/>
            <w:bookmarkEnd w:id="2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 Grade 9 Summer Camp</w:t>
            </w:r>
          </w:p>
          <w:p w14:paraId="422C7BAE" w14:textId="45BBDB10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Camp Teacher</w:t>
            </w:r>
          </w:p>
          <w:p w14:paraId="4F7B77A3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9A4B2A0" w14:textId="1ADC8355" w:rsidR="00006FE9" w:rsidRPr="00006FE9" w:rsidRDefault="00006FE9" w:rsidP="00F9790C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AMJ Canada National Annual Convention</w:t>
            </w:r>
          </w:p>
          <w:p w14:paraId="7429BEC7" w14:textId="466A5E9C" w:rsidR="00F9790C" w:rsidRPr="00223D19" w:rsidRDefault="00006FE9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 xml:space="preserve">Publication </w:t>
            </w:r>
            <w:r w:rsidR="00F9790C"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Team Lead</w:t>
            </w:r>
          </w:p>
        </w:tc>
        <w:tc>
          <w:tcPr>
            <w:tcW w:w="1593" w:type="dxa"/>
          </w:tcPr>
          <w:p w14:paraId="7954927D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(2019 - 2022)</w:t>
            </w:r>
          </w:p>
          <w:p w14:paraId="4AACA014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4931392B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3AA440A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(2014 - 2016)</w:t>
            </w:r>
          </w:p>
          <w:p w14:paraId="0EE509DC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44153923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0E50DE1" w14:textId="2600FC8A" w:rsidR="00F9790C" w:rsidRPr="00223D1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(2013 - 2023)</w:t>
            </w:r>
          </w:p>
        </w:tc>
      </w:tr>
      <w:tr w:rsidR="00C04BC1" w:rsidRPr="009C18BC" w14:paraId="32DC9889" w14:textId="77777777" w:rsidTr="005D6AB8">
        <w:trPr>
          <w:trHeight w:val="1103"/>
          <w:jc w:val="center"/>
        </w:trPr>
        <w:tc>
          <w:tcPr>
            <w:tcW w:w="2679" w:type="dxa"/>
            <w:tcBorders>
              <w:right w:val="single" w:sz="12" w:space="0" w:color="622067"/>
            </w:tcBorders>
            <w:tcMar>
              <w:bottom w:w="0" w:type="dxa"/>
              <w:right w:w="216" w:type="dxa"/>
            </w:tcMar>
          </w:tcPr>
          <w:p w14:paraId="17E160B7" w14:textId="1E1A27F1" w:rsidR="00C04BC1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CERTIFIC</w:t>
            </w:r>
            <w:r w:rsidR="00373D94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ATES</w:t>
            </w:r>
          </w:p>
        </w:tc>
        <w:tc>
          <w:tcPr>
            <w:tcW w:w="8412" w:type="dxa"/>
            <w:gridSpan w:val="3"/>
            <w:tcBorders>
              <w:left w:val="single" w:sz="12" w:space="0" w:color="622067"/>
            </w:tcBorders>
            <w:tcMar>
              <w:left w:w="216" w:type="dxa"/>
              <w:bottom w:w="0" w:type="dxa"/>
            </w:tcMar>
          </w:tcPr>
          <w:p w14:paraId="2F62C0A3" w14:textId="14D1F0D5" w:rsidR="00006FE9" w:rsidRPr="001434C1" w:rsidRDefault="00006FE9" w:rsidP="00373D94">
            <w:pPr>
              <w:spacing w:after="0" w:line="276" w:lineRule="auto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1434C1">
              <w:rPr>
                <w:rFonts w:ascii="Roboto Medium" w:eastAsia="Arial" w:hAnsi="Roboto Medium" w:cs="Times New Roman"/>
                <w:sz w:val="20"/>
                <w:szCs w:val="20"/>
              </w:rPr>
              <w:t>Course in Advanced Library Science</w:t>
            </w:r>
          </w:p>
          <w:p w14:paraId="3C480B0C" w14:textId="1E9E5527" w:rsidR="00C04BC1" w:rsidRPr="001434C1" w:rsidRDefault="00006FE9" w:rsidP="00006FE9">
            <w:pPr>
              <w:spacing w:after="0" w:line="240" w:lineRule="auto"/>
              <w:contextualSpacing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Able to</w:t>
            </w:r>
            <w:r w:rsidRPr="001434C1">
              <w:rPr>
                <w:rFonts w:ascii="Roboto Light" w:eastAsia="Arial" w:hAnsi="Roboto Light" w:cs="Times New Roman"/>
                <w:bCs/>
                <w:sz w:val="18"/>
                <w:szCs w:val="18"/>
              </w:rPr>
              <w:t xml:space="preserve"> provide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hands-on support to library patrons for the effective use of various library equipment, including computers, printers, copiers, and self-checkout machines. Also, well-versed in utilizing search engines and library catalogues to aid patrons in conducting simple searches, ensuring their ability to locate and access relevant resources efficiently.</w:t>
            </w:r>
          </w:p>
        </w:tc>
      </w:tr>
    </w:tbl>
    <w:p w14:paraId="68AA76BC" w14:textId="0A0B278D" w:rsidR="00B945F4" w:rsidRDefault="00B945F4" w:rsidP="00373D94"/>
    <w:sectPr w:rsidR="00B945F4" w:rsidSect="00373D94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panose1 w:val="02000500000000000000"/>
    <w:charset w:val="4D"/>
    <w:family w:val="auto"/>
    <w:pitch w:val="variable"/>
    <w:sig w:usb0="00000003" w:usb1="10000000" w:usb2="00000000" w:usb3="00000000" w:csb0="00000001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BC"/>
    <w:rsid w:val="00006FE9"/>
    <w:rsid w:val="001434C1"/>
    <w:rsid w:val="001A6EB0"/>
    <w:rsid w:val="00223D19"/>
    <w:rsid w:val="00264B12"/>
    <w:rsid w:val="00373D94"/>
    <w:rsid w:val="005D6AB8"/>
    <w:rsid w:val="005F02DD"/>
    <w:rsid w:val="0072148E"/>
    <w:rsid w:val="008101CB"/>
    <w:rsid w:val="009C18BC"/>
    <w:rsid w:val="00A40571"/>
    <w:rsid w:val="00A41ECF"/>
    <w:rsid w:val="00B945F4"/>
    <w:rsid w:val="00C04BC1"/>
    <w:rsid w:val="00ED5A15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741"/>
  <w15:chartTrackingRefBased/>
  <w15:docId w15:val="{6149B4AD-0266-0545-B283-C99D9EF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9C18B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9C18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2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Sohaib Sial</cp:lastModifiedBy>
  <cp:revision>6</cp:revision>
  <cp:lastPrinted>2023-09-18T19:22:00Z</cp:lastPrinted>
  <dcterms:created xsi:type="dcterms:W3CDTF">2023-09-17T21:50:00Z</dcterms:created>
  <dcterms:modified xsi:type="dcterms:W3CDTF">2023-09-18T19:22:00Z</dcterms:modified>
</cp:coreProperties>
</file>