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720" w:lineRule="auto"/>
        <w:jc w:val="left"/>
        <w:rPr/>
      </w:pPr>
      <w:r w:rsidDel="00000000" w:rsidR="00000000" w:rsidRPr="00000000">
        <w:rPr>
          <w:rFonts w:ascii="Arial" w:cs="Arial" w:eastAsia="Arial" w:hAnsi="Arial"/>
          <w:b w:val="1"/>
          <w:bCs w:val="1"/>
          <w:color w:val="1f4e79"/>
          <w:sz w:val="56"/>
          <w:szCs w:val="56"/>
          <w:rtl w:val="0"/>
        </w:rPr>
        <w:t xml:space="preserve">Databricks RL Eval Workspace</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color w:val="2e75b6"/>
          <w:sz w:val="28"/>
          <w:szCs w:val="28"/>
          <w:rtl w:val="0"/>
        </w:rPr>
        <w:t xml:space="preserve">Onboarding Guide: Methodology, Distractor Taxonomy &amp; Build Plan</w:t>
      </w:r>
      <w:r w:rsidDel="00000000" w:rsidR="00000000" w:rsidRPr="00000000">
        <w:rPr>
          <w:rtl w:val="0"/>
        </w:rPr>
      </w:r>
    </w:p>
    <w:p w:rsidR="00000000" w:rsidDel="00000000" w:rsidP="00000000" w:rsidRDefault="00000000" w:rsidRPr="00000000" w14:paraId="00000003">
      <w:pPr>
        <w:spacing w:after="600" w:lineRule="auto"/>
        <w:rPr/>
      </w:pPr>
      <w:r w:rsidDel="00000000" w:rsidR="00000000" w:rsidRPr="00000000">
        <w:rPr>
          <w:rFonts w:ascii="Arial" w:cs="Arial" w:eastAsia="Arial" w:hAnsi="Arial"/>
          <w:i w:val="1"/>
          <w:iCs w:val="1"/>
          <w:color w:val="777777"/>
          <w:sz w:val="20"/>
          <w:szCs w:val="20"/>
          <w:rtl w:val="0"/>
        </w:rPr>
        <w:t xml:space="preserve">Internal working document  •  April 2026  •  Draft v1.0</w:t>
      </w:r>
      <w:r w:rsidDel="00000000" w:rsidR="00000000" w:rsidRPr="00000000">
        <w:rPr>
          <w:rtl w:val="0"/>
        </w:rPr>
      </w:r>
    </w:p>
    <w:p w:rsidR="00000000" w:rsidDel="00000000" w:rsidP="00000000" w:rsidRDefault="00000000" w:rsidRPr="00000000" w14:paraId="00000004">
      <w:pPr>
        <w:pStyle w:val="Heading1"/>
        <w:pBdr>
          <w:bottom w:color="1f4e79" w:space="1" w:sz="6" w:val="single"/>
        </w:pBdr>
        <w:spacing w:after="200" w:before="360" w:lineRule="auto"/>
        <w:rPr/>
      </w:pPr>
      <w:r w:rsidDel="00000000" w:rsidR="00000000" w:rsidRPr="00000000">
        <w:rPr>
          <w:rFonts w:ascii="Arial" w:cs="Arial" w:eastAsia="Arial" w:hAnsi="Arial"/>
          <w:b w:val="1"/>
          <w:bCs w:val="1"/>
          <w:color w:val="1f4e79"/>
          <w:sz w:val="32"/>
          <w:szCs w:val="32"/>
          <w:rtl w:val="0"/>
        </w:rPr>
        <w:t xml:space="preserve">0.  Purpose &amp; Audience</w:t>
      </w: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rFonts w:ascii="Arial" w:cs="Arial" w:eastAsia="Arial" w:hAnsi="Arial"/>
          <w:sz w:val="20"/>
          <w:szCs w:val="20"/>
          <w:rtl w:val="0"/>
        </w:rPr>
        <w:t xml:space="preserve">This document is the onboarding reference for anyone joining the Databricks RL evaluation workspace build. It covers three things: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the workspace is for and why it is designed the way it is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complete taxonomy of every distractor and anchor type — covering the data/schema layer and the notebook layer — so builders know exactly what to create and why each type matters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domain plan, table allocation, and build sequence with explicit dependencies</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rFonts w:ascii="Arial" w:cs="Arial" w:eastAsia="Arial" w:hAnsi="Arial"/>
          <w:sz w:val="20"/>
          <w:szCs w:val="20"/>
          <w:rtl w:val="0"/>
        </w:rPr>
        <w:t xml:space="preserve">You do not need to have read the original taxonomy documents to use this guide. Everything is explained from first principles.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r>
    </w:p>
    <w:p w:rsidR="00000000" w:rsidDel="00000000" w:rsidP="00000000" w:rsidRDefault="00000000" w:rsidRPr="00000000" w14:paraId="0000000C">
      <w:pPr>
        <w:pStyle w:val="Heading1"/>
        <w:pBdr>
          <w:bottom w:color="1f4e79" w:space="1" w:sz="6" w:val="single"/>
        </w:pBdr>
        <w:spacing w:after="200" w:before="360" w:lineRule="auto"/>
        <w:rPr/>
      </w:pPr>
      <w:r w:rsidDel="00000000" w:rsidR="00000000" w:rsidRPr="00000000">
        <w:rPr>
          <w:rFonts w:ascii="Arial" w:cs="Arial" w:eastAsia="Arial" w:hAnsi="Arial"/>
          <w:b w:val="1"/>
          <w:bCs w:val="1"/>
          <w:color w:val="1f4e79"/>
          <w:sz w:val="32"/>
          <w:szCs w:val="32"/>
          <w:rtl w:val="0"/>
        </w:rPr>
        <w:t xml:space="preserve">1.  What Are We Building and Why</w:t>
      </w:r>
      <w:r w:rsidDel="00000000" w:rsidR="00000000" w:rsidRPr="00000000">
        <w:rPr>
          <w:rtl w:val="0"/>
        </w:rPr>
      </w:r>
    </w:p>
    <w:p w:rsidR="00000000" w:rsidDel="00000000" w:rsidP="00000000" w:rsidRDefault="00000000" w:rsidRPr="00000000" w14:paraId="0000000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1.1  The goal</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rFonts w:ascii="Arial" w:cs="Arial" w:eastAsia="Arial" w:hAnsi="Arial"/>
          <w:sz w:val="20"/>
          <w:szCs w:val="20"/>
          <w:rtl w:val="0"/>
        </w:rPr>
        <w:t xml:space="preserve">We are building a realistic, messy Databricks workspace that will be used to train and evaluate an analytical AI agent. The agent's job is to answer business questions — for example, 'What was net new ARR last quarter by region?' — by navigating the workspace: finding the right tables, writing or inspecting SQL, reading dashboards and notebooks, and consulting supporting documents in Google Drive.</w:t>
      </w:r>
      <w:r w:rsidDel="00000000" w:rsidR="00000000" w:rsidRPr="00000000">
        <w:rPr>
          <w:rtl w:val="0"/>
        </w:rPr>
      </w:r>
    </w:p>
    <w:p w:rsidR="00000000" w:rsidDel="00000000" w:rsidP="00000000" w:rsidRDefault="00000000" w:rsidRPr="00000000" w14:paraId="0000000F">
      <w:pPr>
        <w:spacing w:after="140" w:lineRule="auto"/>
        <w:rPr/>
      </w:pPr>
      <w:r w:rsidDel="00000000" w:rsidR="00000000" w:rsidRPr="00000000">
        <w:rPr>
          <w:rFonts w:ascii="Arial" w:cs="Arial" w:eastAsia="Arial" w:hAnsi="Arial"/>
          <w:sz w:val="20"/>
          <w:szCs w:val="20"/>
          <w:rtl w:val="0"/>
        </w:rPr>
        <w:t xml:space="preserve">The workspace must be hard enough that the agent cannot succeed by following simple heuristics. It must actually reason about which data to trust.</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1.2  The core problem: distractors and anchors</w:t>
      </w:r>
      <w:r w:rsidDel="00000000" w:rsidR="00000000" w:rsidRPr="00000000">
        <w:rPr>
          <w:rtl w:val="0"/>
        </w:rPr>
      </w:r>
    </w:p>
    <w:p w:rsidR="00000000" w:rsidDel="00000000" w:rsidP="00000000" w:rsidRDefault="00000000" w:rsidRPr="00000000" w14:paraId="00000012">
      <w:pPr>
        <w:spacing w:after="140" w:lineRule="auto"/>
        <w:rPr/>
      </w:pPr>
      <w:r w:rsidDel="00000000" w:rsidR="00000000" w:rsidRPr="00000000">
        <w:rPr>
          <w:rFonts w:ascii="Arial" w:cs="Arial" w:eastAsia="Arial" w:hAnsi="Arial"/>
          <w:sz w:val="20"/>
          <w:szCs w:val="20"/>
          <w:rtl w:val="0"/>
        </w:rPr>
        <w:t xml:space="preserve">In a perfectly clean database, finding the right table is trivial — there is only one. In a real enterprise, the same concept (for example, 'laptop inventory') might appear in a dozen places: a certified production table, a pre-aggregated metrics view, an engineering team's raw export, a deprecated table from last year, a materialization backing table with a hash in its name, and someone's personal scratch copy with extra columns.</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rFonts w:ascii="Arial" w:cs="Arial" w:eastAsia="Arial" w:hAnsi="Arial"/>
          <w:sz w:val="20"/>
          <w:szCs w:val="20"/>
          <w:rtl w:val="0"/>
        </w:rPr>
        <w:t xml:space="preserve">We use two terms for the two sides of this problem:</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Distractor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Content in the workspace that is designed to mislead. If you remove it and the agent's success rate goes up, it is a verified distractor.</w:t>
            </w:r>
            <w:r w:rsidDel="00000000" w:rsidR="00000000" w:rsidRPr="00000000">
              <w:rPr>
                <w:rtl w:val="0"/>
              </w:rPr>
            </w:r>
          </w:p>
        </w:tc>
      </w:tr>
    </w:tbl>
    <w:p w:rsidR="00000000" w:rsidDel="00000000" w:rsidP="00000000" w:rsidRDefault="00000000" w:rsidRPr="00000000" w14:paraId="00000017">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Anchor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Content in the workspace that helps the agent find the right answer. If you remove it and the agent's success rate goes down, it is a verified anchor.</w:t>
            </w:r>
            <w:r w:rsidDel="00000000" w:rsidR="00000000" w:rsidRPr="00000000">
              <w:rPr>
                <w:rtl w:val="0"/>
              </w:rPr>
            </w:r>
          </w:p>
        </w:tc>
      </w:tr>
    </w:tbl>
    <w:p w:rsidR="00000000" w:rsidDel="00000000" w:rsidP="00000000" w:rsidRDefault="00000000" w:rsidRPr="00000000" w14:paraId="0000001A">
      <w:pPr>
        <w:spacing w:after="160" w:lineRule="auto"/>
        <w:rPr/>
      </w:pPr>
      <w:r w:rsidDel="00000000" w:rsidR="00000000" w:rsidRPr="00000000">
        <w:rPr>
          <w:rtl w:val="0"/>
        </w:rPr>
      </w:r>
    </w:p>
    <w:p w:rsidR="00000000" w:rsidDel="00000000" w:rsidP="00000000" w:rsidRDefault="00000000" w:rsidRPr="00000000" w14:paraId="0000001B">
      <w:pPr>
        <w:spacing w:after="140" w:lineRule="auto"/>
        <w:rPr/>
      </w:pPr>
      <w:r w:rsidDel="00000000" w:rsidR="00000000" w:rsidRPr="00000000">
        <w:rPr>
          <w:rFonts w:ascii="Arial" w:cs="Arial" w:eastAsia="Arial" w:hAnsi="Arial"/>
          <w:sz w:val="20"/>
          <w:szCs w:val="20"/>
          <w:rtl w:val="0"/>
        </w:rPr>
        <w:t xml:space="preserve">Every evaluation task will have at least one verified distractor and at least one verified anchor. Verification is done empirically using ablation tests (see Section 5).</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1.3  Why Databricks Unity Catalog maps perfectly to this problem</w:t>
      </w:r>
      <w:r w:rsidDel="00000000" w:rsidR="00000000" w:rsidRPr="00000000">
        <w:rPr>
          <w:rtl w:val="0"/>
        </w:rPr>
      </w:r>
    </w:p>
    <w:p w:rsidR="00000000" w:rsidDel="00000000" w:rsidP="00000000" w:rsidRDefault="00000000" w:rsidRPr="00000000" w14:paraId="0000001E">
      <w:pPr>
        <w:spacing w:after="140" w:lineRule="auto"/>
        <w:rPr/>
      </w:pPr>
      <w:r w:rsidDel="00000000" w:rsidR="00000000" w:rsidRPr="00000000">
        <w:rPr>
          <w:rFonts w:ascii="Arial" w:cs="Arial" w:eastAsia="Arial" w:hAnsi="Arial"/>
          <w:sz w:val="20"/>
          <w:szCs w:val="20"/>
          <w:rtl w:val="0"/>
        </w:rPr>
        <w:t xml:space="preserve">Unity Catalog uses a three-level naming hierarchy: catalog.schema.table. This hierarchy naturally encodes trust. The catalog is the environment (production vs dev vs personal). The schema is the team or tier (certified vs scratch vs user space). The table name and its metadata (comment, tags, column annotations) are the asset-level signals.</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rFonts w:ascii="Arial" w:cs="Arial" w:eastAsia="Arial" w:hAnsi="Arial"/>
          <w:sz w:val="20"/>
          <w:szCs w:val="20"/>
          <w:rtl w:val="0"/>
        </w:rPr>
        <w:t xml:space="preserve">This means a single concept can appear many times in the namespace, at different trust levels, and the agent has to read all three levels plus the metadata to decide which instance to use. The catalog/schema/table hierarchy is our primary tool for creating schema-layer distractors.</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pStyle w:val="Heading1"/>
        <w:pBdr>
          <w:bottom w:color="1f4e79" w:space="1" w:sz="6" w:val="single"/>
        </w:pBdr>
        <w:rPr/>
      </w:pPr>
      <w:bookmarkStart w:colFirst="0" w:colLast="0" w:name="_heading=h.tc7fht9aelvs" w:id="0"/>
      <w:bookmarkEnd w:id="0"/>
      <w:r w:rsidDel="00000000" w:rsidR="00000000" w:rsidRPr="00000000">
        <w:rPr>
          <w:rtl w:val="0"/>
        </w:rPr>
        <w:t xml:space="preserve">2.  Catalog and Schema Trust Hierarchy</w:t>
      </w:r>
    </w:p>
    <w:p w:rsidR="00000000" w:rsidDel="00000000" w:rsidP="00000000" w:rsidRDefault="00000000" w:rsidRPr="00000000" w14:paraId="00000022">
      <w:pPr>
        <w:spacing w:after="140" w:lineRule="auto"/>
        <w:rPr/>
      </w:pPr>
      <w:r w:rsidDel="00000000" w:rsidR="00000000" w:rsidRPr="00000000">
        <w:rPr>
          <w:rtl w:val="0"/>
        </w:rPr>
        <w:t xml:space="preserve">Before building any tables, every builder needs to internalize the trust tier system. When an agent searches for a concept — say 'orders' or 'campaigns' — it will find tables spread across multiple tiers. The trust hierarchy is encoded in the catalog and schema names, but it is not a fixed list of names: different workspaces will use different conventions. The table below describes the tiers by their naming pattern and intent, not by hardcoded schema names.</w:t>
      </w:r>
    </w:p>
    <w:p w:rsidR="00000000" w:rsidDel="00000000" w:rsidP="00000000" w:rsidRDefault="00000000" w:rsidRPr="00000000" w14:paraId="00000023">
      <w:pPr>
        <w:spacing w:after="160" w:lineRule="auto"/>
        <w:rPr/>
      </w:pPr>
      <w:r w:rsidDel="00000000" w:rsidR="00000000" w:rsidRPr="00000000">
        <w:rPr>
          <w:rtl w:val="0"/>
        </w:rPr>
      </w:r>
    </w:p>
    <w:p w:rsidR="00000000" w:rsidDel="00000000" w:rsidP="00000000" w:rsidRDefault="00000000" w:rsidRPr="00000000" w14:paraId="00000024">
      <w:pPr>
        <w:spacing w:after="140" w:lineRule="auto"/>
        <w:rPr/>
      </w:pPr>
      <w:r w:rsidDel="00000000" w:rsidR="00000000" w:rsidRPr="00000000">
        <w:rPr>
          <w:rtl w:val="0"/>
        </w:rPr>
        <w:t xml:space="preserve">Two things to note before reading the table. First, the same concept can appear in every tier simultaneously — a Sales domain might have certified.sales_orders (Tier 1), metric_store.fct_sales_daily (Tier 2), eng_crm.sfdc_opportunities (Tier 3), and users.alice.sales_analysis (Tier 6) all searchable at once. Second, some deprecated tables live inside otherwise-active schemas (e.g., an eng_* schema with a DEPRECATED comment) — the deprecated signal is in the metadata, not always in the schema name. Agents that only read schema names will miss these.</w:t>
      </w:r>
    </w:p>
    <w:p w:rsidR="00000000" w:rsidDel="00000000" w:rsidP="00000000" w:rsidRDefault="00000000" w:rsidRPr="00000000" w14:paraId="00000025">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1200"/>
        <w:gridCol w:w="2000"/>
        <w:gridCol w:w="2460"/>
        <w:tblGridChange w:id="0">
          <w:tblGrid>
            <w:gridCol w:w="1500"/>
            <w:gridCol w:w="2200"/>
            <w:gridCol w:w="1200"/>
            <w:gridCol w:w="2000"/>
            <w:gridCol w:w="24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rtl w:val="0"/>
              </w:rPr>
              <w:t xml:space="preserve">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rtl w:val="0"/>
              </w:rPr>
              <w:t xml:space="preserve">Naming convention (examples)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rtl w:val="0"/>
              </w:rPr>
              <w:t xml:space="preserve">Trust 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rtl w:val="0"/>
              </w:rPr>
              <w:t xml:space="preserve">Distractor types seeded here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rtl w:val="0"/>
              </w:rPr>
              <w:t xml:space="preserve">What this tier represents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rtl w:val="0"/>
              </w:rPr>
              <w:t xml:space="preserve">1 — Certified / Gold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certified, gold, prod, core, canonicale.g. &lt;catalog&gt;.certified.&lt;domain&gt;_&lt;entity&gt;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Highest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1c (worse name), 1d (hash suffix) — distractors placed within this same tier to prevent schema-name shortcuts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The authoritative production tables for each domain. Every anchor table lives here. Rich structured comments, certified or gold tags, owner, SLA, and source metadata are all expected and present.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rtl w:val="0"/>
              </w:rPr>
              <w:t xml:space="preserve">2 — Metric 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metric_store, metrics, kpis, reporting, fct_* (non-backing)e.g. &lt;catalog&gt;.metric_store.&lt;domain&gt;_&lt;metric&gt;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Medium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1j (rollup) — correct tier, but data is pre-aggregated so the table cannot answer row-level or exact-count tasks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Pre-aggregated KPI and fact tables derived from Tier 1. Entirely valid for dashboard and reporting use cases. Wrong for any task that requires filtering individual events, counting unique records, or joining at row granularity.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rtl w:val="0"/>
              </w:rPr>
              <w:t xml:space="preserve">2b — Materialization backing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Same schema as Tier 2 but table name contains double-underscore + hex hashe.g. &lt;catalog&gt;.metric_store.&lt;entity&gt;__&lt;hexhash&gt;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Medium (trap)</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1d (hash suffix) — comment is copied verbatim from the source table; the double-underscore + hash in the name is the only reliable signal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Auto-generated backing tables produced by the metric pipeline materialization process. Structurally identical to their Tier 2 counterparts. The naming pattern is a platform convention, not a business choice — builders must know to create these to test whether agents read table names carefully.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rtl w:val="0"/>
              </w:rPr>
              <w:t xml:space="preserve">3 — Team / functional raw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eng_&lt;team&gt;, ops_&lt;team&gt;, &lt;system&gt;_raw, &lt;source&gt;_export, &lt;team&gt;_staginge.g. &lt;catalog&gt;.eng_revenue.&lt;entity&gt;_export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Lower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1b (worse schema), 1i (wrong semantics) — right concept, wrong governance tier or subtly shifted column meaning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Raw or lightly-processed tables owned by specific engineering or operations teams. Governance varies widely: some have comments, most do not. Key columns may appear equivalent to Tier 1 columns but carry subtly different business definitions (e.g. request_date vs. confirmed_date). Not safe to use as a primary source without cross-checking Tier 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rtl w:val="0"/>
              </w:rPr>
              <w:t xml:space="preserve">4 — Deprecated / legacy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legacy, retired, archive, deprecated, sunset, olde.g. &lt;catalog&gt;.legacy.&lt;entity&gt;_v1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Very low</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1f (deprecated comment), 1h (deprecated tag) — the deprecated signal lives in asset-level metadata, not always in the schema name alone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Tables that were once production but have since been superseded. Data refresh may have stopped entirely. The critical design point: some deprecated tables are housed in otherwise-active schemas (e.g. an eng_* schema) with only a comment or tag marking them as deprecated. Agents must read metadata, not just check schema name.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rtl w:val="0"/>
              </w:rPr>
              <w:t xml:space="preserve">5 — Scratch / temp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tmp, scratch, temp, sandbox, playground, wip, dev_&lt;name&gt;e.g. &lt;catalog&gt;.tmp.&lt;any_name&gt;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None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1a (worse catalog/schema), 1e (no comment) — location signals low trust, but agents doing broad table search will surface these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One-off analyses and in-progress work. No comment, tag, or naming discipline expected. Tables may contain partial data, experimental logic, or results from a single analyst's ad-hoc query. Never a reliable source.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rtl w:val="0"/>
              </w:rPr>
              <w:t xml:space="preserve">6 — User / personal space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Separate catalog or schema scoped to individual userse.g. users.&lt;username&gt;.*, personal.&lt;username&gt;.*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None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1a (worse catalog), 1m (join-output copy) — personal tables often have more columns than the certified version because they pre-join dimensions, making them look superficially richer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Personal scratch tables and CTAS copies created by analysts for ad-hoc work. May contain pre-joined data with more columns than the certified table, which is the specific trap: the agent must recognise that richer-looking does not mean more authoritative. No governance, no refresh SLA, no ownership metadata.</w:t>
            </w:r>
          </w:p>
        </w:tc>
      </w:tr>
    </w:tbl>
    <w:p w:rsidR="00000000" w:rsidDel="00000000" w:rsidP="00000000" w:rsidRDefault="00000000" w:rsidRPr="00000000" w14:paraId="0000004E">
      <w:pPr>
        <w:spacing w:after="160" w:lineRule="auto"/>
        <w:rPr/>
      </w:pPr>
      <w:r w:rsidDel="00000000" w:rsidR="00000000" w:rsidRPr="00000000">
        <w:rPr>
          <w:rtl w:val="0"/>
        </w:rPr>
      </w:r>
    </w:p>
    <w:p w:rsidR="00000000" w:rsidDel="00000000" w:rsidP="00000000" w:rsidRDefault="00000000" w:rsidRPr="00000000" w14:paraId="0000004F">
      <w:pPr>
        <w:spacing w:after="140" w:lineRule="auto"/>
        <w:ind w:left="360" w:firstLine="0"/>
        <w:rPr/>
      </w:pPr>
      <w:r w:rsidDel="00000000" w:rsidR="00000000" w:rsidRPr="00000000">
        <w:rPr>
          <w:i w:val="1"/>
          <w:iCs w:val="1"/>
          <w:color w:val="555555"/>
          <w:sz w:val="18"/>
          <w:szCs w:val="18"/>
          <w:rtl w:val="0"/>
        </w:rPr>
        <w:t xml:space="preserve">Note: The tiers above apply to the main catalog. A separate users catalog (or users.* prefix in Databricks) is used for all personal scratch tables. Some tasks will deliberately have the authoritative table in an unexpected schema (e.g., main.finance_team.* rather than main.certified.*) to test whether agents over-rely on schema-name heuristics.</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tl w:val="0"/>
        </w:rPr>
      </w:r>
    </w:p>
    <w:p w:rsidR="00000000" w:rsidDel="00000000" w:rsidP="00000000" w:rsidRDefault="00000000" w:rsidRPr="00000000" w14:paraId="00000051">
      <w:pPr>
        <w:pStyle w:val="Heading1"/>
        <w:pBdr>
          <w:bottom w:color="1f4e79" w:space="1" w:sz="6" w:val="single"/>
        </w:pBdr>
        <w:spacing w:after="200" w:before="360" w:lineRule="auto"/>
        <w:rPr/>
      </w:pPr>
      <w:r w:rsidDel="00000000" w:rsidR="00000000" w:rsidRPr="00000000">
        <w:rPr>
          <w:rFonts w:ascii="Arial" w:cs="Arial" w:eastAsia="Arial" w:hAnsi="Arial"/>
          <w:b w:val="1"/>
          <w:bCs w:val="1"/>
          <w:color w:val="1f4e79"/>
          <w:sz w:val="32"/>
          <w:szCs w:val="32"/>
          <w:rtl w:val="0"/>
        </w:rPr>
        <w:t xml:space="preserve">3.  Full Distractor Taxonomy</w:t>
      </w:r>
      <w:r w:rsidDel="00000000" w:rsidR="00000000" w:rsidRPr="00000000">
        <w:rPr>
          <w:rtl w:val="0"/>
        </w:rPr>
      </w:r>
    </w:p>
    <w:p w:rsidR="00000000" w:rsidDel="00000000" w:rsidP="00000000" w:rsidRDefault="00000000" w:rsidRPr="00000000" w14:paraId="00000052">
      <w:pPr>
        <w:spacing w:after="140" w:lineRule="auto"/>
        <w:rPr/>
      </w:pPr>
      <w:r w:rsidDel="00000000" w:rsidR="00000000" w:rsidRPr="00000000">
        <w:rPr>
          <w:rFonts w:ascii="Arial" w:cs="Arial" w:eastAsia="Arial" w:hAnsi="Arial"/>
          <w:sz w:val="20"/>
          <w:szCs w:val="20"/>
          <w:rtl w:val="0"/>
        </w:rPr>
        <w:t xml:space="preserve">This section covers every distractor type we will implement, split into three layers: the schema/catalog layer (structural signals), the data/semantic layer (content signals), and the notebook layer (artifact signals). For each type, we explain what it looks like in practice and why it is a trap.</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rFonts w:ascii="Arial" w:cs="Arial" w:eastAsia="Arial" w:hAnsi="Arial"/>
          <w:sz w:val="20"/>
          <w:szCs w:val="20"/>
          <w:rtl w:val="0"/>
        </w:rPr>
        <w:t xml:space="preserve">Distractor IDs (1a, 1b, …, 2a, 2b, …) are used throughout the build plan and task documentation to reference specific distractor types.</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tl w:val="0"/>
        </w:rPr>
      </w:r>
    </w:p>
    <w:p w:rsidR="00000000" w:rsidDel="00000000" w:rsidP="00000000" w:rsidRDefault="00000000" w:rsidRPr="00000000" w14:paraId="00000056">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3.1  Schema and catalog layer distractors</w:t>
      </w:r>
      <w:r w:rsidDel="00000000" w:rsidR="00000000" w:rsidRPr="00000000">
        <w:rPr>
          <w:rtl w:val="0"/>
        </w:rPr>
      </w:r>
    </w:p>
    <w:p w:rsidR="00000000" w:rsidDel="00000000" w:rsidP="00000000" w:rsidRDefault="00000000" w:rsidRPr="00000000" w14:paraId="00000057">
      <w:pPr>
        <w:spacing w:after="140" w:lineRule="auto"/>
        <w:rPr/>
      </w:pPr>
      <w:r w:rsidDel="00000000" w:rsidR="00000000" w:rsidRPr="00000000">
        <w:rPr>
          <w:rFonts w:ascii="Arial" w:cs="Arial" w:eastAsia="Arial" w:hAnsi="Arial"/>
          <w:sz w:val="20"/>
          <w:szCs w:val="20"/>
          <w:rtl w:val="0"/>
        </w:rPr>
        <w:t xml:space="preserve">These are structural distractors — the data may be correct but the table's location or naming signals that it is not the authoritative source.</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3160"/>
        <w:gridCol w:w="3000"/>
        <w:tblGridChange w:id="0">
          <w:tblGrid>
            <w:gridCol w:w="1400"/>
            <w:gridCol w:w="1800"/>
            <w:gridCol w:w="316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z w:val="20"/>
                <w:szCs w:val="20"/>
                <w:rtl w:val="0"/>
              </w:rPr>
              <w:t xml:space="preserve">How it appears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20"/>
                <w:szCs w:val="20"/>
                <w:rtl w:val="0"/>
              </w:rPr>
              <w:t xml:space="preserve">Why it's a trap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20"/>
                <w:szCs w:val="20"/>
                <w:rtl w:val="0"/>
              </w:rPr>
              <w:t xml:space="preserve">1a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z w:val="20"/>
                <w:szCs w:val="20"/>
                <w:rtl w:val="0"/>
              </w:rPr>
              <w:t xml:space="preserve">Worse catalog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20"/>
                <w:szCs w:val="20"/>
                <w:rtl w:val="0"/>
              </w:rPr>
              <w:t xml:space="preserve">Table in a dev, sandbox, or personal catalog (e.g., users.jane_doe.*)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z w:val="20"/>
                <w:szCs w:val="20"/>
                <w:rtl w:val="0"/>
              </w:rPr>
              <w:t xml:space="preserve">Same schema name and table name — catalog is the only signal it's not production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sz w:val="20"/>
                <w:szCs w:val="20"/>
                <w:rtl w:val="0"/>
              </w:rPr>
              <w:t xml:space="preserve">1b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Worse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20"/>
                <w:szCs w:val="20"/>
                <w:rtl w:val="0"/>
              </w:rPr>
              <w:t xml:space="preserve">Correct catalog, but schema is scratch, tmp, raw, playground, bronze, or legacy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Schema name is the most common heuristic agents use; this taxes that heuristic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z w:val="20"/>
                <w:szCs w:val="20"/>
                <w:rtl w:val="0"/>
              </w:rPr>
              <w:t xml:space="preserve">1c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Worse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Correct catalog + schema, but table name has _old, _v2, _FINAL_v3, _oct15 suffix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Looks like the canonical table; suffix is easy to overlook or rationalize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1d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Hash suffix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Name contains double-underscore + hex hash, e.g., fct__orders__a8f3b2c1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20"/>
                <w:szCs w:val="20"/>
                <w:rtl w:val="0"/>
              </w:rPr>
              <w:t xml:space="preserve">Materialization backing table; identical comment to the source — schema + hash are the only tells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z w:val="20"/>
                <w:szCs w:val="20"/>
                <w:rtl w:val="0"/>
              </w:rPr>
              <w:t xml:space="preserve">1e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No comment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20"/>
                <w:szCs w:val="20"/>
                <w:rtl w:val="0"/>
              </w:rPr>
              <w:t xml:space="preserve">Correct catalog + schema + name, but table_comment is NULL or empty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Without comment, agents may still pick it if catalog/schema/name look authoritative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20"/>
                <w:szCs w:val="20"/>
                <w:rtl w:val="0"/>
              </w:rPr>
              <w:t xml:space="preserve">1f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Deprecated comment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Comment explicitly says DEPRECATED as of &lt;date&gt;. Use &lt;table&gt; instead.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Tests whether agent reads and acts on comment content or just location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20"/>
                <w:szCs w:val="20"/>
                <w:rtl w:val="0"/>
              </w:rPr>
              <w:t xml:space="preserve">1g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z w:val="20"/>
                <w:szCs w:val="20"/>
                <w:rtl w:val="0"/>
              </w:rPr>
              <w:t xml:space="preserve">No authoritative tag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20"/>
                <w:szCs w:val="20"/>
                <w:rtl w:val="0"/>
              </w:rPr>
              <w:t xml:space="preserve">Correct location, but lacks certified / gold / prod tag that the anchor has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z w:val="20"/>
                <w:szCs w:val="20"/>
                <w:rtl w:val="0"/>
              </w:rPr>
              <w:t xml:space="preserve">Tests tag-awareness; easily overlooked when other metadata is identical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z w:val="20"/>
                <w:szCs w:val="20"/>
                <w:rtl w:val="0"/>
              </w:rPr>
              <w:t xml:space="preserve">1h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20"/>
                <w:szCs w:val="20"/>
                <w:rtl w:val="0"/>
              </w:rPr>
              <w:t xml:space="preserve">Deprecated tag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20"/>
                <w:szCs w:val="20"/>
                <w:rtl w:val="0"/>
              </w:rPr>
              <w:t xml:space="preserve">Table carries a deprecated / archived / obsolete tag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20"/>
                <w:szCs w:val="20"/>
                <w:rtl w:val="0"/>
              </w:rPr>
              <w:t xml:space="preserve">Tag-level signal; may conflict with otherwise-clean metadata</w:t>
            </w:r>
            <w:r w:rsidDel="00000000" w:rsidR="00000000" w:rsidRPr="00000000">
              <w:rPr>
                <w:rtl w:val="0"/>
              </w:rPr>
            </w:r>
          </w:p>
        </w:tc>
      </w:tr>
    </w:tbl>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Concrete example — schema-layer distractors for a Sales domain task</w:t>
      </w:r>
      <w:r w:rsidDel="00000000" w:rsidR="00000000" w:rsidRPr="00000000">
        <w:rPr>
          <w:rtl w:val="0"/>
        </w:rPr>
      </w:r>
    </w:p>
    <w:p w:rsidR="00000000" w:rsidDel="00000000" w:rsidP="00000000" w:rsidRDefault="00000000" w:rsidRPr="00000000" w14:paraId="0000007F">
      <w:pPr>
        <w:spacing w:after="140" w:lineRule="auto"/>
        <w:rPr/>
      </w:pPr>
      <w:r w:rsidDel="00000000" w:rsidR="00000000" w:rsidRPr="00000000">
        <w:rPr>
          <w:rFonts w:ascii="Arial" w:cs="Arial" w:eastAsia="Arial" w:hAnsi="Arial"/>
          <w:sz w:val="20"/>
          <w:szCs w:val="20"/>
          <w:rtl w:val="0"/>
        </w:rPr>
        <w:t xml:space="preserve">Task: 'What was net new ARR bookings last quarter by region?'</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081">
            <w:pPr>
              <w:spacing w:after="40" w:lineRule="auto"/>
              <w:rPr/>
            </w:pPr>
            <w:r w:rsidDel="00000000" w:rsidR="00000000" w:rsidRPr="00000000">
              <w:rPr>
                <w:rFonts w:ascii="Courier New" w:cs="Courier New" w:eastAsia="Courier New" w:hAnsi="Courier New"/>
                <w:sz w:val="18"/>
                <w:szCs w:val="18"/>
                <w:rtl w:val="0"/>
              </w:rPr>
              <w:t xml:space="preserve">-- Anchor (correct)</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Fonts w:ascii="Courier New" w:cs="Courier New" w:eastAsia="Courier New" w:hAnsi="Courier New"/>
                <w:sz w:val="18"/>
                <w:szCs w:val="18"/>
                <w:rtl w:val="0"/>
              </w:rPr>
              <w:t xml:space="preserve">main.certified.sales_orders</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rFonts w:ascii="Courier New" w:cs="Courier New" w:eastAsia="Courier New" w:hAnsi="Courier New"/>
                <w:sz w:val="18"/>
                <w:szCs w:val="18"/>
                <w:rtl w:val="0"/>
              </w:rPr>
              <w:t xml:space="preserve">  COMMENT: '# Table: sales_orders | Owner: revenue_ops | SLA: 2h | certified tag'</w:t>
            </w: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rFonts w:ascii="Courier New" w:cs="Courier New" w:eastAsia="Courier New" w:hAnsi="Courier New"/>
                <w:sz w:val="18"/>
                <w:szCs w:val="18"/>
                <w:rtl w:val="0"/>
              </w:rPr>
              <w:t xml:space="preserve">-- Distractor 1c: worse name (same schema, certified, but old version)</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rFonts w:ascii="Courier New" w:cs="Courier New" w:eastAsia="Courier New" w:hAnsi="Courier New"/>
                <w:sz w:val="18"/>
                <w:szCs w:val="18"/>
                <w:rtl w:val="0"/>
              </w:rPr>
              <w:t xml:space="preserve">main.certified.sales_orders_FINAL_v2</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rFonts w:ascii="Courier New" w:cs="Courier New" w:eastAsia="Courier New" w:hAnsi="Courier New"/>
                <w:sz w:val="18"/>
                <w:szCs w:val="18"/>
                <w:rtl w:val="0"/>
              </w:rPr>
              <w:t xml:space="preserve">  COMMENT: same as anchor — agent must notice the name suffix</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tl w:val="0"/>
              </w:rPr>
            </w:r>
          </w:p>
          <w:p w:rsidR="00000000" w:rsidDel="00000000" w:rsidP="00000000" w:rsidRDefault="00000000" w:rsidRPr="00000000" w14:paraId="00000089">
            <w:pPr>
              <w:spacing w:after="40" w:lineRule="auto"/>
              <w:rPr/>
            </w:pPr>
            <w:r w:rsidDel="00000000" w:rsidR="00000000" w:rsidRPr="00000000">
              <w:rPr>
                <w:rFonts w:ascii="Courier New" w:cs="Courier New" w:eastAsia="Courier New" w:hAnsi="Courier New"/>
                <w:sz w:val="18"/>
                <w:szCs w:val="18"/>
                <w:rtl w:val="0"/>
              </w:rPr>
              <w:t xml:space="preserve">-- Distractor 1d: materialization backing table</w:t>
            </w: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Fonts w:ascii="Courier New" w:cs="Courier New" w:eastAsia="Courier New" w:hAnsi="Courier New"/>
                <w:sz w:val="18"/>
                <w:szCs w:val="18"/>
                <w:rtl w:val="0"/>
              </w:rPr>
              <w:t xml:space="preserve">main.metric_store_internal.fct__sales_orders__c3d9e1a0</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Fonts w:ascii="Courier New" w:cs="Courier New" w:eastAsia="Courier New" w:hAnsi="Courier New"/>
                <w:sz w:val="18"/>
                <w:szCs w:val="18"/>
                <w:rtl w:val="0"/>
              </w:rPr>
              <w:t xml:space="preserve">  COMMENT: copied from anchor — double-underscore + hash is the only signal</w:t>
            </w:r>
            <w:r w:rsidDel="00000000" w:rsidR="00000000" w:rsidRPr="00000000">
              <w:rPr>
                <w:rtl w:val="0"/>
              </w:rPr>
            </w:r>
          </w:p>
          <w:p w:rsidR="00000000" w:rsidDel="00000000" w:rsidP="00000000" w:rsidRDefault="00000000" w:rsidRPr="00000000" w14:paraId="0000008C">
            <w:pPr>
              <w:spacing w:after="40" w:lineRule="auto"/>
              <w:rPr/>
            </w:pP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rFonts w:ascii="Courier New" w:cs="Courier New" w:eastAsia="Courier New" w:hAnsi="Courier New"/>
                <w:sz w:val="18"/>
                <w:szCs w:val="18"/>
                <w:rtl w:val="0"/>
              </w:rPr>
              <w:t xml:space="preserve">-- Distractor 1f: deprecated</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rFonts w:ascii="Courier New" w:cs="Courier New" w:eastAsia="Courier New" w:hAnsi="Courier New"/>
                <w:sz w:val="18"/>
                <w:szCs w:val="18"/>
                <w:rtl w:val="0"/>
              </w:rPr>
              <w:t xml:space="preserve">main.eng_salesforce.opportunities_export</w:t>
            </w:r>
            <w:r w:rsidDel="00000000" w:rsidR="00000000" w:rsidRPr="00000000">
              <w:rPr>
                <w:rtl w:val="0"/>
              </w:rPr>
            </w:r>
          </w:p>
          <w:p w:rsidR="00000000" w:rsidDel="00000000" w:rsidP="00000000" w:rsidRDefault="00000000" w:rsidRPr="00000000" w14:paraId="0000008F">
            <w:pPr>
              <w:spacing w:after="40" w:lineRule="auto"/>
              <w:rPr/>
            </w:pPr>
            <w:r w:rsidDel="00000000" w:rsidR="00000000" w:rsidRPr="00000000">
              <w:rPr>
                <w:rFonts w:ascii="Courier New" w:cs="Courier New" w:eastAsia="Courier New" w:hAnsi="Courier New"/>
                <w:sz w:val="18"/>
                <w:szCs w:val="18"/>
                <w:rtl w:val="0"/>
              </w:rPr>
              <w:t xml:space="preserve">  COMMENT: 'DEPRECATED 2025-06-01. Use main.certified.sales_orders.'</w:t>
            </w:r>
            <w:r w:rsidDel="00000000" w:rsidR="00000000" w:rsidRPr="00000000">
              <w:rPr>
                <w:rtl w:val="0"/>
              </w:rPr>
            </w:r>
          </w:p>
          <w:p w:rsidR="00000000" w:rsidDel="00000000" w:rsidP="00000000" w:rsidRDefault="00000000" w:rsidRPr="00000000" w14:paraId="00000090">
            <w:pPr>
              <w:spacing w:after="40" w:lineRule="auto"/>
              <w:rPr/>
            </w:pPr>
            <w:r w:rsidDel="00000000" w:rsidR="00000000" w:rsidRPr="00000000">
              <w:rPr>
                <w:rtl w:val="0"/>
              </w:rPr>
            </w:r>
          </w:p>
          <w:p w:rsidR="00000000" w:rsidDel="00000000" w:rsidP="00000000" w:rsidRDefault="00000000" w:rsidRPr="00000000" w14:paraId="00000091">
            <w:pPr>
              <w:spacing w:after="40" w:lineRule="auto"/>
              <w:rPr/>
            </w:pPr>
            <w:r w:rsidDel="00000000" w:rsidR="00000000" w:rsidRPr="00000000">
              <w:rPr>
                <w:rFonts w:ascii="Courier New" w:cs="Courier New" w:eastAsia="Courier New" w:hAnsi="Courier New"/>
                <w:sz w:val="18"/>
                <w:szCs w:val="18"/>
                <w:rtl w:val="0"/>
              </w:rPr>
              <w:t xml:space="preserve">-- Distractor 1a: user scratch</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rFonts w:ascii="Courier New" w:cs="Courier New" w:eastAsia="Courier New" w:hAnsi="Courier New"/>
                <w:sz w:val="18"/>
                <w:szCs w:val="18"/>
                <w:rtl w:val="0"/>
              </w:rPr>
              <w:t xml:space="preserve">users.alice.sales_analysis  -- no comment at all</w:t>
            </w:r>
            <w:r w:rsidDel="00000000" w:rsidR="00000000" w:rsidRPr="00000000">
              <w:rPr>
                <w:rtl w:val="0"/>
              </w:rPr>
            </w:r>
          </w:p>
        </w:tc>
      </w:tr>
    </w:tbl>
    <w:p w:rsidR="00000000" w:rsidDel="00000000" w:rsidP="00000000" w:rsidRDefault="00000000" w:rsidRPr="00000000" w14:paraId="00000093">
      <w:pPr>
        <w:spacing w:after="160" w:lineRule="auto"/>
        <w:rPr/>
      </w:pPr>
      <w:r w:rsidDel="00000000" w:rsidR="00000000" w:rsidRPr="00000000">
        <w:rPr>
          <w:rtl w:val="0"/>
        </w:rPr>
      </w:r>
    </w:p>
    <w:p w:rsidR="00000000" w:rsidDel="00000000" w:rsidP="00000000" w:rsidRDefault="00000000" w:rsidRPr="00000000" w14:paraId="0000009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3.2  Data and semantic layer distractors</w:t>
      </w:r>
      <w:r w:rsidDel="00000000" w:rsidR="00000000" w:rsidRPr="00000000">
        <w:rPr>
          <w:rtl w:val="0"/>
        </w:rPr>
      </w:r>
    </w:p>
    <w:p w:rsidR="00000000" w:rsidDel="00000000" w:rsidP="00000000" w:rsidRDefault="00000000" w:rsidRPr="00000000" w14:paraId="00000095">
      <w:pPr>
        <w:spacing w:after="140" w:lineRule="auto"/>
        <w:rPr/>
      </w:pPr>
      <w:r w:rsidDel="00000000" w:rsidR="00000000" w:rsidRPr="00000000">
        <w:rPr>
          <w:rFonts w:ascii="Arial" w:cs="Arial" w:eastAsia="Arial" w:hAnsi="Arial"/>
          <w:sz w:val="20"/>
          <w:szCs w:val="20"/>
          <w:rtl w:val="0"/>
        </w:rPr>
        <w:t xml:space="preserve">These distractors have the right schema location or metadata but wrong data content. The agent may reach the correct tier and table but still get the wrong answer.</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3160"/>
        <w:gridCol w:w="3000"/>
        <w:tblGridChange w:id="0">
          <w:tblGrid>
            <w:gridCol w:w="1400"/>
            <w:gridCol w:w="1800"/>
            <w:gridCol w:w="316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z w:val="20"/>
                <w:szCs w:val="20"/>
                <w:rtl w:val="0"/>
              </w:rPr>
              <w:t xml:space="preserve">How it appears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Why it's a trap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z w:val="20"/>
                <w:szCs w:val="20"/>
                <w:rtl w:val="0"/>
              </w:rPr>
              <w:t xml:space="preserve">1i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20"/>
                <w:szCs w:val="20"/>
                <w:rtl w:val="0"/>
              </w:rPr>
              <w:t xml:space="preserve">Wrong semantics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z w:val="20"/>
                <w:szCs w:val="20"/>
                <w:rtl w:val="0"/>
              </w:rPr>
              <w:t xml:space="preserve">Same schema, same columns, but a key column has a shifted meaning (e.g., order_date vs booking_date)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z w:val="20"/>
                <w:szCs w:val="20"/>
                <w:rtl w:val="0"/>
              </w:rPr>
              <w:t xml:space="preserve">Agent finds correct column name but returns wrong business metric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z w:val="20"/>
                <w:szCs w:val="20"/>
                <w:rtl w:val="0"/>
              </w:rPr>
              <w:t xml:space="preserve">1j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z w:val="20"/>
                <w:szCs w:val="20"/>
                <w:rtl w:val="0"/>
              </w:rPr>
              <w:t xml:space="preserve">Rollup / pre-aggregated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20"/>
                <w:szCs w:val="20"/>
                <w:rtl w:val="0"/>
              </w:rPr>
              <w:t xml:space="preserve">Fewer rows because data has been GROUP BY'd (daily totals, weekly buckets, monthly rollup)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20"/>
                <w:szCs w:val="20"/>
                <w:rtl w:val="0"/>
              </w:rPr>
              <w:t xml:space="preserve">Task asks for row-level granularity; this table can't answer it even though column names match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z w:val="20"/>
                <w:szCs w:val="20"/>
                <w:rtl w:val="0"/>
              </w:rPr>
              <w:t xml:space="preserve">1k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z w:val="20"/>
                <w:szCs w:val="20"/>
                <w:rtl w:val="0"/>
              </w:rPr>
              <w:t xml:space="preserve">Partial domain coverage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20"/>
                <w:szCs w:val="20"/>
                <w:rtl w:val="0"/>
              </w:rPr>
              <w:t xml:space="preserve">Table covers only a subset of records (one region, one product line, one quarter)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20"/>
                <w:szCs w:val="20"/>
                <w:rtl w:val="0"/>
              </w:rPr>
              <w:t xml:space="preserve">Produces a plausible-looking but incomplete answer; no flag in the metadata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z w:val="20"/>
                <w:szCs w:val="20"/>
                <w:rtl w:val="0"/>
              </w:rPr>
              <w:t xml:space="preserve">1l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z w:val="20"/>
                <w:szCs w:val="20"/>
                <w:rtl w:val="0"/>
              </w:rPr>
              <w:t xml:space="preserve">Stale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20"/>
                <w:szCs w:val="20"/>
                <w:rtl w:val="0"/>
              </w:rPr>
              <w:t xml:space="preserve">Correct structure, but refresh stopped weeks or months ago (visible in table properties or max date in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z w:val="20"/>
                <w:szCs w:val="20"/>
                <w:rtl w:val="0"/>
              </w:rPr>
              <w:t xml:space="preserve">Numeric answer is wrong without any schema-level warning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z w:val="20"/>
                <w:szCs w:val="20"/>
                <w:rtl w:val="0"/>
              </w:rPr>
              <w:t xml:space="preserve">Join-output copy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z w:val="20"/>
                <w:szCs w:val="20"/>
                <w:rtl w:val="0"/>
              </w:rPr>
              <w:t xml:space="preserve">A CTAS table that already joins two sources — more columns than either, but in user space or tmp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sz w:val="20"/>
                <w:szCs w:val="20"/>
                <w:rtl w:val="0"/>
              </w:rPr>
              <w:t xml:space="preserve">Looks richer than the anchor; agent may prefer it without reading the schema location</w:t>
            </w:r>
            <w:r w:rsidDel="00000000" w:rsidR="00000000" w:rsidRPr="00000000">
              <w:rPr>
                <w:rtl w:val="0"/>
              </w:rPr>
            </w:r>
          </w:p>
        </w:tc>
      </w:tr>
    </w:tbl>
    <w:p w:rsidR="00000000" w:rsidDel="00000000" w:rsidP="00000000" w:rsidRDefault="00000000" w:rsidRPr="00000000" w14:paraId="000000AF">
      <w:pPr>
        <w:spacing w:after="160" w:lineRule="auto"/>
        <w:rPr/>
      </w:pPr>
      <w:r w:rsidDel="00000000" w:rsidR="00000000" w:rsidRPr="00000000">
        <w:rPr>
          <w:rtl w:val="0"/>
        </w:rPr>
      </w:r>
    </w:p>
    <w:p w:rsidR="00000000" w:rsidDel="00000000" w:rsidP="00000000" w:rsidRDefault="00000000" w:rsidRPr="00000000" w14:paraId="000000B0">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Concrete example — rollup vs raw (type 1j)</w:t>
      </w:r>
      <w:r w:rsidDel="00000000" w:rsidR="00000000" w:rsidRPr="00000000">
        <w:rPr>
          <w:rtl w:val="0"/>
        </w:rPr>
      </w:r>
    </w:p>
    <w:p w:rsidR="00000000" w:rsidDel="00000000" w:rsidP="00000000" w:rsidRDefault="00000000" w:rsidRPr="00000000" w14:paraId="000000B1">
      <w:pPr>
        <w:spacing w:after="140" w:lineRule="auto"/>
        <w:rPr/>
      </w:pPr>
      <w:r w:rsidDel="00000000" w:rsidR="00000000" w:rsidRPr="00000000">
        <w:rPr>
          <w:rFonts w:ascii="Arial" w:cs="Arial" w:eastAsia="Arial" w:hAnsi="Arial"/>
          <w:sz w:val="20"/>
          <w:szCs w:val="20"/>
          <w:rtl w:val="0"/>
        </w:rPr>
        <w:t xml:space="preserve">Task: 'How many laptops were provisioned last quarter?' requires row-level data. Two tables both live in main.certified:</w:t>
      </w:r>
      <w:r w:rsidDel="00000000" w:rsidR="00000000" w:rsidRPr="00000000">
        <w:rPr>
          <w:rtl w:val="0"/>
        </w:rPr>
      </w:r>
    </w:p>
    <w:p w:rsidR="00000000" w:rsidDel="00000000" w:rsidP="00000000" w:rsidRDefault="00000000" w:rsidRPr="00000000" w14:paraId="000000B2">
      <w:pPr>
        <w:spacing w:after="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0B3">
            <w:pPr>
              <w:spacing w:after="40" w:lineRule="auto"/>
              <w:rPr/>
            </w:pPr>
            <w:r w:rsidDel="00000000" w:rsidR="00000000" w:rsidRPr="00000000">
              <w:rPr>
                <w:rFonts w:ascii="Courier New" w:cs="Courier New" w:eastAsia="Courier New" w:hAnsi="Courier New"/>
                <w:sz w:val="18"/>
                <w:szCs w:val="18"/>
                <w:rtl w:val="0"/>
              </w:rPr>
              <w:t xml:space="preserve">-- Anchor: row-level, can filter by date and status</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Fonts w:ascii="Courier New" w:cs="Courier New" w:eastAsia="Courier New" w:hAnsi="Courier New"/>
                <w:sz w:val="18"/>
                <w:szCs w:val="18"/>
                <w:rtl w:val="0"/>
              </w:rPr>
              <w:t xml:space="preserve">main.certified.laptop_inventory</w:t>
            </w: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rFonts w:ascii="Courier New" w:cs="Courier New" w:eastAsia="Courier New" w:hAnsi="Courier New"/>
                <w:sz w:val="18"/>
                <w:szCs w:val="18"/>
                <w:rtl w:val="0"/>
              </w:rPr>
              <w:t xml:space="preserve">  Columns: laptop_id, employee_id, provisioned_date, status, cost_center, ...</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Courier New" w:cs="Courier New" w:eastAsia="Courier New" w:hAnsi="Courier New"/>
                <w:sz w:val="18"/>
                <w:szCs w:val="18"/>
                <w:rtl w:val="0"/>
              </w:rPr>
              <w:t xml:space="preserve">  Rows: 87,400</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Courier New" w:cs="Courier New" w:eastAsia="Courier New" w:hAnsi="Courier New"/>
                <w:sz w:val="18"/>
                <w:szCs w:val="18"/>
                <w:rtl w:val="0"/>
              </w:rPr>
              <w:t xml:space="preserve">-- Distractor 1j: pre-aggregated by week</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rFonts w:ascii="Courier New" w:cs="Courier New" w:eastAsia="Courier New" w:hAnsi="Courier New"/>
                <w:sz w:val="18"/>
                <w:szCs w:val="18"/>
                <w:rtl w:val="0"/>
              </w:rPr>
              <w:t xml:space="preserve">main.metric_store.fct_laptop_provisioning_weekly</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Fonts w:ascii="Courier New" w:cs="Courier New" w:eastAsia="Courier New" w:hAnsi="Courier New"/>
                <w:sz w:val="18"/>
                <w:szCs w:val="18"/>
                <w:rtl w:val="0"/>
              </w:rPr>
              <w:t xml:space="preserve">  Columns: ds (week), region, count_provisioned, count_returned</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rFonts w:ascii="Courier New" w:cs="Courier New" w:eastAsia="Courier New" w:hAnsi="Courier New"/>
                <w:sz w:val="18"/>
                <w:szCs w:val="18"/>
                <w:rtl w:val="0"/>
              </w:rPr>
              <w:t xml:space="preserve">  Rows: 520  (one row per per region)</w:t>
            </w: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rFonts w:ascii="Courier New" w:cs="Courier New" w:eastAsia="Courier New" w:hAnsi="Courier New"/>
                <w:sz w:val="18"/>
                <w:szCs w:val="18"/>
                <w:rtl w:val="0"/>
              </w:rPr>
              <w:t xml:space="preserve">  Problem: agent cannot reconstruct exact quarterly count without knowing boundaries</w:t>
            </w:r>
            <w:r w:rsidDel="00000000" w:rsidR="00000000" w:rsidRPr="00000000">
              <w:rPr>
                <w:rtl w:val="0"/>
              </w:rPr>
            </w:r>
          </w:p>
        </w:tc>
      </w:tr>
    </w:tbl>
    <w:p w:rsidR="00000000" w:rsidDel="00000000" w:rsidP="00000000" w:rsidRDefault="00000000" w:rsidRPr="00000000" w14:paraId="000000BD">
      <w:pPr>
        <w:spacing w:after="160" w:lineRule="auto"/>
        <w:rPr/>
      </w:pPr>
      <w:r w:rsidDel="00000000" w:rsidR="00000000" w:rsidRPr="00000000">
        <w:rPr>
          <w:rtl w:val="0"/>
        </w:rPr>
      </w:r>
    </w:p>
    <w:p w:rsidR="00000000" w:rsidDel="00000000" w:rsidP="00000000" w:rsidRDefault="00000000" w:rsidRPr="00000000" w14:paraId="000000BE">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Concrete example — wrong semantics (type 1i)</w:t>
      </w:r>
      <w:r w:rsidDel="00000000" w:rsidR="00000000" w:rsidRPr="00000000">
        <w:rPr>
          <w:rtl w:val="0"/>
        </w:rPr>
      </w:r>
    </w:p>
    <w:p w:rsidR="00000000" w:rsidDel="00000000" w:rsidP="00000000" w:rsidRDefault="00000000" w:rsidRPr="00000000" w14:paraId="000000BF">
      <w:pPr>
        <w:spacing w:after="140" w:lineRule="auto"/>
        <w:rPr/>
      </w:pPr>
      <w:r w:rsidDel="00000000" w:rsidR="00000000" w:rsidRPr="00000000">
        <w:rPr>
          <w:rFonts w:ascii="Arial" w:cs="Arial" w:eastAsia="Arial" w:hAnsi="Arial"/>
          <w:sz w:val="20"/>
          <w:szCs w:val="20"/>
          <w:rtl w:val="0"/>
        </w:rPr>
        <w:t xml:space="preserve">Task asks for 'provisioned date' but a distractor table has only 'request_date' (when the ticket was opened, which could be days earlier). Column name looks similar; semantics are different.</w:t>
      </w:r>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0C1">
            <w:pPr>
              <w:spacing w:after="40" w:lineRule="auto"/>
              <w:rPr/>
            </w:pPr>
            <w:r w:rsidDel="00000000" w:rsidR="00000000" w:rsidRPr="00000000">
              <w:rPr>
                <w:rFonts w:ascii="Courier New" w:cs="Courier New" w:eastAsia="Courier New" w:hAnsi="Courier New"/>
                <w:sz w:val="18"/>
                <w:szCs w:val="18"/>
                <w:rtl w:val="0"/>
              </w:rPr>
              <w:t xml:space="preserve">-- Anchor column</w:t>
            </w:r>
            <w:r w:rsidDel="00000000" w:rsidR="00000000" w:rsidRPr="00000000">
              <w:rPr>
                <w:rtl w:val="0"/>
              </w:rPr>
            </w:r>
          </w:p>
          <w:p w:rsidR="00000000" w:rsidDel="00000000" w:rsidP="00000000" w:rsidRDefault="00000000" w:rsidRPr="00000000" w14:paraId="000000C2">
            <w:pPr>
              <w:spacing w:after="40" w:lineRule="auto"/>
              <w:rPr/>
            </w:pPr>
            <w:r w:rsidDel="00000000" w:rsidR="00000000" w:rsidRPr="00000000">
              <w:rPr>
                <w:rFonts w:ascii="Courier New" w:cs="Courier New" w:eastAsia="Courier New" w:hAnsi="Courier New"/>
                <w:sz w:val="18"/>
                <w:szCs w:val="18"/>
                <w:rtl w:val="0"/>
              </w:rPr>
              <w:t xml:space="preserve">main.certified.laptop_inventory.provisioned_date</w:t>
            </w:r>
            <w:r w:rsidDel="00000000" w:rsidR="00000000" w:rsidRPr="00000000">
              <w:rPr>
                <w:rtl w:val="0"/>
              </w:rPr>
            </w:r>
          </w:p>
          <w:p w:rsidR="00000000" w:rsidDel="00000000" w:rsidP="00000000" w:rsidRDefault="00000000" w:rsidRPr="00000000" w14:paraId="000000C3">
            <w:pPr>
              <w:spacing w:after="40" w:lineRule="auto"/>
              <w:rPr/>
            </w:pPr>
            <w:r w:rsidDel="00000000" w:rsidR="00000000" w:rsidRPr="00000000">
              <w:rPr>
                <w:rFonts w:ascii="Courier New" w:cs="Courier New" w:eastAsia="Courier New" w:hAnsi="Courier New"/>
                <w:sz w:val="18"/>
                <w:szCs w:val="18"/>
                <w:rtl w:val="0"/>
              </w:rPr>
              <w:t xml:space="preserve">  COMMENT: 'Date laptop was marked PROVISIONED and assigned to an employee.</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rFonts w:ascii="Courier New" w:cs="Courier New" w:eastAsia="Courier New" w:hAnsi="Courier New"/>
                <w:sz w:val="18"/>
                <w:szCs w:val="18"/>
                <w:rtl w:val="0"/>
              </w:rPr>
              <w:t xml:space="preserve">            This is the canonical date for provisioning queries.</w:t>
            </w:r>
            <w:r w:rsidDel="00000000" w:rsidR="00000000" w:rsidRPr="00000000">
              <w:rPr>
                <w:rtl w:val="0"/>
              </w:rPr>
            </w:r>
          </w:p>
          <w:p w:rsidR="00000000" w:rsidDel="00000000" w:rsidP="00000000" w:rsidRDefault="00000000" w:rsidRPr="00000000" w14:paraId="000000C5">
            <w:pPr>
              <w:spacing w:after="40" w:lineRule="auto"/>
              <w:rPr/>
            </w:pPr>
            <w:r w:rsidDel="00000000" w:rsidR="00000000" w:rsidRPr="00000000">
              <w:rPr>
                <w:rFonts w:ascii="Courier New" w:cs="Courier New" w:eastAsia="Courier New" w:hAnsi="Courier New"/>
                <w:sz w:val="18"/>
                <w:szCs w:val="18"/>
                <w:rtl w:val="0"/>
              </w:rPr>
              <w:t xml:space="preserve">            Do NOT use order_date or ship_date for provisioning metrics.'</w:t>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spacing w:after="40" w:lineRule="auto"/>
              <w:rPr/>
            </w:pPr>
            <w:r w:rsidDel="00000000" w:rsidR="00000000" w:rsidRPr="00000000">
              <w:rPr>
                <w:rFonts w:ascii="Courier New" w:cs="Courier New" w:eastAsia="Courier New" w:hAnsi="Courier New"/>
                <w:sz w:val="18"/>
                <w:szCs w:val="18"/>
                <w:rtl w:val="0"/>
              </w:rPr>
              <w:t xml:space="preserve">-- Distractor column (type 1i) in main.eng_servicedesk.laptop_requests</w:t>
            </w:r>
            <w:r w:rsidDel="00000000" w:rsidR="00000000" w:rsidRPr="00000000">
              <w:rPr>
                <w:rtl w:val="0"/>
              </w:rPr>
            </w:r>
          </w:p>
          <w:p w:rsidR="00000000" w:rsidDel="00000000" w:rsidP="00000000" w:rsidRDefault="00000000" w:rsidRPr="00000000" w14:paraId="000000C8">
            <w:pPr>
              <w:spacing w:after="40" w:lineRule="auto"/>
              <w:rPr/>
            </w:pPr>
            <w:r w:rsidDel="00000000" w:rsidR="00000000" w:rsidRPr="00000000">
              <w:rPr>
                <w:rFonts w:ascii="Courier New" w:cs="Courier New" w:eastAsia="Courier New" w:hAnsi="Courier New"/>
                <w:sz w:val="18"/>
                <w:szCs w:val="18"/>
                <w:rtl w:val="0"/>
              </w:rPr>
              <w:t xml:space="preserve">request_date  -- date the ticket was opened, no comment</w:t>
            </w:r>
            <w:r w:rsidDel="00000000" w:rsidR="00000000" w:rsidRPr="00000000">
              <w:rPr>
                <w:rtl w:val="0"/>
              </w:rPr>
            </w:r>
          </w:p>
        </w:tc>
      </w:tr>
    </w:tbl>
    <w:p w:rsidR="00000000" w:rsidDel="00000000" w:rsidP="00000000" w:rsidRDefault="00000000" w:rsidRPr="00000000" w14:paraId="000000C9">
      <w:pPr>
        <w:spacing w:after="160" w:lineRule="auto"/>
        <w:rPr/>
      </w:pPr>
      <w:r w:rsidDel="00000000" w:rsidR="00000000" w:rsidRPr="00000000">
        <w:rPr>
          <w:rtl w:val="0"/>
        </w:rPr>
      </w:r>
    </w:p>
    <w:p w:rsidR="00000000" w:rsidDel="00000000" w:rsidP="00000000" w:rsidRDefault="00000000" w:rsidRPr="00000000" w14:paraId="000000CA">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3.3  Notebook layer distractors</w:t>
      </w:r>
      <w:r w:rsidDel="00000000" w:rsidR="00000000" w:rsidRPr="00000000">
        <w:rPr>
          <w:rtl w:val="0"/>
        </w:rPr>
      </w:r>
    </w:p>
    <w:p w:rsidR="00000000" w:rsidDel="00000000" w:rsidP="00000000" w:rsidRDefault="00000000" w:rsidRPr="00000000" w14:paraId="000000CB">
      <w:pPr>
        <w:spacing w:after="140" w:lineRule="auto"/>
        <w:rPr/>
      </w:pPr>
      <w:r w:rsidDel="00000000" w:rsidR="00000000" w:rsidRPr="00000000">
        <w:rPr>
          <w:rFonts w:ascii="Arial" w:cs="Arial" w:eastAsia="Arial" w:hAnsi="Arial"/>
          <w:sz w:val="20"/>
          <w:szCs w:val="20"/>
          <w:rtl w:val="0"/>
        </w:rPr>
        <w:t xml:space="preserve">Notebooks are a major navigation surface in Databricks. Agents often discover which table to use by finding a notebook that references it. Notebook distractors exploit this by providing authoritative-looking notebooks that reference wrong tables, contain SQL bugs, or show hardcoded results.</w:t>
      </w:r>
      <w:r w:rsidDel="00000000" w:rsidR="00000000" w:rsidRPr="00000000">
        <w:rPr>
          <w:rtl w:val="0"/>
        </w:rPr>
      </w:r>
    </w:p>
    <w:p w:rsidR="00000000" w:rsidDel="00000000" w:rsidP="00000000" w:rsidRDefault="00000000" w:rsidRPr="00000000" w14:paraId="000000CC">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3160"/>
        <w:gridCol w:w="3000"/>
        <w:tblGridChange w:id="0">
          <w:tblGrid>
            <w:gridCol w:w="1400"/>
            <w:gridCol w:w="1800"/>
            <w:gridCol w:w="316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How it appears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20"/>
                <w:szCs w:val="20"/>
                <w:rtl w:val="0"/>
              </w:rPr>
              <w:t xml:space="preserve">Why it's a trap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z w:val="20"/>
                <w:szCs w:val="20"/>
                <w:rtl w:val="0"/>
              </w:rPr>
              <w:t xml:space="preserve">2a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z w:val="20"/>
                <w:szCs w:val="20"/>
                <w:rtl w:val="0"/>
              </w:rPr>
              <w:t xml:space="preserve">Points to deprecated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z w:val="20"/>
                <w:szCs w:val="20"/>
                <w:rtl w:val="0"/>
              </w:rPr>
              <w:t xml:space="preserve">Authoritative, well-named notebook; SQL references a table with a DEPRECATED comment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z w:val="20"/>
                <w:szCs w:val="20"/>
                <w:rtl w:val="0"/>
              </w:rPr>
              <w:t xml:space="preserve">Notebook looks trustworthy — agent follows the query without checking the target table's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z w:val="20"/>
                <w:szCs w:val="20"/>
                <w:rtl w:val="0"/>
              </w:rPr>
              <w:t xml:space="preserve">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z w:val="20"/>
                <w:szCs w:val="20"/>
                <w:rtl w:val="0"/>
              </w:rPr>
              <w:t xml:space="preserve">Wrong query (similar 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z w:val="20"/>
                <w:szCs w:val="20"/>
                <w:rtl w:val="0"/>
              </w:rPr>
              <w:t xml:space="preserve">Authoritative notebook for a similar-sounding but distinct metric (e.g., revenue vs bookings)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z w:val="20"/>
                <w:szCs w:val="20"/>
                <w:rtl w:val="0"/>
              </w:rPr>
              <w:t xml:space="preserve">Query structure is nearly identical to the gold standard; only the business definition differs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20"/>
                <w:szCs w:val="20"/>
                <w:rtl w:val="0"/>
              </w:rPr>
              <w:t xml:space="preserve">2c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z w:val="20"/>
                <w:szCs w:val="20"/>
                <w:rtl w:val="0"/>
              </w:rPr>
              <w:t xml:space="preserve">Non-authoritative + SQL bug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z w:val="20"/>
                <w:szCs w:val="20"/>
                <w:rtl w:val="0"/>
              </w:rPr>
              <w:t xml:space="preserve">Scratch or user notebook attempting the right query, but with a non-crashing SQL error (e.g., wrong filter, wrong date truncation)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z w:val="20"/>
                <w:szCs w:val="20"/>
                <w:rtl w:val="0"/>
              </w:rPr>
              <w:t xml:space="preserve">Agent may copy the query structure verbatim and produce a wrong numerical answer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z w:val="20"/>
                <w:szCs w:val="20"/>
                <w:rtl w:val="0"/>
              </w:rPr>
              <w:t xml:space="preserve">2d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z w:val="20"/>
                <w:szCs w:val="20"/>
                <w:rtl w:val="0"/>
              </w:rPr>
              <w:t xml:space="preserve">Outdated notebook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z w:val="20"/>
                <w:szCs w:val="20"/>
                <w:rtl w:val="0"/>
              </w:rPr>
              <w:t xml:space="preserve">Notebook last run 6+ months ago; SQL references old column names or a table that has since changed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sz w:val="20"/>
                <w:szCs w:val="20"/>
                <w:rtl w:val="0"/>
              </w:rPr>
              <w:t xml:space="preserve">Run timestamp is a signal agents may miss; query appears valid until it fails or returns stale structure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z w:val="20"/>
                <w:szCs w:val="20"/>
                <w:rtl w:val="0"/>
              </w:rPr>
              <w:t xml:space="preserve">2e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z w:val="20"/>
                <w:szCs w:val="20"/>
                <w:rtl w:val="0"/>
              </w:rPr>
              <w:t xml:space="preserve">Notebook with hardcoded answer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sz w:val="20"/>
                <w:szCs w:val="20"/>
                <w:rtl w:val="0"/>
              </w:rPr>
              <w:t xml:space="preserve">Notebook contains a markdown cell showing a result (e.g., 'Q3 answer: 4,821') but the computation beneath it is wrong or uses a different time window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20"/>
                <w:szCs w:val="20"/>
                <w:rtl w:val="0"/>
              </w:rPr>
              <w:t xml:space="preserve">Agent may extract the displayed number rather than re-running or verifying the computation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z w:val="20"/>
                <w:szCs w:val="20"/>
                <w:rtl w:val="0"/>
              </w:rPr>
              <w:t xml:space="preserve">2f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z w:val="20"/>
                <w:szCs w:val="20"/>
                <w:rtl w:val="0"/>
              </w:rPr>
              <w:t xml:space="preserve">Notebook referencing rollup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z w:val="20"/>
                <w:szCs w:val="20"/>
                <w:rtl w:val="0"/>
              </w:rPr>
              <w:t xml:space="preserve">Authoritative notebook, but its SQL targets the pre-aggregated metric_store table rather than the raw certified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z w:val="20"/>
                <w:szCs w:val="20"/>
                <w:rtl w:val="0"/>
              </w:rPr>
              <w:t xml:space="preserve">Notebook is correct for approximate/reporting use, but wrong for exact row-level tasks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z w:val="20"/>
                <w:szCs w:val="20"/>
                <w:rtl w:val="0"/>
              </w:rPr>
              <w:t xml:space="preserve">2g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20"/>
                <w:szCs w:val="20"/>
                <w:rtl w:val="0"/>
              </w:rPr>
              <w:t xml:space="preserve">Forked notebook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z w:val="20"/>
                <w:szCs w:val="20"/>
                <w:rtl w:val="0"/>
              </w:rPr>
              <w:t xml:space="preserve">A copy of the correct notebook with a small change (different schema path, renamed variable) saved in a user or team folder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z w:val="20"/>
                <w:szCs w:val="20"/>
                <w:rtl w:val="0"/>
              </w:rPr>
              <w:t xml:space="preserve">Structural similarity to the authoritative version makes it hard to distinguish without comparing metadata</w:t>
            </w:r>
            <w:r w:rsidDel="00000000" w:rsidR="00000000" w:rsidRPr="00000000">
              <w:rPr>
                <w:rtl w:val="0"/>
              </w:rPr>
            </w:r>
          </w:p>
        </w:tc>
      </w:tr>
    </w:tbl>
    <w:p w:rsidR="00000000" w:rsidDel="00000000" w:rsidP="00000000" w:rsidRDefault="00000000" w:rsidRPr="00000000" w14:paraId="000000ED">
      <w:pPr>
        <w:spacing w:after="160" w:lineRule="auto"/>
        <w:rPr/>
      </w:pPr>
      <w:r w:rsidDel="00000000" w:rsidR="00000000" w:rsidRPr="00000000">
        <w:rPr>
          <w:rtl w:val="0"/>
        </w:rPr>
      </w:r>
    </w:p>
    <w:p w:rsidR="00000000" w:rsidDel="00000000" w:rsidP="00000000" w:rsidRDefault="00000000" w:rsidRPr="00000000" w14:paraId="000000EE">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What makes a notebook look authoritative?</w:t>
      </w:r>
      <w:r w:rsidDel="00000000" w:rsidR="00000000" w:rsidRPr="00000000">
        <w:rPr>
          <w:rtl w:val="0"/>
        </w:rPr>
      </w:r>
    </w:p>
    <w:p w:rsidR="00000000" w:rsidDel="00000000" w:rsidP="00000000" w:rsidRDefault="00000000" w:rsidRPr="00000000" w14:paraId="000000EF">
      <w:pPr>
        <w:spacing w:after="140" w:lineRule="auto"/>
        <w:rPr/>
      </w:pPr>
      <w:r w:rsidDel="00000000" w:rsidR="00000000" w:rsidRPr="00000000">
        <w:rPr>
          <w:rFonts w:ascii="Arial" w:cs="Arial" w:eastAsia="Arial" w:hAnsi="Arial"/>
          <w:sz w:val="20"/>
          <w:szCs w:val="20"/>
          <w:rtl w:val="0"/>
        </w:rPr>
        <w:t xml:space="preserve">Before placing notebook distractors, builders need to understand what signals make a notebook look authoritative to an agent, because those are exactly the signals the distractor notebook needs to mimic:</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Notebook name follows a naming convention (e.g., [CERTIFIED] Q3 Provisioning Analysis or revenue_ops/quarterly_bookings)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Notebook is in a team or ops folder rather than a user's personal folder</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Notebook has a recent run timestamp (last run within the past week)</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Notebook has a descriptive title cell and section headers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Notebook does not have any error outputs</w:t>
      </w:r>
      <w:r w:rsidDel="00000000" w:rsidR="00000000" w:rsidRPr="00000000">
        <w:rPr>
          <w:rtl w:val="0"/>
        </w:rPr>
      </w:r>
    </w:p>
    <w:p w:rsidR="00000000" w:rsidDel="00000000" w:rsidP="00000000" w:rsidRDefault="00000000" w:rsidRPr="00000000" w14:paraId="000000F5">
      <w:pPr>
        <w:spacing w:after="160" w:lineRule="auto"/>
        <w:rPr/>
      </w:pPr>
      <w:r w:rsidDel="00000000" w:rsidR="00000000" w:rsidRPr="00000000">
        <w:rPr>
          <w:rtl w:val="0"/>
        </w:rPr>
      </w:r>
    </w:p>
    <w:p w:rsidR="00000000" w:rsidDel="00000000" w:rsidP="00000000" w:rsidRDefault="00000000" w:rsidRPr="00000000" w14:paraId="000000F6">
      <w:pPr>
        <w:spacing w:after="140" w:lineRule="auto"/>
        <w:rPr/>
      </w:pPr>
      <w:r w:rsidDel="00000000" w:rsidR="00000000" w:rsidRPr="00000000">
        <w:rPr>
          <w:rFonts w:ascii="Arial" w:cs="Arial" w:eastAsia="Arial" w:hAnsi="Arial"/>
          <w:sz w:val="20"/>
          <w:szCs w:val="20"/>
          <w:rtl w:val="0"/>
        </w:rPr>
        <w:t xml:space="preserve">A distractor notebook (types 2a–2g) should match most of these signals. The trap is in the SQL or in the table it references — not in the notebook's surface appearance.</w:t>
      </w:r>
      <w:r w:rsidDel="00000000" w:rsidR="00000000" w:rsidRPr="00000000">
        <w:rPr>
          <w:rtl w:val="0"/>
        </w:rPr>
      </w:r>
    </w:p>
    <w:p w:rsidR="00000000" w:rsidDel="00000000" w:rsidP="00000000" w:rsidRDefault="00000000" w:rsidRPr="00000000" w14:paraId="000000F7">
      <w:pPr>
        <w:spacing w:after="160" w:lineRule="auto"/>
        <w:rPr/>
      </w:pPr>
      <w:r w:rsidDel="00000000" w:rsidR="00000000" w:rsidRPr="00000000">
        <w:rPr>
          <w:rtl w:val="0"/>
        </w:rPr>
      </w:r>
    </w:p>
    <w:p w:rsidR="00000000" w:rsidDel="00000000" w:rsidP="00000000" w:rsidRDefault="00000000" w:rsidRPr="00000000" w14:paraId="000000F8">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Concrete example — notebook with SQL bug (type 2c)</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0F9">
            <w:pPr>
              <w:spacing w:after="40" w:lineRule="auto"/>
              <w:rPr/>
            </w:pPr>
            <w:r w:rsidDel="00000000" w:rsidR="00000000" w:rsidRPr="00000000">
              <w:rPr>
                <w:rFonts w:ascii="Courier New" w:cs="Courier New" w:eastAsia="Courier New" w:hAnsi="Courier New"/>
                <w:sz w:val="18"/>
                <w:szCs w:val="18"/>
                <w:rtl w:val="0"/>
              </w:rPr>
              <w:t xml:space="preserve">-- Distractor notebook: 'scratch/provisioning_count_q3.py'</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rFonts w:ascii="Courier New" w:cs="Courier New" w:eastAsia="Courier New" w:hAnsi="Courier New"/>
                <w:sz w:val="18"/>
                <w:szCs w:val="18"/>
                <w:rtl w:val="0"/>
              </w:rPr>
              <w:t xml:space="preserve">-- Appears reasonable; SQL has a non-crashing bug: wrong date truncation</w:t>
            </w: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rFonts w:ascii="Courier New" w:cs="Courier New" w:eastAsia="Courier New" w:hAnsi="Courier New"/>
                <w:sz w:val="18"/>
                <w:szCs w:val="18"/>
                <w:rtl w:val="0"/>
              </w:rPr>
              <w:t xml:space="preserve">SELECT</w:t>
            </w:r>
            <w:r w:rsidDel="00000000" w:rsidR="00000000" w:rsidRPr="00000000">
              <w:rPr>
                <w:rtl w:val="0"/>
              </w:rPr>
            </w:r>
          </w:p>
          <w:p w:rsidR="00000000" w:rsidDel="00000000" w:rsidP="00000000" w:rsidRDefault="00000000" w:rsidRPr="00000000" w14:paraId="000000FD">
            <w:pPr>
              <w:spacing w:after="40" w:lineRule="auto"/>
              <w:rPr/>
            </w:pPr>
            <w:r w:rsidDel="00000000" w:rsidR="00000000" w:rsidRPr="00000000">
              <w:rPr>
                <w:rFonts w:ascii="Courier New" w:cs="Courier New" w:eastAsia="Courier New" w:hAnsi="Courier New"/>
                <w:sz w:val="18"/>
                <w:szCs w:val="18"/>
                <w:rtl w:val="0"/>
              </w:rPr>
              <w:t xml:space="preserve">  COUNT(DISTINCT laptop_id) AS provisioned_count</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rFonts w:ascii="Courier New" w:cs="Courier New" w:eastAsia="Courier New" w:hAnsi="Courier New"/>
                <w:sz w:val="18"/>
                <w:szCs w:val="18"/>
                <w:rtl w:val="0"/>
              </w:rPr>
              <w:t xml:space="preserve">FROM main.certified.laptop_inventory</w:t>
            </w:r>
            <w:r w:rsidDel="00000000" w:rsidR="00000000" w:rsidRPr="00000000">
              <w:rPr>
                <w:rtl w:val="0"/>
              </w:rPr>
            </w:r>
          </w:p>
          <w:p w:rsidR="00000000" w:rsidDel="00000000" w:rsidP="00000000" w:rsidRDefault="00000000" w:rsidRPr="00000000" w14:paraId="000000FF">
            <w:pPr>
              <w:spacing w:after="40" w:lineRule="auto"/>
              <w:rPr/>
            </w:pPr>
            <w:r w:rsidDel="00000000" w:rsidR="00000000" w:rsidRPr="00000000">
              <w:rPr>
                <w:rFonts w:ascii="Courier New" w:cs="Courier New" w:eastAsia="Courier New" w:hAnsi="Courier New"/>
                <w:sz w:val="18"/>
                <w:szCs w:val="18"/>
                <w:rtl w:val="0"/>
              </w:rPr>
              <w:t xml:space="preserve">WHERE</w:t>
            </w:r>
            <w:r w:rsidDel="00000000" w:rsidR="00000000" w:rsidRPr="00000000">
              <w:rPr>
                <w:rtl w:val="0"/>
              </w:rPr>
            </w:r>
          </w:p>
          <w:p w:rsidR="00000000" w:rsidDel="00000000" w:rsidP="00000000" w:rsidRDefault="00000000" w:rsidRPr="00000000" w14:paraId="00000100">
            <w:pPr>
              <w:spacing w:after="40" w:lineRule="auto"/>
              <w:rPr/>
            </w:pPr>
            <w:r w:rsidDel="00000000" w:rsidR="00000000" w:rsidRPr="00000000">
              <w:rPr>
                <w:rFonts w:ascii="Courier New" w:cs="Courier New" w:eastAsia="Courier New" w:hAnsi="Courier New"/>
                <w:sz w:val="18"/>
                <w:szCs w:val="18"/>
                <w:rtl w:val="0"/>
              </w:rPr>
              <w:t xml:space="preserve">  DATE_TRUNC('month', provisioned_date) &gt;= '2024-07-01'  -- BUG: should be quarter</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rFonts w:ascii="Courier New" w:cs="Courier New" w:eastAsia="Courier New" w:hAnsi="Courier New"/>
                <w:sz w:val="18"/>
                <w:szCs w:val="18"/>
                <w:rtl w:val="0"/>
              </w:rPr>
              <w:t xml:space="preserve">  AND status = 'PROVISIONED'</w:t>
            </w:r>
            <w:r w:rsidDel="00000000" w:rsidR="00000000" w:rsidRPr="00000000">
              <w:rPr>
                <w:rtl w:val="0"/>
              </w:rPr>
            </w:r>
          </w:p>
          <w:p w:rsidR="00000000" w:rsidDel="00000000" w:rsidP="00000000" w:rsidRDefault="00000000" w:rsidRPr="00000000" w14:paraId="00000102">
            <w:pPr>
              <w:spacing w:after="40" w:lineRule="auto"/>
              <w:rPr/>
            </w:pP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rFonts w:ascii="Courier New" w:cs="Courier New" w:eastAsia="Courier New" w:hAnsi="Courier New"/>
                <w:sz w:val="18"/>
                <w:szCs w:val="18"/>
                <w:rtl w:val="0"/>
              </w:rPr>
              <w:t xml:space="preserve">-- This returns a number (no error) but it counts July onwards, not Q3 exactly.</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rFonts w:ascii="Courier New" w:cs="Courier New" w:eastAsia="Courier New" w:hAnsi="Courier New"/>
                <w:sz w:val="18"/>
                <w:szCs w:val="18"/>
                <w:rtl w:val="0"/>
              </w:rPr>
              <w:t xml:space="preserve">-- The correct query uses DATE_TRUNC('quarter', ...) or explicit quarter bounds.</w:t>
            </w:r>
            <w:r w:rsidDel="00000000" w:rsidR="00000000" w:rsidRPr="00000000">
              <w:rPr>
                <w:rtl w:val="0"/>
              </w:rPr>
            </w:r>
          </w:p>
        </w:tc>
      </w:tr>
    </w:tbl>
    <w:p w:rsidR="00000000" w:rsidDel="00000000" w:rsidP="00000000" w:rsidRDefault="00000000" w:rsidRPr="00000000" w14:paraId="00000105">
      <w:pPr>
        <w:spacing w:after="160" w:lineRule="auto"/>
        <w:rPr/>
      </w:pPr>
      <w:r w:rsidDel="00000000" w:rsidR="00000000" w:rsidRPr="00000000">
        <w:rPr>
          <w:rtl w:val="0"/>
        </w:rPr>
      </w:r>
    </w:p>
    <w:p w:rsidR="00000000" w:rsidDel="00000000" w:rsidP="00000000" w:rsidRDefault="00000000" w:rsidRPr="00000000" w14:paraId="00000106">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Concrete example — notebook pointing at deprecated table (type 2a)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107">
            <w:pPr>
              <w:spacing w:after="40" w:lineRule="auto"/>
              <w:rPr/>
            </w:pPr>
            <w:r w:rsidDel="00000000" w:rsidR="00000000" w:rsidRPr="00000000">
              <w:rPr>
                <w:rFonts w:ascii="Courier New" w:cs="Courier New" w:eastAsia="Courier New" w:hAnsi="Courier New"/>
                <w:sz w:val="18"/>
                <w:szCs w:val="18"/>
                <w:rtl w:val="0"/>
              </w:rPr>
              <w:t xml:space="preserve">-- Distractor notebook: 'revenue_ops/bookings_by_region.py'</w:t>
            </w:r>
            <w:r w:rsidDel="00000000" w:rsidR="00000000" w:rsidRPr="00000000">
              <w:rPr>
                <w:rtl w:val="0"/>
              </w:rPr>
            </w:r>
          </w:p>
          <w:p w:rsidR="00000000" w:rsidDel="00000000" w:rsidP="00000000" w:rsidRDefault="00000000" w:rsidRPr="00000000" w14:paraId="00000108">
            <w:pPr>
              <w:spacing w:after="40" w:lineRule="auto"/>
              <w:rPr/>
            </w:pPr>
            <w:r w:rsidDel="00000000" w:rsidR="00000000" w:rsidRPr="00000000">
              <w:rPr>
                <w:rFonts w:ascii="Courier New" w:cs="Courier New" w:eastAsia="Courier New" w:hAnsi="Courier New"/>
                <w:sz w:val="18"/>
                <w:szCs w:val="18"/>
                <w:rtl w:val="0"/>
              </w:rPr>
              <w:t xml:space="preserve">-- Notebook name looks authoritative. SQL targets the deprecated table.</w:t>
            </w:r>
            <w:r w:rsidDel="00000000" w:rsidR="00000000" w:rsidRPr="00000000">
              <w:rPr>
                <w:rtl w:val="0"/>
              </w:rPr>
            </w:r>
          </w:p>
          <w:p w:rsidR="00000000" w:rsidDel="00000000" w:rsidP="00000000" w:rsidRDefault="00000000" w:rsidRPr="00000000" w14:paraId="00000109">
            <w:pPr>
              <w:spacing w:after="40" w:lineRule="auto"/>
              <w:rPr/>
            </w:pP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rFonts w:ascii="Courier New" w:cs="Courier New" w:eastAsia="Courier New" w:hAnsi="Courier New"/>
                <w:sz w:val="18"/>
                <w:szCs w:val="18"/>
                <w:rtl w:val="0"/>
              </w:rPr>
              <w:t xml:space="preserve">SELECT region, SUM(arr) AS net_new_arr</w:t>
            </w:r>
            <w:r w:rsidDel="00000000" w:rsidR="00000000" w:rsidRPr="00000000">
              <w:rPr>
                <w:rtl w:val="0"/>
              </w:rPr>
            </w:r>
          </w:p>
          <w:p w:rsidR="00000000" w:rsidDel="00000000" w:rsidP="00000000" w:rsidRDefault="00000000" w:rsidRPr="00000000" w14:paraId="0000010B">
            <w:pPr>
              <w:spacing w:after="40" w:lineRule="auto"/>
              <w:rPr/>
            </w:pPr>
            <w:r w:rsidDel="00000000" w:rsidR="00000000" w:rsidRPr="00000000">
              <w:rPr>
                <w:rFonts w:ascii="Courier New" w:cs="Courier New" w:eastAsia="Courier New" w:hAnsi="Courier New"/>
                <w:sz w:val="18"/>
                <w:szCs w:val="18"/>
                <w:rtl w:val="0"/>
              </w:rPr>
              <w:t xml:space="preserve">FROM main.eng_salesforce.opportunities_export   -- DEPRECATED table</w:t>
            </w:r>
            <w:r w:rsidDel="00000000" w:rsidR="00000000" w:rsidRPr="00000000">
              <w:rPr>
                <w:rtl w:val="0"/>
              </w:rPr>
            </w:r>
          </w:p>
          <w:p w:rsidR="00000000" w:rsidDel="00000000" w:rsidP="00000000" w:rsidRDefault="00000000" w:rsidRPr="00000000" w14:paraId="0000010C">
            <w:pPr>
              <w:spacing w:after="40" w:lineRule="auto"/>
              <w:rPr/>
            </w:pPr>
            <w:r w:rsidDel="00000000" w:rsidR="00000000" w:rsidRPr="00000000">
              <w:rPr>
                <w:rFonts w:ascii="Courier New" w:cs="Courier New" w:eastAsia="Courier New" w:hAnsi="Courier New"/>
                <w:sz w:val="18"/>
                <w:szCs w:val="18"/>
                <w:rtl w:val="0"/>
              </w:rPr>
              <w:t xml:space="preserve">WHERE YEAR(close_date) = 2024 AND QUARTER(close_date) = 3</w:t>
            </w:r>
            <w:r w:rsidDel="00000000" w:rsidR="00000000" w:rsidRPr="00000000">
              <w:rPr>
                <w:rtl w:val="0"/>
              </w:rPr>
            </w:r>
          </w:p>
          <w:p w:rsidR="00000000" w:rsidDel="00000000" w:rsidP="00000000" w:rsidRDefault="00000000" w:rsidRPr="00000000" w14:paraId="0000010D">
            <w:pPr>
              <w:spacing w:after="40" w:lineRule="auto"/>
              <w:rPr/>
            </w:pPr>
            <w:r w:rsidDel="00000000" w:rsidR="00000000" w:rsidRPr="00000000">
              <w:rPr>
                <w:rFonts w:ascii="Courier New" w:cs="Courier New" w:eastAsia="Courier New" w:hAnsi="Courier New"/>
                <w:sz w:val="18"/>
                <w:szCs w:val="18"/>
                <w:rtl w:val="0"/>
              </w:rPr>
              <w:t xml:space="preserve">GROUP BY region</w:t>
            </w:r>
            <w:r w:rsidDel="00000000" w:rsidR="00000000" w:rsidRPr="00000000">
              <w:rPr>
                <w:rtl w:val="0"/>
              </w:rPr>
            </w:r>
          </w:p>
          <w:p w:rsidR="00000000" w:rsidDel="00000000" w:rsidP="00000000" w:rsidRDefault="00000000" w:rsidRPr="00000000" w14:paraId="0000010E">
            <w:pPr>
              <w:spacing w:after="40" w:lineRule="auto"/>
              <w:rPr/>
            </w:pP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rFonts w:ascii="Courier New" w:cs="Courier New" w:eastAsia="Courier New" w:hAnsi="Courier New"/>
                <w:sz w:val="18"/>
                <w:szCs w:val="18"/>
                <w:rtl w:val="0"/>
              </w:rPr>
              <w:t xml:space="preserve">-- The table has DEPRECATED in its comment. Agent must check table metadata</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rFonts w:ascii="Courier New" w:cs="Courier New" w:eastAsia="Courier New" w:hAnsi="Courier New"/>
                <w:sz w:val="18"/>
                <w:szCs w:val="18"/>
                <w:rtl w:val="0"/>
              </w:rPr>
              <w:t xml:space="preserve">-- even when the notebook looks authoritative.</w:t>
            </w:r>
            <w:r w:rsidDel="00000000" w:rsidR="00000000" w:rsidRPr="00000000">
              <w:rPr>
                <w:rtl w:val="0"/>
              </w:rPr>
            </w:r>
          </w:p>
        </w:tc>
      </w:tr>
    </w:tbl>
    <w:p w:rsidR="00000000" w:rsidDel="00000000" w:rsidP="00000000" w:rsidRDefault="00000000" w:rsidRPr="00000000" w14:paraId="00000111">
      <w:pPr>
        <w:spacing w:after="160" w:lineRule="auto"/>
        <w:rPr/>
      </w:pPr>
      <w:r w:rsidDel="00000000" w:rsidR="00000000" w:rsidRPr="00000000">
        <w:rPr>
          <w:rtl w:val="0"/>
        </w:rPr>
      </w:r>
    </w:p>
    <w:p w:rsidR="00000000" w:rsidDel="00000000" w:rsidP="00000000" w:rsidRDefault="00000000" w:rsidRPr="00000000" w14:paraId="00000112">
      <w:pPr>
        <w:pStyle w:val="Heading1"/>
        <w:pBdr>
          <w:bottom w:color="1f4e79" w:space="1" w:sz="6" w:val="single"/>
        </w:pBdr>
        <w:spacing w:after="200" w:before="360" w:lineRule="auto"/>
        <w:rPr/>
      </w:pPr>
      <w:r w:rsidDel="00000000" w:rsidR="00000000" w:rsidRPr="00000000">
        <w:rPr>
          <w:rFonts w:ascii="Arial" w:cs="Arial" w:eastAsia="Arial" w:hAnsi="Arial"/>
          <w:b w:val="1"/>
          <w:bCs w:val="1"/>
          <w:color w:val="1f4e79"/>
          <w:sz w:val="32"/>
          <w:szCs w:val="32"/>
          <w:rtl w:val="0"/>
        </w:rPr>
        <w:t xml:space="preserve">4.  Anchor Taxonomy</w:t>
      </w:r>
      <w:r w:rsidDel="00000000" w:rsidR="00000000" w:rsidRPr="00000000">
        <w:rPr>
          <w:rtl w:val="0"/>
        </w:rPr>
      </w:r>
    </w:p>
    <w:p w:rsidR="00000000" w:rsidDel="00000000" w:rsidP="00000000" w:rsidRDefault="00000000" w:rsidRPr="00000000" w14:paraId="00000113">
      <w:pPr>
        <w:spacing w:after="140" w:lineRule="auto"/>
        <w:rPr/>
      </w:pPr>
      <w:r w:rsidDel="00000000" w:rsidR="00000000" w:rsidRPr="00000000">
        <w:rPr>
          <w:rFonts w:ascii="Arial" w:cs="Arial" w:eastAsia="Arial" w:hAnsi="Arial"/>
          <w:sz w:val="20"/>
          <w:szCs w:val="20"/>
          <w:rtl w:val="0"/>
        </w:rPr>
        <w:t xml:space="preserve">Anchors are pieces of workspace content that help the agent find the right answer. Unlike distractors, anchors are things we deliberately make findable. A task may have multiple anchors of different types, giving the agent multiple paths to the correct answer.</w:t>
      </w:r>
      <w:r w:rsidDel="00000000" w:rsidR="00000000" w:rsidRPr="00000000">
        <w:rPr>
          <w:rtl w:val="0"/>
        </w:rPr>
      </w:r>
    </w:p>
    <w:p w:rsidR="00000000" w:rsidDel="00000000" w:rsidP="00000000" w:rsidRDefault="00000000" w:rsidRPr="00000000" w14:paraId="00000114">
      <w:pPr>
        <w:spacing w:after="1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3160"/>
        <w:gridCol w:w="3000"/>
        <w:tblGridChange w:id="0">
          <w:tblGrid>
            <w:gridCol w:w="1400"/>
            <w:gridCol w:w="1800"/>
            <w:gridCol w:w="316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ae0f0"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e0f0"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e0f0"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z w:val="20"/>
                <w:szCs w:val="20"/>
                <w:rtl w:val="0"/>
              </w:rPr>
              <w:t xml:space="preserve">What it provides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e0f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z w:val="20"/>
                <w:szCs w:val="20"/>
                <w:rtl w:val="0"/>
              </w:rPr>
              <w:t xml:space="preserve">What removing it tests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sz w:val="20"/>
                <w:szCs w:val="20"/>
                <w:rtl w:val="0"/>
              </w:rPr>
              <w:t xml:space="preserve">A1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z w:val="20"/>
                <w:szCs w:val="20"/>
                <w:rtl w:val="0"/>
              </w:rPr>
              <w:t xml:space="preserve">Authoritative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z w:val="20"/>
                <w:szCs w:val="20"/>
                <w:rtl w:val="0"/>
              </w:rPr>
              <w:t xml:space="preserve">Correct catalog + schema + certified tag + rich structured comment (owner, SLA, source,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z w:val="20"/>
                <w:szCs w:val="20"/>
                <w:rtl w:val="0"/>
              </w:rPr>
              <w:t xml:space="preserve">Core anchor; removal should cause large regression on most tasks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sz w:val="20"/>
                <w:szCs w:val="20"/>
                <w:rtl w:val="0"/>
              </w:rPr>
              <w:t xml:space="preserve">A2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z w:val="20"/>
                <w:szCs w:val="20"/>
                <w:rtl w:val="0"/>
              </w:rPr>
              <w:t xml:space="preserve">Column instruction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z w:val="20"/>
                <w:szCs w:val="20"/>
                <w:rtl w:val="0"/>
              </w:rPr>
              <w:t xml:space="preserve">Column comment with directive: 'This is the canonical date for provisioning queries. Do NOT use order_date'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z w:val="20"/>
                <w:szCs w:val="20"/>
                <w:rtl w:val="0"/>
              </w:rPr>
              <w:t xml:space="preserve">Tests column-level reading; tasks that require choosing between near-synonym columns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z w:val="20"/>
                <w:szCs w:val="20"/>
                <w:rtl w:val="0"/>
              </w:rPr>
              <w:t xml:space="preserve">A3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z w:val="20"/>
                <w:szCs w:val="20"/>
                <w:rtl w:val="0"/>
              </w:rPr>
              <w:t xml:space="preserve">Join hint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z w:val="20"/>
                <w:szCs w:val="20"/>
                <w:rtl w:val="0"/>
              </w:rPr>
              <w:t xml:space="preserve">Column comment naming the join target: 'Join with hr_data.cost_centers on cost_center'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z w:val="20"/>
                <w:szCs w:val="20"/>
                <w:rtl w:val="0"/>
              </w:rPr>
              <w:t xml:space="preserve">Tests whether agent can construct a correct multi-table join from metadata alone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sz w:val="20"/>
                <w:szCs w:val="20"/>
                <w:rtl w:val="0"/>
              </w:rPr>
              <w:t xml:space="preserve">A4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z w:val="20"/>
                <w:szCs w:val="20"/>
                <w:rtl w:val="0"/>
              </w:rPr>
              <w:t xml:space="preserve">Authoritative notebook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z w:val="20"/>
                <w:szCs w:val="20"/>
                <w:rtl w:val="0"/>
              </w:rPr>
              <w:t xml:space="preserve">Well-named, recently run notebook with canonical SQL against the correct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z w:val="20"/>
                <w:szCs w:val="20"/>
                <w:rtl w:val="0"/>
              </w:rPr>
              <w:t xml:space="preserve">Tests cross-asset reasoning; agent must find notebook to locate the right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z w:val="20"/>
                <w:szCs w:val="20"/>
                <w:rtl w:val="0"/>
              </w:rPr>
              <w:t xml:space="preserve">A5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sz w:val="20"/>
                <w:szCs w:val="20"/>
                <w:rtl w:val="0"/>
              </w:rPr>
              <w:t xml:space="preserve">Non-authoritative notebook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sz w:val="20"/>
                <w:szCs w:val="20"/>
                <w:rtl w:val="0"/>
              </w:rPr>
              <w:t xml:space="preserve">Scratch-pad notebook with no authoritative signals but correct table reference and similar 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sz w:val="20"/>
                <w:szCs w:val="20"/>
                <w:rtl w:val="0"/>
              </w:rPr>
              <w:t xml:space="preserve">Tests whether agent can extract signal from low-credibility assets when nothing better exists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z w:val="20"/>
                <w:szCs w:val="20"/>
                <w:rtl w:val="0"/>
              </w:rPr>
              <w:t xml:space="preserve">A6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sz w:val="20"/>
                <w:szCs w:val="20"/>
                <w:rtl w:val="0"/>
              </w:rPr>
              <w:t xml:space="preserve">Authoritative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sz w:val="20"/>
                <w:szCs w:val="20"/>
                <w:rtl w:val="0"/>
              </w:rPr>
              <w:t xml:space="preserve">Published dashboard with certified tag; SQL in underlying dataset targets the correct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sz w:val="20"/>
                <w:szCs w:val="20"/>
                <w:rtl w:val="0"/>
              </w:rPr>
              <w:t xml:space="preserve">Tests dashboard-as-discovery-path; agent must inspect dashboard SQL to find the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z w:val="20"/>
                <w:szCs w:val="20"/>
                <w:rtl w:val="0"/>
              </w:rPr>
              <w:t xml:space="preserve">A7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sz w:val="20"/>
                <w:szCs w:val="20"/>
                <w:rtl w:val="0"/>
              </w:rPr>
              <w:t xml:space="preserve">Drive document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sz w:val="20"/>
                <w:szCs w:val="20"/>
                <w:rtl w:val="0"/>
              </w:rPr>
              <w:t xml:space="preserve">Data dictionary or README in Google Drive (via MCP) describing the correct table and its semantics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sz w:val="20"/>
                <w:szCs w:val="20"/>
                <w:rtl w:val="0"/>
              </w:rPr>
              <w:t xml:space="preserve">Tests cross-system retrieval; agent must reach outside Databricks to get the answer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z w:val="20"/>
                <w:szCs w:val="20"/>
                <w:rtl w:val="0"/>
              </w:rPr>
              <w:t xml:space="preserve">A8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z w:val="20"/>
                <w:szCs w:val="20"/>
                <w:rtl w:val="0"/>
              </w:rPr>
              <w:t xml:space="preserve">Lineage / usage 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sz w:val="20"/>
                <w:szCs w:val="20"/>
                <w:rtl w:val="0"/>
              </w:rPr>
              <w:t xml:space="preserve">Table-level lineage showing the certified table as downstream of the raw source, or high query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z w:val="20"/>
                <w:szCs w:val="20"/>
                <w:rtl w:val="0"/>
              </w:rPr>
              <w:t xml:space="preserve">Tests metadata-layer signals beyond comments and tags</w:t>
            </w:r>
            <w:r w:rsidDel="00000000" w:rsidR="00000000" w:rsidRPr="00000000">
              <w:rPr>
                <w:rtl w:val="0"/>
              </w:rPr>
            </w:r>
          </w:p>
        </w:tc>
      </w:tr>
    </w:tbl>
    <w:p w:rsidR="00000000" w:rsidDel="00000000" w:rsidP="00000000" w:rsidRDefault="00000000" w:rsidRPr="00000000" w14:paraId="00000139">
      <w:pPr>
        <w:spacing w:after="160" w:lineRule="auto"/>
        <w:rPr/>
      </w:pPr>
      <w:r w:rsidDel="00000000" w:rsidR="00000000" w:rsidRPr="00000000">
        <w:rPr>
          <w:rtl w:val="0"/>
        </w:rPr>
      </w:r>
    </w:p>
    <w:p w:rsidR="00000000" w:rsidDel="00000000" w:rsidP="00000000" w:rsidRDefault="00000000" w:rsidRPr="00000000" w14:paraId="0000013A">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4.1  What makes a strong anchor?</w:t>
      </w:r>
      <w:r w:rsidDel="00000000" w:rsidR="00000000" w:rsidRPr="00000000">
        <w:rPr>
          <w:rtl w:val="0"/>
        </w:rPr>
      </w:r>
    </w:p>
    <w:p w:rsidR="00000000" w:rsidDel="00000000" w:rsidP="00000000" w:rsidRDefault="00000000" w:rsidRPr="00000000" w14:paraId="0000013B">
      <w:pPr>
        <w:spacing w:after="140" w:lineRule="auto"/>
        <w:rPr/>
      </w:pPr>
      <w:r w:rsidDel="00000000" w:rsidR="00000000" w:rsidRPr="00000000">
        <w:rPr>
          <w:rFonts w:ascii="Arial" w:cs="Arial" w:eastAsia="Arial" w:hAnsi="Arial"/>
          <w:sz w:val="20"/>
          <w:szCs w:val="20"/>
          <w:rtl w:val="0"/>
        </w:rPr>
        <w:t xml:space="preserve">The strongest anchor for most tasks is the certified table itself (A1) with a rich structured comment. The pattern for a well-annotated anchor table looks like this:</w:t>
      </w:r>
      <w:r w:rsidDel="00000000" w:rsidR="00000000" w:rsidRPr="00000000">
        <w:rPr>
          <w:rtl w:val="0"/>
        </w:rPr>
      </w:r>
    </w:p>
    <w:p w:rsidR="00000000" w:rsidDel="00000000" w:rsidP="00000000" w:rsidRDefault="00000000" w:rsidRPr="00000000" w14:paraId="0000013C">
      <w:pPr>
        <w:spacing w:after="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13D">
            <w:pPr>
              <w:spacing w:after="40" w:lineRule="auto"/>
              <w:rPr/>
            </w:pPr>
            <w:r w:rsidDel="00000000" w:rsidR="00000000" w:rsidRPr="00000000">
              <w:rPr>
                <w:rFonts w:ascii="Courier New" w:cs="Courier New" w:eastAsia="Courier New" w:hAnsi="Courier New"/>
                <w:sz w:val="18"/>
                <w:szCs w:val="18"/>
                <w:rtl w:val="0"/>
              </w:rPr>
              <w:t xml:space="preserve">COMMENT ON TABLE main.certified.laptop_inventory IS</w:t>
            </w:r>
            <w:r w:rsidDel="00000000" w:rsidR="00000000" w:rsidRPr="00000000">
              <w:rPr>
                <w:rtl w:val="0"/>
              </w:rPr>
            </w:r>
          </w:p>
          <w:p w:rsidR="00000000" w:rsidDel="00000000" w:rsidP="00000000" w:rsidRDefault="00000000" w:rsidRPr="00000000" w14:paraId="0000013E">
            <w:pPr>
              <w:spacing w:after="40" w:lineRule="auto"/>
              <w:rPr/>
            </w:pPr>
            <w:r w:rsidDel="00000000" w:rsidR="00000000" w:rsidRPr="00000000">
              <w:rPr>
                <w:rFonts w:ascii="Courier New" w:cs="Courier New" w:eastAsia="Courier New" w:hAnsi="Courier New"/>
                <w:sz w:val="18"/>
                <w:szCs w:val="18"/>
                <w:rtl w:val="0"/>
              </w:rPr>
              <w:t xml:space="preserve">'# Table: laptop_inventory</w:t>
            </w:r>
            <w:r w:rsidDel="00000000" w:rsidR="00000000" w:rsidRPr="00000000">
              <w:rPr>
                <w:rtl w:val="0"/>
              </w:rPr>
            </w:r>
          </w:p>
          <w:p w:rsidR="00000000" w:rsidDel="00000000" w:rsidP="00000000" w:rsidRDefault="00000000" w:rsidRPr="00000000" w14:paraId="0000013F">
            <w:pPr>
              <w:spacing w:after="40" w:lineRule="auto"/>
              <w:rPr/>
            </w:pPr>
            <w:r w:rsidDel="00000000" w:rsidR="00000000" w:rsidRPr="00000000">
              <w:rPr>
                <w:rtl w:val="0"/>
              </w:rPr>
            </w:r>
          </w:p>
          <w:p w:rsidR="00000000" w:rsidDel="00000000" w:rsidP="00000000" w:rsidRDefault="00000000" w:rsidRPr="00000000" w14:paraId="00000140">
            <w:pPr>
              <w:spacing w:after="40" w:lineRule="auto"/>
              <w:rPr/>
            </w:pPr>
            <w:r w:rsidDel="00000000" w:rsidR="00000000" w:rsidRPr="00000000">
              <w:rPr>
                <w:rFonts w:ascii="Courier New" w:cs="Courier New" w:eastAsia="Courier New" w:hAnsi="Courier New"/>
                <w:sz w:val="18"/>
                <w:szCs w:val="18"/>
                <w:rtl w:val="0"/>
              </w:rPr>
              <w:t xml:space="preserve"> **Owner:** it_asset_management</w:t>
            </w:r>
            <w:r w:rsidDel="00000000" w:rsidR="00000000" w:rsidRPr="00000000">
              <w:rPr>
                <w:rtl w:val="0"/>
              </w:rPr>
            </w:r>
          </w:p>
          <w:p w:rsidR="00000000" w:rsidDel="00000000" w:rsidP="00000000" w:rsidRDefault="00000000" w:rsidRPr="00000000" w14:paraId="00000141">
            <w:pPr>
              <w:spacing w:after="40" w:lineRule="auto"/>
              <w:rPr/>
            </w:pPr>
            <w:r w:rsidDel="00000000" w:rsidR="00000000" w:rsidRPr="00000000">
              <w:rPr>
                <w:rFonts w:ascii="Courier New" w:cs="Courier New" w:eastAsia="Courier New" w:hAnsi="Courier New"/>
                <w:sz w:val="18"/>
                <w:szCs w:val="18"/>
                <w:rtl w:val="0"/>
              </w:rPr>
              <w:t xml:space="preserve"> **Slack Channel:** #it-asset-tracking</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rFonts w:ascii="Courier New" w:cs="Courier New" w:eastAsia="Courier New" w:hAnsi="Courier New"/>
                <w:sz w:val="18"/>
                <w:szCs w:val="18"/>
                <w:rtl w:val="0"/>
              </w:rPr>
              <w:t xml:space="preserve"> **SLA:** 24 hours</w:t>
            </w:r>
            <w:r w:rsidDel="00000000" w:rsidR="00000000" w:rsidRPr="00000000">
              <w:rPr>
                <w:rtl w:val="0"/>
              </w:rPr>
            </w:r>
          </w:p>
          <w:p w:rsidR="00000000" w:rsidDel="00000000" w:rsidP="00000000" w:rsidRDefault="00000000" w:rsidRPr="00000000" w14:paraId="00000143">
            <w:pPr>
              <w:spacing w:after="40" w:lineRule="auto"/>
              <w:rPr/>
            </w:pPr>
            <w:r w:rsidDel="00000000" w:rsidR="00000000" w:rsidRPr="00000000">
              <w:rPr>
                <w:rFonts w:ascii="Courier New" w:cs="Courier New" w:eastAsia="Courier New" w:hAnsi="Courier New"/>
                <w:sz w:val="18"/>
                <w:szCs w:val="18"/>
                <w:rtl w:val="0"/>
              </w:rPr>
              <w:t xml:space="preserve"> **Source:** certified_tables/laptop_inventory.yaml</w:t>
            </w:r>
            <w:r w:rsidDel="00000000" w:rsidR="00000000" w:rsidRPr="00000000">
              <w:rPr>
                <w:rtl w:val="0"/>
              </w:rPr>
            </w:r>
          </w:p>
          <w:p w:rsidR="00000000" w:rsidDel="00000000" w:rsidP="00000000" w:rsidRDefault="00000000" w:rsidRPr="00000000" w14:paraId="00000144">
            <w:pPr>
              <w:spacing w:after="40" w:lineRule="auto"/>
              <w:rPr/>
            </w:pPr>
            <w:r w:rsidDel="00000000" w:rsidR="00000000" w:rsidRPr="00000000">
              <w:rPr>
                <w:rtl w:val="0"/>
              </w:rPr>
            </w:r>
          </w:p>
          <w:p w:rsidR="00000000" w:rsidDel="00000000" w:rsidP="00000000" w:rsidRDefault="00000000" w:rsidRPr="00000000" w14:paraId="00000145">
            <w:pPr>
              <w:spacing w:after="40" w:lineRule="auto"/>
              <w:rPr/>
            </w:pPr>
            <w:r w:rsidDel="00000000" w:rsidR="00000000" w:rsidRPr="00000000">
              <w:rPr>
                <w:rFonts w:ascii="Courier New" w:cs="Courier New" w:eastAsia="Courier New" w:hAnsi="Courier New"/>
                <w:sz w:val="18"/>
                <w:szCs w:val="18"/>
                <w:rtl w:val="0"/>
              </w:rPr>
              <w:t xml:space="preserve"> # Description</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rFonts w:ascii="Courier New" w:cs="Courier New" w:eastAsia="Courier New" w:hAnsi="Courier New"/>
                <w:sz w:val="18"/>
                <w:szCs w:val="18"/>
                <w:rtl w:val="0"/>
              </w:rPr>
              <w:t xml:space="preserve"> Single source of truth for all company laptop provisioning, returns, and repairs.</w:t>
            </w:r>
            <w:r w:rsidDel="00000000" w:rsidR="00000000" w:rsidRPr="00000000">
              <w:rPr>
                <w:rtl w:val="0"/>
              </w:rPr>
            </w:r>
          </w:p>
          <w:p w:rsidR="00000000" w:rsidDel="00000000" w:rsidP="00000000" w:rsidRDefault="00000000" w:rsidRPr="00000000" w14:paraId="00000147">
            <w:pPr>
              <w:spacing w:after="40" w:lineRule="auto"/>
              <w:rPr/>
            </w:pPr>
            <w:r w:rsidDel="00000000" w:rsidR="00000000" w:rsidRPr="00000000">
              <w:rPr>
                <w:rFonts w:ascii="Courier New" w:cs="Courier New" w:eastAsia="Courier New" w:hAnsi="Courier New"/>
                <w:sz w:val="18"/>
                <w:szCs w:val="18"/>
                <w:rtl w:val="0"/>
              </w:rPr>
              <w:t xml:space="preserve"> Refreshed daily from ServiceNow. Covers all regions and employee types.</w:t>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rtl w:val="0"/>
              </w:rPr>
            </w:r>
          </w:p>
          <w:p w:rsidR="00000000" w:rsidDel="00000000" w:rsidP="00000000" w:rsidRDefault="00000000" w:rsidRPr="00000000" w14:paraId="00000149">
            <w:pPr>
              <w:spacing w:after="40" w:lineRule="auto"/>
              <w:rPr/>
            </w:pPr>
            <w:r w:rsidDel="00000000" w:rsidR="00000000" w:rsidRPr="00000000">
              <w:rPr>
                <w:rFonts w:ascii="Courier New" w:cs="Courier New" w:eastAsia="Courier New" w:hAnsi="Courier New"/>
                <w:sz w:val="18"/>
                <w:szCs w:val="18"/>
                <w:rtl w:val="0"/>
              </w:rPr>
              <w:t xml:space="preserve"> UPDATE 2025-11-01: Added columns remote_employee_flag and shipping_carrier.';</w:t>
            </w:r>
            <w:r w:rsidDel="00000000" w:rsidR="00000000" w:rsidRPr="00000000">
              <w:rPr>
                <w:rtl w:val="0"/>
              </w:rPr>
            </w:r>
          </w:p>
        </w:tc>
      </w:tr>
    </w:tbl>
    <w:p w:rsidR="00000000" w:rsidDel="00000000" w:rsidP="00000000" w:rsidRDefault="00000000" w:rsidRPr="00000000" w14:paraId="0000014A">
      <w:pPr>
        <w:spacing w:after="160" w:lineRule="auto"/>
        <w:rPr/>
      </w:pPr>
      <w:r w:rsidDel="00000000" w:rsidR="00000000" w:rsidRPr="00000000">
        <w:rPr>
          <w:rtl w:val="0"/>
        </w:rPr>
      </w:r>
    </w:p>
    <w:p w:rsidR="00000000" w:rsidDel="00000000" w:rsidP="00000000" w:rsidRDefault="00000000" w:rsidRPr="00000000" w14:paraId="0000014B">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4.2  Column-level anchors</w:t>
      </w:r>
      <w:r w:rsidDel="00000000" w:rsidR="00000000" w:rsidRPr="00000000">
        <w:rPr>
          <w:rtl w:val="0"/>
        </w:rPr>
      </w:r>
    </w:p>
    <w:p w:rsidR="00000000" w:rsidDel="00000000" w:rsidP="00000000" w:rsidRDefault="00000000" w:rsidRPr="00000000" w14:paraId="0000014C">
      <w:pPr>
        <w:spacing w:after="140" w:lineRule="auto"/>
        <w:rPr/>
      </w:pPr>
      <w:r w:rsidDel="00000000" w:rsidR="00000000" w:rsidRPr="00000000">
        <w:rPr>
          <w:rFonts w:ascii="Arial" w:cs="Arial" w:eastAsia="Arial" w:hAnsi="Arial"/>
          <w:sz w:val="20"/>
          <w:szCs w:val="20"/>
          <w:rtl w:val="0"/>
        </w:rPr>
        <w:t xml:space="preserve">Column comments are some of the most powerful anchors in the workspace because they provide directive instructions — not just descriptions. Every anchor table should have at least one column with a directive comment that points toward the correct query logic:</w:t>
      </w:r>
      <w:r w:rsidDel="00000000" w:rsidR="00000000" w:rsidRPr="00000000">
        <w:rPr>
          <w:rtl w:val="0"/>
        </w:rPr>
      </w:r>
    </w:p>
    <w:p w:rsidR="00000000" w:rsidDel="00000000" w:rsidP="00000000" w:rsidRDefault="00000000" w:rsidRPr="00000000" w14:paraId="0000014D">
      <w:pPr>
        <w:spacing w:after="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14E">
            <w:pPr>
              <w:spacing w:after="40" w:lineRule="auto"/>
              <w:rPr/>
            </w:pPr>
            <w:r w:rsidDel="00000000" w:rsidR="00000000" w:rsidRPr="00000000">
              <w:rPr>
                <w:rFonts w:ascii="Courier New" w:cs="Courier New" w:eastAsia="Courier New" w:hAnsi="Courier New"/>
                <w:sz w:val="18"/>
                <w:szCs w:val="18"/>
                <w:rtl w:val="0"/>
              </w:rPr>
              <w:t xml:space="preserve">COMMENT ON COLUMN main.certified.laptop_inventory.provisioned_date IS</w:t>
            </w:r>
            <w:r w:rsidDel="00000000" w:rsidR="00000000" w:rsidRPr="00000000">
              <w:rPr>
                <w:rtl w:val="0"/>
              </w:rPr>
            </w:r>
          </w:p>
          <w:p w:rsidR="00000000" w:rsidDel="00000000" w:rsidP="00000000" w:rsidRDefault="00000000" w:rsidRPr="00000000" w14:paraId="0000014F">
            <w:pPr>
              <w:spacing w:after="40" w:lineRule="auto"/>
              <w:rPr/>
            </w:pPr>
            <w:r w:rsidDel="00000000" w:rsidR="00000000" w:rsidRPr="00000000">
              <w:rPr>
                <w:rFonts w:ascii="Courier New" w:cs="Courier New" w:eastAsia="Courier New" w:hAnsi="Courier New"/>
                <w:sz w:val="18"/>
                <w:szCs w:val="18"/>
                <w:rtl w:val="0"/>
              </w:rPr>
              <w:t xml:space="preserve">'Description: Date the laptop was marked as provisioned and assigned to an employee.</w:t>
            </w: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rFonts w:ascii="Courier New" w:cs="Courier New" w:eastAsia="Courier New" w:hAnsi="Courier New"/>
                <w:sz w:val="18"/>
                <w:szCs w:val="18"/>
                <w:rtl w:val="0"/>
              </w:rPr>
              <w:t xml:space="preserve"> Examples: 2025-01-15, 2025-03-22</w:t>
            </w:r>
            <w:r w:rsidDel="00000000" w:rsidR="00000000" w:rsidRPr="00000000">
              <w:rPr>
                <w:rtl w:val="0"/>
              </w:rPr>
            </w:r>
          </w:p>
          <w:p w:rsidR="00000000" w:rsidDel="00000000" w:rsidP="00000000" w:rsidRDefault="00000000" w:rsidRPr="00000000" w14:paraId="00000151">
            <w:pPr>
              <w:spacing w:after="40" w:lineRule="auto"/>
              <w:rPr/>
            </w:pPr>
            <w:r w:rsidDel="00000000" w:rsidR="00000000" w:rsidRPr="00000000">
              <w:rPr>
                <w:rFonts w:ascii="Courier New" w:cs="Courier New" w:eastAsia="Courier New" w:hAnsi="Courier New"/>
                <w:sz w:val="18"/>
                <w:szCs w:val="18"/>
                <w:rtl w:val="0"/>
              </w:rPr>
              <w:t xml:space="preserve"> Synonyms: assigned_date, setup_date</w:t>
            </w:r>
            <w:r w:rsidDel="00000000" w:rsidR="00000000" w:rsidRPr="00000000">
              <w:rPr>
                <w:rtl w:val="0"/>
              </w:rPr>
            </w:r>
          </w:p>
          <w:p w:rsidR="00000000" w:rsidDel="00000000" w:rsidP="00000000" w:rsidRDefault="00000000" w:rsidRPr="00000000" w14:paraId="00000152">
            <w:pPr>
              <w:spacing w:after="40" w:lineRule="auto"/>
              <w:rPr/>
            </w:pPr>
            <w:r w:rsidDel="00000000" w:rsidR="00000000" w:rsidRPr="00000000">
              <w:rPr>
                <w:rFonts w:ascii="Courier New" w:cs="Courier New" w:eastAsia="Courier New" w:hAnsi="Courier New"/>
                <w:sz w:val="18"/>
                <w:szCs w:val="18"/>
                <w:rtl w:val="0"/>
              </w:rPr>
              <w:t xml:space="preserve"> Instructions: This is the canonical date for provisioning queries.</w:t>
            </w:r>
            <w:r w:rsidDel="00000000" w:rsidR="00000000" w:rsidRPr="00000000">
              <w:rPr>
                <w:rtl w:val="0"/>
              </w:rPr>
            </w:r>
          </w:p>
          <w:p w:rsidR="00000000" w:rsidDel="00000000" w:rsidP="00000000" w:rsidRDefault="00000000" w:rsidRPr="00000000" w14:paraId="00000153">
            <w:pPr>
              <w:spacing w:after="40" w:lineRule="auto"/>
              <w:rPr/>
            </w:pPr>
            <w:r w:rsidDel="00000000" w:rsidR="00000000" w:rsidRPr="00000000">
              <w:rPr>
                <w:rFonts w:ascii="Courier New" w:cs="Courier New" w:eastAsia="Courier New" w:hAnsi="Courier New"/>
                <w:sz w:val="18"/>
                <w:szCs w:val="18"/>
                <w:rtl w:val="0"/>
              </w:rPr>
              <w:t xml:space="preserve">               Do NOT use order_date or ship_date for provisioning metrics.';</w:t>
            </w:r>
            <w:r w:rsidDel="00000000" w:rsidR="00000000" w:rsidRPr="00000000">
              <w:rPr>
                <w:rtl w:val="0"/>
              </w:rPr>
            </w:r>
          </w:p>
          <w:p w:rsidR="00000000" w:rsidDel="00000000" w:rsidP="00000000" w:rsidRDefault="00000000" w:rsidRPr="00000000" w14:paraId="00000154">
            <w:pPr>
              <w:spacing w:after="40" w:lineRule="auto"/>
              <w:rPr/>
            </w:pPr>
            <w:r w:rsidDel="00000000" w:rsidR="00000000" w:rsidRPr="00000000">
              <w:rPr>
                <w:rtl w:val="0"/>
              </w:rPr>
            </w:r>
          </w:p>
          <w:p w:rsidR="00000000" w:rsidDel="00000000" w:rsidP="00000000" w:rsidRDefault="00000000" w:rsidRPr="00000000" w14:paraId="00000155">
            <w:pPr>
              <w:spacing w:after="40" w:lineRule="auto"/>
              <w:rPr/>
            </w:pPr>
            <w:r w:rsidDel="00000000" w:rsidR="00000000" w:rsidRPr="00000000">
              <w:rPr>
                <w:rFonts w:ascii="Courier New" w:cs="Courier New" w:eastAsia="Courier New" w:hAnsi="Courier New"/>
                <w:sz w:val="18"/>
                <w:szCs w:val="18"/>
                <w:rtl w:val="0"/>
              </w:rPr>
              <w:t xml:space="preserve">COMMENT ON COLUMN main.certified.laptop_inventory.cost_center IS</w:t>
            </w:r>
            <w:r w:rsidDel="00000000" w:rsidR="00000000" w:rsidRPr="00000000">
              <w:rPr>
                <w:rtl w:val="0"/>
              </w:rPr>
            </w:r>
          </w:p>
          <w:p w:rsidR="00000000" w:rsidDel="00000000" w:rsidP="00000000" w:rsidRDefault="00000000" w:rsidRPr="00000000" w14:paraId="00000156">
            <w:pPr>
              <w:spacing w:after="40" w:lineRule="auto"/>
              <w:rPr/>
            </w:pPr>
            <w:r w:rsidDel="00000000" w:rsidR="00000000" w:rsidRPr="00000000">
              <w:rPr>
                <w:rFonts w:ascii="Courier New" w:cs="Courier New" w:eastAsia="Courier New" w:hAnsi="Courier New"/>
                <w:sz w:val="18"/>
                <w:szCs w:val="18"/>
                <w:rtl w:val="0"/>
              </w:rPr>
              <w:t xml:space="preserve">'Description: The cost center charged for this laptop.</w:t>
            </w:r>
            <w:r w:rsidDel="00000000" w:rsidR="00000000" w:rsidRPr="00000000">
              <w:rPr>
                <w:rtl w:val="0"/>
              </w:rPr>
            </w:r>
          </w:p>
          <w:p w:rsidR="00000000" w:rsidDel="00000000" w:rsidP="00000000" w:rsidRDefault="00000000" w:rsidRPr="00000000" w14:paraId="00000157">
            <w:pPr>
              <w:spacing w:after="40" w:lineRule="auto"/>
              <w:rPr/>
            </w:pPr>
            <w:r w:rsidDel="00000000" w:rsidR="00000000" w:rsidRPr="00000000">
              <w:rPr>
                <w:rFonts w:ascii="Courier New" w:cs="Courier New" w:eastAsia="Courier New" w:hAnsi="Courier New"/>
                <w:sz w:val="18"/>
                <w:szCs w:val="18"/>
                <w:rtl w:val="0"/>
              </w:rPr>
              <w:t xml:space="preserve"> Instructions: Join with main.hr_data.cost_centers on cost_center</w:t>
            </w:r>
            <w:r w:rsidDel="00000000" w:rsidR="00000000" w:rsidRPr="00000000">
              <w:rPr>
                <w:rtl w:val="0"/>
              </w:rPr>
            </w:r>
          </w:p>
          <w:p w:rsidR="00000000" w:rsidDel="00000000" w:rsidP="00000000" w:rsidRDefault="00000000" w:rsidRPr="00000000" w14:paraId="00000158">
            <w:pPr>
              <w:spacing w:after="40" w:lineRule="auto"/>
              <w:rPr/>
            </w:pPr>
            <w:r w:rsidDel="00000000" w:rsidR="00000000" w:rsidRPr="00000000">
              <w:rPr>
                <w:rFonts w:ascii="Courier New" w:cs="Courier New" w:eastAsia="Courier New" w:hAnsi="Courier New"/>
                <w:sz w:val="18"/>
                <w:szCs w:val="18"/>
                <w:rtl w:val="0"/>
              </w:rPr>
              <w:t xml:space="preserve">               for department name resolution.';</w:t>
            </w:r>
            <w:r w:rsidDel="00000000" w:rsidR="00000000" w:rsidRPr="00000000">
              <w:rPr>
                <w:rtl w:val="0"/>
              </w:rPr>
            </w:r>
          </w:p>
        </w:tc>
      </w:tr>
    </w:tbl>
    <w:p w:rsidR="00000000" w:rsidDel="00000000" w:rsidP="00000000" w:rsidRDefault="00000000" w:rsidRPr="00000000" w14:paraId="00000159">
      <w:pPr>
        <w:spacing w:after="160" w:lineRule="auto"/>
        <w:rPr/>
      </w:pPr>
      <w:r w:rsidDel="00000000" w:rsidR="00000000" w:rsidRPr="00000000">
        <w:rPr>
          <w:rtl w:val="0"/>
        </w:rPr>
      </w:r>
    </w:p>
    <w:p w:rsidR="00000000" w:rsidDel="00000000" w:rsidP="00000000" w:rsidRDefault="00000000" w:rsidRPr="00000000" w14:paraId="0000015A">
      <w:pPr>
        <w:spacing w:after="140" w:lineRule="auto"/>
        <w:ind w:left="360" w:firstLine="0"/>
        <w:rPr/>
      </w:pPr>
      <w:r w:rsidDel="00000000" w:rsidR="00000000" w:rsidRPr="00000000">
        <w:rPr>
          <w:rFonts w:ascii="Arial" w:cs="Arial" w:eastAsia="Arial" w:hAnsi="Arial"/>
          <w:i w:val="1"/>
          <w:iCs w:val="1"/>
          <w:color w:val="555555"/>
          <w:sz w:val="18"/>
          <w:szCs w:val="18"/>
          <w:rtl w:val="0"/>
        </w:rPr>
        <w:t xml:space="preserve">Note: The 'Do NOT use X' pattern in column comments is a particularly strong anchor signal. It explicitly rules out the wrong-semantics distractors and gives the agent clear instruction rather than requiring inference.</w:t>
      </w:r>
      <w:r w:rsidDel="00000000" w:rsidR="00000000" w:rsidRPr="00000000">
        <w:rPr>
          <w:rtl w:val="0"/>
        </w:rPr>
      </w:r>
    </w:p>
    <w:p w:rsidR="00000000" w:rsidDel="00000000" w:rsidP="00000000" w:rsidRDefault="00000000" w:rsidRPr="00000000" w14:paraId="0000015B">
      <w:pPr>
        <w:spacing w:after="160" w:lineRule="auto"/>
        <w:rPr/>
      </w:pPr>
      <w:r w:rsidDel="00000000" w:rsidR="00000000" w:rsidRPr="00000000">
        <w:rPr>
          <w:rtl w:val="0"/>
        </w:rPr>
      </w:r>
    </w:p>
    <w:p w:rsidR="00000000" w:rsidDel="00000000" w:rsidP="00000000" w:rsidRDefault="00000000" w:rsidRPr="00000000" w14:paraId="0000015C">
      <w:pPr>
        <w:pStyle w:val="Heading1"/>
        <w:pBdr>
          <w:bottom w:color="1f4e79" w:space="1" w:sz="6" w:val="single"/>
        </w:pBdr>
        <w:spacing w:after="200" w:before="360" w:lineRule="auto"/>
        <w:rPr/>
      </w:pPr>
      <w:r w:rsidDel="00000000" w:rsidR="00000000" w:rsidRPr="00000000">
        <w:rPr>
          <w:rFonts w:ascii="Arial" w:cs="Arial" w:eastAsia="Arial" w:hAnsi="Arial"/>
          <w:b w:val="1"/>
          <w:bCs w:val="1"/>
          <w:color w:val="1f4e79"/>
          <w:sz w:val="32"/>
          <w:szCs w:val="32"/>
          <w:rtl w:val="0"/>
        </w:rPr>
        <w:t xml:space="preserve">5.  Domain Plan and Table Allocation</w:t>
      </w:r>
      <w:r w:rsidDel="00000000" w:rsidR="00000000" w:rsidRPr="00000000">
        <w:rPr>
          <w:rtl w:val="0"/>
        </w:rPr>
      </w:r>
    </w:p>
    <w:p w:rsidR="00000000" w:rsidDel="00000000" w:rsidP="00000000" w:rsidRDefault="00000000" w:rsidRPr="00000000" w14:paraId="0000015D">
      <w:pPr>
        <w:spacing w:after="140" w:lineRule="auto"/>
        <w:rPr/>
      </w:pPr>
      <w:r w:rsidDel="00000000" w:rsidR="00000000" w:rsidRPr="00000000">
        <w:rPr>
          <w:rFonts w:ascii="Arial" w:cs="Arial" w:eastAsia="Arial" w:hAnsi="Arial"/>
          <w:sz w:val="20"/>
          <w:szCs w:val="20"/>
          <w:rtl w:val="0"/>
        </w:rPr>
        <w:t xml:space="preserve">We start with four domains (gyms). Each domain has approximately 12 tables: one certified anchor, plus a spread of distractor types covering schema-layer, data-layer, and associated notebook distractors.</w:t>
      </w:r>
      <w:r w:rsidDel="00000000" w:rsidR="00000000" w:rsidRPr="00000000">
        <w:rPr>
          <w:rtl w:val="0"/>
        </w:rPr>
      </w:r>
    </w:p>
    <w:p w:rsidR="00000000" w:rsidDel="00000000" w:rsidP="00000000" w:rsidRDefault="00000000" w:rsidRPr="00000000" w14:paraId="0000015E">
      <w:pPr>
        <w:spacing w:after="1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2040"/>
        <w:gridCol w:w="2040"/>
        <w:gridCol w:w="2160"/>
        <w:tblGridChange w:id="0">
          <w:tblGrid>
            <w:gridCol w:w="1560"/>
            <w:gridCol w:w="1560"/>
            <w:gridCol w:w="2040"/>
            <w:gridCol w:w="2040"/>
            <w:gridCol w:w="2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sz w:val="20"/>
                <w:szCs w:val="20"/>
                <w:rtl w:val="0"/>
              </w:rPr>
              <w:t xml:space="preserve">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sz w:val="20"/>
                <w:szCs w:val="20"/>
                <w:rtl w:val="0"/>
              </w:rPr>
              <w:t xml:space="preserve">Table 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z w:val="20"/>
                <w:szCs w:val="20"/>
                <w:rtl w:val="0"/>
              </w:rPr>
              <w:t xml:space="preserve">Core anchor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z w:val="20"/>
                <w:szCs w:val="20"/>
                <w:rtl w:val="0"/>
              </w:rPr>
              <w:t xml:space="preserve">Key distractor 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sz w:val="20"/>
                <w:szCs w:val="20"/>
                <w:rtl w:val="0"/>
              </w:rPr>
              <w:t xml:space="preserve">Sample eval question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20"/>
                <w:szCs w:val="20"/>
                <w:rtl w:val="0"/>
              </w:rPr>
              <w:t xml:space="preserve">Sales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z w:val="20"/>
                <w:szCs w:val="20"/>
                <w:rtl w:val="0"/>
              </w:rPr>
              <w:t xml:space="preserve">certified.sales_orders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z w:val="20"/>
                <w:szCs w:val="20"/>
                <w:rtl w:val="0"/>
              </w:rPr>
              <w:t xml:space="preserve">Rollup (1j), deprecated SF export (1f), wrong semantics booking vs close date (1i)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z w:val="20"/>
                <w:szCs w:val="20"/>
                <w:rtl w:val="0"/>
              </w:rPr>
              <w:t xml:space="preserve">What was net new ARR bookings last quarter by region?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sz w:val="20"/>
                <w:szCs w:val="20"/>
                <w:rtl w:val="0"/>
              </w:rPr>
              <w:t xml:space="preserve">Marketing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z w:val="20"/>
                <w:szCs w:val="20"/>
                <w:rtl w:val="0"/>
              </w:rPr>
              <w:t xml:space="preserve">certified.campaign_performance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z w:val="20"/>
                <w:szCs w:val="20"/>
                <w:rtl w:val="0"/>
              </w:rPr>
              <w:t xml:space="preserve">Rollup weekly (1j), Marketo raw export (1b), no-comment scratch (1e), forked notebook (2g)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z w:val="20"/>
                <w:szCs w:val="20"/>
                <w:rtl w:val="0"/>
              </w:rPr>
              <w:t xml:space="preserve">What was blended CAC by channel in Q3?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sz w:val="20"/>
                <w:szCs w:val="20"/>
                <w:rtl w:val="0"/>
              </w:rPr>
              <w:t xml:space="preserve">Finance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z w:val="20"/>
                <w:szCs w:val="20"/>
                <w:rtl w:val="0"/>
              </w:rPr>
              <w:t xml:space="preserve">certified.gl_transactions + certified.headcount_costs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z w:val="20"/>
                <w:szCs w:val="20"/>
                <w:rtl w:val="0"/>
              </w:rPr>
              <w:t xml:space="preserve">Deprecated expense export (1f), monthly P&amp;L rollup (1j), join-output copy in users.* (1m)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z w:val="20"/>
                <w:szCs w:val="20"/>
                <w:rtl w:val="0"/>
              </w:rPr>
              <w:t xml:space="preserve">What was total engineering headcount cost last half?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z w:val="20"/>
                <w:szCs w:val="20"/>
                <w:rtl w:val="0"/>
              </w:rPr>
              <w:t xml:space="preserve">Product / Usage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20"/>
                <w:szCs w:val="20"/>
                <w:rtl w:val="0"/>
              </w:rPr>
              <w:t xml:space="preserve">certified.feature_events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z w:val="20"/>
                <w:szCs w:val="20"/>
                <w:rtl w:val="0"/>
              </w:rPr>
              <w:t xml:space="preserve">Daily DAU rollup (1j), session-grain table wrong semantics (1i), stale data (1l), notebook with hardcoded answer (2e)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sz w:val="20"/>
                <w:szCs w:val="20"/>
                <w:rtl w:val="0"/>
              </w:rPr>
              <w:t xml:space="preserve">How many accounts used feature X in the last 30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sz w:val="20"/>
                <w:szCs w:val="20"/>
                <w:rtl w:val="0"/>
              </w:rPr>
              <w:t xml:space="preserve">Shared / cross-domain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z w:val="20"/>
                <w:szCs w:val="20"/>
                <w:rtl w:val="0"/>
              </w:rPr>
              <w:t xml:space="preserve">certified.accounts + certified.employees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z w:val="20"/>
                <w:szCs w:val="20"/>
                <w:rtl w:val="0"/>
              </w:rPr>
              <w:t xml:space="preserve">User-scratch join copies (1m)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z w:val="20"/>
                <w:szCs w:val="20"/>
                <w:rtl w:val="0"/>
              </w:rPr>
              <w:t xml:space="preserve">Used as join keys across all domains</w:t>
            </w:r>
            <w:r w:rsidDel="00000000" w:rsidR="00000000" w:rsidRPr="00000000">
              <w:rPr>
                <w:rtl w:val="0"/>
              </w:rPr>
            </w:r>
          </w:p>
        </w:tc>
      </w:tr>
    </w:tbl>
    <w:p w:rsidR="00000000" w:rsidDel="00000000" w:rsidP="00000000" w:rsidRDefault="00000000" w:rsidRPr="00000000" w14:paraId="0000017D">
      <w:pPr>
        <w:spacing w:after="160" w:lineRule="auto"/>
        <w:rPr/>
      </w:pPr>
      <w:r w:rsidDel="00000000" w:rsidR="00000000" w:rsidRPr="00000000">
        <w:rPr>
          <w:rtl w:val="0"/>
        </w:rPr>
      </w:r>
    </w:p>
    <w:p w:rsidR="00000000" w:rsidDel="00000000" w:rsidP="00000000" w:rsidRDefault="00000000" w:rsidRPr="00000000" w14:paraId="0000017E">
      <w:pPr>
        <w:spacing w:after="140" w:lineRule="auto"/>
        <w:ind w:left="360" w:firstLine="0"/>
        <w:rPr/>
      </w:pPr>
      <w:r w:rsidDel="00000000" w:rsidR="00000000" w:rsidRPr="00000000">
        <w:rPr>
          <w:rFonts w:ascii="Arial" w:cs="Arial" w:eastAsia="Arial" w:hAnsi="Arial"/>
          <w:i w:val="1"/>
          <w:iCs w:val="1"/>
          <w:color w:val="555555"/>
          <w:sz w:val="18"/>
          <w:szCs w:val="18"/>
          <w:rtl w:val="0"/>
        </w:rPr>
        <w:t xml:space="preserve">Note: Shared/cross-domain tables (certified.accounts, certified.employees) serve as join anchors across all four domains. Tasks that require joining Sales + Finance or Marketing + Product will always resolve through these.</w:t>
      </w:r>
      <w:r w:rsidDel="00000000" w:rsidR="00000000" w:rsidRPr="00000000">
        <w:rPr>
          <w:rtl w:val="0"/>
        </w:rPr>
      </w:r>
    </w:p>
    <w:p w:rsidR="00000000" w:rsidDel="00000000" w:rsidP="00000000" w:rsidRDefault="00000000" w:rsidRPr="00000000" w14:paraId="0000017F">
      <w:pPr>
        <w:spacing w:after="160" w:lineRule="auto"/>
        <w:rPr/>
      </w:pPr>
      <w:r w:rsidDel="00000000" w:rsidR="00000000" w:rsidRPr="00000000">
        <w:rPr>
          <w:rtl w:val="0"/>
        </w:rPr>
      </w:r>
    </w:p>
    <w:p w:rsidR="00000000" w:rsidDel="00000000" w:rsidP="00000000" w:rsidRDefault="00000000" w:rsidRPr="00000000" w14:paraId="0000018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5.1  Per-domain table recipe</w:t>
      </w:r>
      <w:r w:rsidDel="00000000" w:rsidR="00000000" w:rsidRPr="00000000">
        <w:rPr>
          <w:rtl w:val="0"/>
        </w:rPr>
      </w:r>
    </w:p>
    <w:p w:rsidR="00000000" w:rsidDel="00000000" w:rsidP="00000000" w:rsidRDefault="00000000" w:rsidRPr="00000000" w14:paraId="00000181">
      <w:pPr>
        <w:spacing w:after="140" w:lineRule="auto"/>
        <w:rPr/>
      </w:pPr>
      <w:r w:rsidDel="00000000" w:rsidR="00000000" w:rsidRPr="00000000">
        <w:rPr>
          <w:rFonts w:ascii="Arial" w:cs="Arial" w:eastAsia="Arial" w:hAnsi="Arial"/>
          <w:sz w:val="20"/>
          <w:szCs w:val="20"/>
          <w:rtl w:val="0"/>
        </w:rPr>
        <w:t xml:space="preserve">Every domain follows this recipe. Adjust table names and column names per domain but keep the structural pattern identical:</w:t>
      </w:r>
      <w:r w:rsidDel="00000000" w:rsidR="00000000" w:rsidRPr="00000000">
        <w:rPr>
          <w:rtl w:val="0"/>
        </w:rPr>
      </w:r>
    </w:p>
    <w:p w:rsidR="00000000" w:rsidDel="00000000" w:rsidP="00000000" w:rsidRDefault="00000000" w:rsidRPr="00000000" w14:paraId="00000182">
      <w:pPr>
        <w:spacing w:after="160" w:lineRule="auto"/>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Tier 1 gold: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certified anchor table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 structured comment (owner, SLA, source link, description)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columns with detailed annotations including at least one directive comment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certified tag in Unity Catalog</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Row count: &gt;100,000</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Distractor 1j: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rollup / metric_store table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Pre-aggregated version of the anchor (daily or weekly)</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Identical table comment copied from anchor — schema name is the differentiator</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Row count: much fewer (one row per time bucket × dimension)</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Distractor 1d: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materialization backing table</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Double-underscore + hex hash suffix in the name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Same comment as the metric_store table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Lives in metric_store_internal schema</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Distractor 1f: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deprecated team export</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Comment explicitly says DEPRECATED</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Lives in eng_*.* or ops_*.* schema</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may be months stale (distractor 1l overlap)</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Distractor 1i: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wrong-semantics raw table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Same columns structurally but one key column has shifted meaning</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column-level comments on the shifted column</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Distractor 1m + 1a: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user-scratch CTAS copy</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Lives in users.&lt;name&gt;.* — no comment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 more columns than the certified table (it has joined with another source)</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Row count matches the certified table but provenance is personal</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Types 1b, 1e, 1g as needed: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additional noise tables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Vary the distractor mix per domain so the eval suite has coverage across all taxonomy IDs</w:t>
      </w:r>
      <w:r w:rsidDel="00000000" w:rsidR="00000000" w:rsidRPr="00000000">
        <w:rPr>
          <w:rtl w:val="0"/>
        </w:rPr>
      </w:r>
    </w:p>
    <w:p w:rsidR="00000000" w:rsidDel="00000000" w:rsidP="00000000" w:rsidRDefault="00000000" w:rsidRPr="00000000" w14:paraId="0000019D">
      <w:pPr>
        <w:spacing w:after="160" w:lineRule="auto"/>
        <w:rPr/>
      </w:pPr>
      <w:r w:rsidDel="00000000" w:rsidR="00000000" w:rsidRPr="00000000">
        <w:rPr>
          <w:rtl w:val="0"/>
        </w:rPr>
      </w:r>
    </w:p>
    <w:p w:rsidR="00000000" w:rsidDel="00000000" w:rsidP="00000000" w:rsidRDefault="00000000" w:rsidRPr="00000000" w14:paraId="0000019E">
      <w:pPr>
        <w:pStyle w:val="Heading1"/>
        <w:pBdr>
          <w:bottom w:color="1f4e79" w:space="1" w:sz="6" w:val="single"/>
        </w:pBdr>
        <w:spacing w:after="200" w:before="360" w:lineRule="auto"/>
        <w:rPr/>
      </w:pPr>
      <w:r w:rsidDel="00000000" w:rsidR="00000000" w:rsidRPr="00000000">
        <w:rPr>
          <w:rFonts w:ascii="Arial" w:cs="Arial" w:eastAsia="Arial" w:hAnsi="Arial"/>
          <w:b w:val="1"/>
          <w:bCs w:val="1"/>
          <w:color w:val="1f4e79"/>
          <w:sz w:val="32"/>
          <w:szCs w:val="32"/>
          <w:rtl w:val="0"/>
        </w:rPr>
        <w:t xml:space="preserve">6.  Build Sequence and Timeline</w:t>
      </w:r>
      <w:r w:rsidDel="00000000" w:rsidR="00000000" w:rsidRPr="00000000">
        <w:rPr>
          <w:rtl w:val="0"/>
        </w:rPr>
      </w:r>
    </w:p>
    <w:p w:rsidR="00000000" w:rsidDel="00000000" w:rsidP="00000000" w:rsidRDefault="00000000" w:rsidRPr="00000000" w14:paraId="0000019F">
      <w:pPr>
        <w:spacing w:after="140" w:lineRule="auto"/>
        <w:rPr/>
      </w:pPr>
      <w:r w:rsidDel="00000000" w:rsidR="00000000" w:rsidRPr="00000000">
        <w:rPr>
          <w:rFonts w:ascii="Arial" w:cs="Arial" w:eastAsia="Arial" w:hAnsi="Arial"/>
          <w:sz w:val="20"/>
          <w:szCs w:val="20"/>
          <w:rtl w:val="0"/>
        </w:rPr>
        <w:t xml:space="preserve">The build has a strict dependency order. Tables must be schema-finalized before notebooks can reference them. Dashboards are built last because they target notebook SQL. This order applies equally within each domain.</w:t>
      </w:r>
      <w:r w:rsidDel="00000000" w:rsidR="00000000" w:rsidRPr="00000000">
        <w:rPr>
          <w:rtl w:val="0"/>
        </w:rPr>
      </w:r>
    </w:p>
    <w:p w:rsidR="00000000" w:rsidDel="00000000" w:rsidP="00000000" w:rsidRDefault="00000000" w:rsidRPr="00000000" w14:paraId="000001A0">
      <w:pPr>
        <w:spacing w:after="1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160"/>
        <w:gridCol w:w="3600"/>
        <w:gridCol w:w="2400"/>
        <w:tblGridChange w:id="0">
          <w:tblGrid>
            <w:gridCol w:w="1200"/>
            <w:gridCol w:w="2160"/>
            <w:gridCol w:w="3600"/>
            <w:gridCol w:w="2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sz w:val="20"/>
                <w:szCs w:val="20"/>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sz w:val="20"/>
                <w:szCs w:val="20"/>
                <w:rtl w:val="0"/>
              </w:rPr>
              <w:t xml:space="preserve">Deliverable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z w:val="20"/>
                <w:szCs w:val="20"/>
                <w:rtl w:val="0"/>
              </w:rPr>
              <w:t xml:space="preserve">What happens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sz w:val="20"/>
                <w:szCs w:val="20"/>
                <w:rtl w:val="0"/>
              </w:rPr>
              <w:t xml:space="preserve">Gate / dependency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z w:val="20"/>
                <w:szCs w:val="20"/>
                <w:rtl w:val="0"/>
              </w:rPr>
              <w:t xml:space="preserve">Schema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z w:val="20"/>
                <w:szCs w:val="20"/>
                <w:rtl w:val="0"/>
              </w:rPr>
              <w:t xml:space="preserve">Finalize all four domain entity models: canonical columns, data types, and semantics for every anchor table. Produce DDL stubs with full metadata (comments, tags, column annotations). This gates everything.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z w:val="20"/>
                <w:szCs w:val="20"/>
                <w:rtl w:val="0"/>
              </w:rPr>
              <w:t xml:space="preserve">Must be signed off before any data generation or notebook authoring begins.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z w:val="20"/>
                <w:szCs w:val="20"/>
                <w:rtl w:val="0"/>
              </w:rPr>
              <w:t xml:space="preserve">2a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20"/>
                <w:szCs w:val="20"/>
                <w:rtl w:val="0"/>
              </w:rPr>
              <w:t xml:space="preserve">Data generation (parallel with 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z w:val="20"/>
                <w:szCs w:val="20"/>
                <w:rtl w:val="0"/>
              </w:rPr>
              <w:t xml:space="preserve">Generate synthetic data at correct row counts: anchor tables &gt;100k rows, rollup tables derived from anchors, scratch/user tables inconsistent. Populate all distractor tables with structurally similar but intentionally flawed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z w:val="20"/>
                <w:szCs w:val="20"/>
                <w:rtl w:val="0"/>
              </w:rPr>
              <w:t xml:space="preserve">Depends on Phase 1 DDLs being finalized.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sz w:val="20"/>
                <w:szCs w:val="20"/>
                <w:rtl w:val="0"/>
              </w:rPr>
              <w:t xml:space="preserve">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20"/>
                <w:szCs w:val="20"/>
                <w:rtl w:val="0"/>
              </w:rPr>
              <w:t xml:space="preserve">Notebook authoring (parallel with 2a)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z w:val="20"/>
                <w:szCs w:val="20"/>
                <w:rtl w:val="0"/>
              </w:rPr>
              <w:t xml:space="preserve">Author ~10 notebooks per domain once DDLs are confirmed. Notebooks do not need real data — they reference schemas. Include: authoritative notebooks (anchors A4/A5), distractor notebooks (2a–2g), and cross-domain join notebooks.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20"/>
                <w:szCs w:val="20"/>
                <w:rtl w:val="0"/>
              </w:rPr>
              <w:t xml:space="preserve">Depends on Phase 1 DDLs. Can run in parallel with data generation.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z w:val="20"/>
                <w:szCs w:val="20"/>
                <w:rtl w:val="0"/>
              </w:rPr>
              <w:t xml:space="preserve">Dashboard build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z w:val="20"/>
                <w:szCs w:val="20"/>
                <w:rtl w:val="0"/>
              </w:rPr>
              <w:t xml:space="preserve">Build ~5 dashboards targeting notebook SQL queries. Include: authoritative dashboards (anchor A6), dashboards pointing at deprecated tables (distractor 2a equivalent for dashboards), and dashboards referencing rollup tables.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z w:val="20"/>
                <w:szCs w:val="20"/>
                <w:rtl w:val="0"/>
              </w:rPr>
              <w:t xml:space="preserve">Depends on notebooks being authored (Phase 2b).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z w:val="20"/>
                <w:szCs w:val="20"/>
                <w:rtl w:val="0"/>
              </w:rPr>
              <w:t xml:space="preserve">Noise 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sz w:val="20"/>
                <w:szCs w:val="20"/>
                <w:rtl w:val="0"/>
              </w:rPr>
              <w:t xml:space="preserve">Go back through all assets and apply organic mess: remove comments from distractor tables, add deprecated notices, introduce naming inconsistencies, add DEPRECATED comments, break a few notebook queries with non-crashing bugs.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z w:val="20"/>
                <w:szCs w:val="20"/>
                <w:rtl w:val="0"/>
              </w:rPr>
              <w:t xml:space="preserve">Depends on all assets existing. Final step before task authoring.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sz w:val="20"/>
                <w:szCs w:val="20"/>
                <w:rtl w:val="0"/>
              </w:rPr>
              <w:t xml:space="preserve">Task authoring +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sdt>
              <w:sdtPr>
                <w:id w:val="-1933234624"/>
                <w:tag w:val="goog_rdk_0"/>
              </w:sdtPr>
              <w:sdtContent>
                <w:r w:rsidDel="00000000" w:rsidR="00000000" w:rsidRPr="00000000">
                  <w:rPr>
                    <w:rFonts w:ascii="Arial Unicode MS" w:cs="Arial Unicode MS" w:eastAsia="Arial Unicode MS" w:hAnsi="Arial Unicode MS"/>
                    <w:b w:val="0"/>
                    <w:bCs w:val="0"/>
                    <w:sz w:val="20"/>
                    <w:szCs w:val="20"/>
                    <w:rtl w:val="0"/>
                  </w:rPr>
                  <w:t xml:space="preserve">Draft the first 10 eval tasks (easy). For each task, identify candidate anchors and distractors. Run ablation tests: remove distractor → success rate goes up; remove anchor → success rate goes down. Use Fisher's exact test (α=0.05, odds ratio ≥3) to verify.</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z w:val="20"/>
                <w:szCs w:val="20"/>
                <w:rtl w:val="0"/>
              </w:rPr>
              <w:t xml:space="preserve">Depends on Phase 4 workspace being stable.</w:t>
            </w:r>
            <w:r w:rsidDel="00000000" w:rsidR="00000000" w:rsidRPr="00000000">
              <w:rPr>
                <w:rtl w:val="0"/>
              </w:rPr>
            </w:r>
          </w:p>
        </w:tc>
      </w:tr>
    </w:tbl>
    <w:p w:rsidR="00000000" w:rsidDel="00000000" w:rsidP="00000000" w:rsidRDefault="00000000" w:rsidRPr="00000000" w14:paraId="000001BD">
      <w:pPr>
        <w:spacing w:after="160" w:lineRule="auto"/>
        <w:rPr/>
      </w:pPr>
      <w:r w:rsidDel="00000000" w:rsidR="00000000" w:rsidRPr="00000000">
        <w:rPr>
          <w:rtl w:val="0"/>
        </w:rPr>
      </w:r>
    </w:p>
    <w:p w:rsidR="00000000" w:rsidDel="00000000" w:rsidP="00000000" w:rsidRDefault="00000000" w:rsidRPr="00000000" w14:paraId="000001BE">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6.1  Parallelism opportunities</w:t>
      </w:r>
      <w:r w:rsidDel="00000000" w:rsidR="00000000" w:rsidRPr="00000000">
        <w:rPr>
          <w:rtl w:val="0"/>
        </w:rPr>
      </w:r>
    </w:p>
    <w:p w:rsidR="00000000" w:rsidDel="00000000" w:rsidP="00000000" w:rsidRDefault="00000000" w:rsidRPr="00000000" w14:paraId="000001BF">
      <w:pPr>
        <w:spacing w:after="140" w:lineRule="auto"/>
        <w:rPr/>
      </w:pPr>
      <w:r w:rsidDel="00000000" w:rsidR="00000000" w:rsidRPr="00000000">
        <w:rPr>
          <w:rFonts w:ascii="Arial" w:cs="Arial" w:eastAsia="Arial" w:hAnsi="Arial"/>
          <w:sz w:val="20"/>
          <w:szCs w:val="20"/>
          <w:rtl w:val="0"/>
        </w:rPr>
        <w:t xml:space="preserve">Once Phase 1 (schema design) is complete and DDLs are signed off, two workstreams can run in parallel:</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generation team populates all tables with synthetic data following the row-count and column-structure spec</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Notebook authoring team writes all authoritative and distractor notebooks referencing the confirmed schemas</w:t>
      </w:r>
      <w:r w:rsidDel="00000000" w:rsidR="00000000" w:rsidRPr="00000000">
        <w:rPr>
          <w:rtl w:val="0"/>
        </w:rPr>
      </w:r>
    </w:p>
    <w:p w:rsidR="00000000" w:rsidDel="00000000" w:rsidP="00000000" w:rsidRDefault="00000000" w:rsidRPr="00000000" w14:paraId="000001C2">
      <w:pPr>
        <w:spacing w:after="140" w:lineRule="auto"/>
        <w:rPr/>
      </w:pPr>
      <w:r w:rsidDel="00000000" w:rsidR="00000000" w:rsidRPr="00000000">
        <w:rPr>
          <w:rFonts w:ascii="Arial" w:cs="Arial" w:eastAsia="Arial" w:hAnsi="Arial"/>
          <w:sz w:val="20"/>
          <w:szCs w:val="20"/>
          <w:rtl w:val="0"/>
        </w:rPr>
        <w:t xml:space="preserve">Both workstreams converge before dashboard build begins (Phase 3). Dashboards are the shortest phase because they are built directly on notebook SQL.</w:t>
      </w:r>
      <w:r w:rsidDel="00000000" w:rsidR="00000000" w:rsidRPr="00000000">
        <w:rPr>
          <w:rtl w:val="0"/>
        </w:rPr>
      </w:r>
    </w:p>
    <w:p w:rsidR="00000000" w:rsidDel="00000000" w:rsidP="00000000" w:rsidRDefault="00000000" w:rsidRPr="00000000" w14:paraId="000001C3">
      <w:pPr>
        <w:spacing w:after="160" w:lineRule="auto"/>
        <w:rPr/>
      </w:pPr>
      <w:r w:rsidDel="00000000" w:rsidR="00000000" w:rsidRPr="00000000">
        <w:rPr>
          <w:rtl w:val="0"/>
        </w:rPr>
      </w:r>
    </w:p>
    <w:p w:rsidR="00000000" w:rsidDel="00000000" w:rsidP="00000000" w:rsidRDefault="00000000" w:rsidRPr="00000000" w14:paraId="000001C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6.2  The noise pass (Phase 4) is critical</w:t>
      </w:r>
      <w:r w:rsidDel="00000000" w:rsidR="00000000" w:rsidRPr="00000000">
        <w:rPr>
          <w:rtl w:val="0"/>
        </w:rPr>
      </w:r>
    </w:p>
    <w:p w:rsidR="00000000" w:rsidDel="00000000" w:rsidP="00000000" w:rsidRDefault="00000000" w:rsidRPr="00000000" w14:paraId="000001C5">
      <w:pPr>
        <w:spacing w:after="140" w:lineRule="auto"/>
        <w:rPr/>
      </w:pPr>
      <w:r w:rsidDel="00000000" w:rsidR="00000000" w:rsidRPr="00000000">
        <w:rPr>
          <w:rFonts w:ascii="Arial" w:cs="Arial" w:eastAsia="Arial" w:hAnsi="Arial"/>
          <w:sz w:val="20"/>
          <w:szCs w:val="20"/>
          <w:rtl w:val="0"/>
        </w:rPr>
        <w:t xml:space="preserve">The noise pass is not optional polish — it is the mechanism that makes distractors actually distracting. Without it, distractor tables have clean metadata that gives them away. The noise pass should:</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all comments from distractor tables that are supposed to have no comment (types 1e, 1a)</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DEPRECATED notices to type 1f tables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Introduce the deliberate SQL bugs into distractor notebooks (types 2c, 2d)</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last-run timestamps on notebooks to create stale signals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the certified anchor tables retain all their rich metadata — noise goes on distractors, not anchors</w:t>
      </w:r>
      <w:r w:rsidDel="00000000" w:rsidR="00000000" w:rsidRPr="00000000">
        <w:rPr>
          <w:rtl w:val="0"/>
        </w:rPr>
      </w:r>
    </w:p>
    <w:p w:rsidR="00000000" w:rsidDel="00000000" w:rsidP="00000000" w:rsidRDefault="00000000" w:rsidRPr="00000000" w14:paraId="000001CB">
      <w:pPr>
        <w:spacing w:after="160" w:lineRule="auto"/>
        <w:rPr/>
      </w:pPr>
      <w:r w:rsidDel="00000000" w:rsidR="00000000" w:rsidRPr="00000000">
        <w:rPr>
          <w:rtl w:val="0"/>
        </w:rPr>
      </w:r>
    </w:p>
    <w:p w:rsidR="00000000" w:rsidDel="00000000" w:rsidP="00000000" w:rsidRDefault="00000000" w:rsidRPr="00000000" w14:paraId="000001CC">
      <w:pPr>
        <w:pStyle w:val="Heading1"/>
        <w:pBdr>
          <w:bottom w:color="1f4e79" w:space="1" w:sz="6" w:val="single"/>
        </w:pBdr>
        <w:spacing w:after="200" w:before="360" w:lineRule="auto"/>
        <w:rPr/>
      </w:pPr>
      <w:r w:rsidDel="00000000" w:rsidR="00000000" w:rsidRPr="00000000">
        <w:rPr>
          <w:rFonts w:ascii="Arial" w:cs="Arial" w:eastAsia="Arial" w:hAnsi="Arial"/>
          <w:b w:val="1"/>
          <w:bCs w:val="1"/>
          <w:color w:val="1f4e79"/>
          <w:sz w:val="32"/>
          <w:szCs w:val="32"/>
          <w:rtl w:val="0"/>
        </w:rPr>
        <w:t xml:space="preserve">7.  Verification: How We Confirm Distractors and Anchors Work</w:t>
      </w:r>
      <w:r w:rsidDel="00000000" w:rsidR="00000000" w:rsidRPr="00000000">
        <w:rPr>
          <w:rtl w:val="0"/>
        </w:rPr>
      </w:r>
    </w:p>
    <w:p w:rsidR="00000000" w:rsidDel="00000000" w:rsidP="00000000" w:rsidRDefault="00000000" w:rsidRPr="00000000" w14:paraId="000001CD">
      <w:pPr>
        <w:spacing w:after="140" w:lineRule="auto"/>
        <w:rPr/>
      </w:pPr>
      <w:r w:rsidDel="00000000" w:rsidR="00000000" w:rsidRPr="00000000">
        <w:rPr>
          <w:rFonts w:ascii="Arial" w:cs="Arial" w:eastAsia="Arial" w:hAnsi="Arial"/>
          <w:sz w:val="20"/>
          <w:szCs w:val="20"/>
          <w:rtl w:val="0"/>
        </w:rPr>
        <w:t xml:space="preserve">Just because content looks like a distractor does not mean it actually affects the agent. Verification is empirical.</w:t>
      </w:r>
      <w:r w:rsidDel="00000000" w:rsidR="00000000" w:rsidRPr="00000000">
        <w:rPr>
          <w:rtl w:val="0"/>
        </w:rPr>
      </w:r>
    </w:p>
    <w:p w:rsidR="00000000" w:rsidDel="00000000" w:rsidP="00000000" w:rsidRDefault="00000000" w:rsidRPr="00000000" w14:paraId="000001CE">
      <w:pPr>
        <w:spacing w:after="160" w:lineRule="auto"/>
        <w:rPr/>
      </w:pPr>
      <w:r w:rsidDel="00000000" w:rsidR="00000000" w:rsidRPr="00000000">
        <w:rPr>
          <w:rtl w:val="0"/>
        </w:rPr>
      </w:r>
    </w:p>
    <w:p w:rsidR="00000000" w:rsidDel="00000000" w:rsidP="00000000" w:rsidRDefault="00000000" w:rsidRPr="00000000" w14:paraId="000001CF">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7.1  Ablation testing procedure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7629207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Run the baseline agent on the task N times → get pass count k out of N</w:t>
          </w:r>
        </w:sdtContent>
      </w:sdt>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(or temporarily hide via permissions) the candidate distractor or anchor</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6108928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Run the same agent N times on the modified workspace → get pass count k' out of N</w:t>
          </w:r>
        </w:sdtContent>
      </w:sdt>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 one-sided Fisher's exact test on the 2×2 table of (pass, fail) × (with, without)</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40630944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Verified if: p &lt; 0.05 AND odds ratio ≥ 3</w:t>
          </w:r>
        </w:sdtContent>
      </w:sdt>
      <w:r w:rsidDel="00000000" w:rsidR="00000000" w:rsidRPr="00000000">
        <w:rPr>
          <w:rtl w:val="0"/>
        </w:rPr>
      </w:r>
    </w:p>
    <w:p w:rsidR="00000000" w:rsidDel="00000000" w:rsidP="00000000" w:rsidRDefault="00000000" w:rsidRPr="00000000" w14:paraId="000001D5">
      <w:pPr>
        <w:spacing w:after="1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sz w:val="20"/>
                <w:szCs w:val="20"/>
                <w:rtl w:val="0"/>
              </w:rPr>
              <w:t xml:space="preserve">Distractor verified if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Removing the content causes success rate to significantly increase (k' &gt; k)</w:t>
            </w:r>
            <w:r w:rsidDel="00000000" w:rsidR="00000000" w:rsidRPr="00000000">
              <w:rPr>
                <w:rtl w:val="0"/>
              </w:rPr>
            </w:r>
          </w:p>
        </w:tc>
      </w:tr>
    </w:tbl>
    <w:p w:rsidR="00000000" w:rsidDel="00000000" w:rsidP="00000000" w:rsidRDefault="00000000" w:rsidRPr="00000000" w14:paraId="000001D8">
      <w:pPr>
        <w:spacing w:after="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sz w:val="20"/>
                <w:szCs w:val="20"/>
                <w:rtl w:val="0"/>
              </w:rPr>
              <w:t xml:space="preserve">Anchor verified if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Removing the content causes success rate to significantly decrease (k' &lt; k)</w:t>
            </w:r>
            <w:r w:rsidDel="00000000" w:rsidR="00000000" w:rsidRPr="00000000">
              <w:rPr>
                <w:rtl w:val="0"/>
              </w:rPr>
            </w:r>
          </w:p>
        </w:tc>
      </w:tr>
    </w:tbl>
    <w:p w:rsidR="00000000" w:rsidDel="00000000" w:rsidP="00000000" w:rsidRDefault="00000000" w:rsidRPr="00000000" w14:paraId="000001DB">
      <w:pPr>
        <w:spacing w:after="160" w:lineRule="auto"/>
        <w:rPr/>
      </w:pPr>
      <w:r w:rsidDel="00000000" w:rsidR="00000000" w:rsidRPr="00000000">
        <w:rPr>
          <w:rtl w:val="0"/>
        </w:rPr>
      </w:r>
    </w:p>
    <w:p w:rsidR="00000000" w:rsidDel="00000000" w:rsidP="00000000" w:rsidRDefault="00000000" w:rsidRPr="00000000" w14:paraId="000001DC">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7.2  Handling hard tasks (minimal hints)</w:t>
      </w:r>
      <w:r w:rsidDel="00000000" w:rsidR="00000000" w:rsidRPr="00000000">
        <w:rPr>
          <w:rtl w:val="0"/>
        </w:rPr>
      </w:r>
    </w:p>
    <w:p w:rsidR="00000000" w:rsidDel="00000000" w:rsidP="00000000" w:rsidRDefault="00000000" w:rsidRPr="00000000" w14:paraId="000001DD">
      <w:pPr>
        <w:spacing w:after="140" w:lineRule="auto"/>
        <w:rPr/>
      </w:pPr>
      <w:r w:rsidDel="00000000" w:rsidR="00000000" w:rsidRPr="00000000">
        <w:rPr>
          <w:rFonts w:ascii="Arial" w:cs="Arial" w:eastAsia="Arial" w:hAnsi="Arial"/>
          <w:sz w:val="20"/>
          <w:szCs w:val="20"/>
          <w:rtl w:val="0"/>
        </w:rPr>
        <w:t xml:space="preserve">For tasks where all current agents fail close to 100% of the time, removing an anchor may not produce a statistically significant further decrease — there is a floor effect. In these cases: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Append a minimal hint to the task query that tells the agent exactly which piece of information it is missing</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agent now passes reliably with the hint</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run the ablation on the hint + task variant: remove the anchor and check that success drops even with the hint</w:t>
      </w:r>
      <w:r w:rsidDel="00000000" w:rsidR="00000000" w:rsidRPr="00000000">
        <w:rPr>
          <w:rtl w:val="0"/>
        </w:rPr>
      </w:r>
    </w:p>
    <w:p w:rsidR="00000000" w:rsidDel="00000000" w:rsidP="00000000" w:rsidRDefault="00000000" w:rsidRPr="00000000" w14:paraId="000001E1">
      <w:pPr>
        <w:spacing w:after="140" w:lineRule="auto"/>
        <w:rPr/>
      </w:pPr>
      <w:r w:rsidDel="00000000" w:rsidR="00000000" w:rsidRPr="00000000">
        <w:rPr>
          <w:rFonts w:ascii="Arial" w:cs="Arial" w:eastAsia="Arial" w:hAnsi="Arial"/>
          <w:sz w:val="20"/>
          <w:szCs w:val="20"/>
          <w:rtl w:val="0"/>
        </w:rPr>
        <w:t xml:space="preserve">If the hint required to make the task solvable contains unreasonable prior knowledge (e.g., it names the exact table), the task may not be useful for evaluation and should be redesigned.</w:t>
      </w:r>
      <w:r w:rsidDel="00000000" w:rsidR="00000000" w:rsidRPr="00000000">
        <w:rPr>
          <w:rtl w:val="0"/>
        </w:rPr>
      </w:r>
    </w:p>
    <w:p w:rsidR="00000000" w:rsidDel="00000000" w:rsidP="00000000" w:rsidRDefault="00000000" w:rsidRPr="00000000" w14:paraId="000001E2">
      <w:pPr>
        <w:spacing w:after="160" w:lineRule="auto"/>
        <w:rPr/>
      </w:pPr>
      <w:r w:rsidDel="00000000" w:rsidR="00000000" w:rsidRPr="00000000">
        <w:rPr>
          <w:rtl w:val="0"/>
        </w:rPr>
      </w:r>
    </w:p>
    <w:p w:rsidR="00000000" w:rsidDel="00000000" w:rsidP="00000000" w:rsidRDefault="00000000" w:rsidRPr="00000000" w14:paraId="000001E3">
      <w:pPr>
        <w:pStyle w:val="Heading1"/>
        <w:pBdr>
          <w:bottom w:color="1f4e79" w:space="1" w:sz="6" w:val="single"/>
        </w:pBdr>
        <w:spacing w:after="200" w:before="360" w:lineRule="auto"/>
        <w:rPr/>
      </w:pPr>
      <w:r w:rsidDel="00000000" w:rsidR="00000000" w:rsidRPr="00000000">
        <w:rPr>
          <w:rFonts w:ascii="Arial" w:cs="Arial" w:eastAsia="Arial" w:hAnsi="Arial"/>
          <w:b w:val="1"/>
          <w:bCs w:val="1"/>
          <w:color w:val="1f4e79"/>
          <w:sz w:val="32"/>
          <w:szCs w:val="32"/>
          <w:rtl w:val="0"/>
        </w:rPr>
        <w:t xml:space="preserve">8.  Quick Reference: Distractor ID Cheat Sheet</w:t>
      </w:r>
      <w:r w:rsidDel="00000000" w:rsidR="00000000" w:rsidRPr="00000000">
        <w:rPr>
          <w:rtl w:val="0"/>
        </w:rPr>
      </w:r>
    </w:p>
    <w:p w:rsidR="00000000" w:rsidDel="00000000" w:rsidP="00000000" w:rsidRDefault="00000000" w:rsidRPr="00000000" w14:paraId="000001E4">
      <w:pPr>
        <w:spacing w:after="140" w:lineRule="auto"/>
        <w:rPr/>
      </w:pPr>
      <w:r w:rsidDel="00000000" w:rsidR="00000000" w:rsidRPr="00000000">
        <w:rPr>
          <w:rFonts w:ascii="Arial" w:cs="Arial" w:eastAsia="Arial" w:hAnsi="Arial"/>
          <w:sz w:val="20"/>
          <w:szCs w:val="20"/>
          <w:rtl w:val="0"/>
        </w:rPr>
        <w:t xml:space="preserve">Use these IDs when tagging tasks, filling the task spec sheet, and documenting verified distractors.</w:t>
      </w:r>
      <w:r w:rsidDel="00000000" w:rsidR="00000000" w:rsidRPr="00000000">
        <w:rPr>
          <w:rtl w:val="0"/>
        </w:rPr>
      </w:r>
    </w:p>
    <w:p w:rsidR="00000000" w:rsidDel="00000000" w:rsidP="00000000" w:rsidRDefault="00000000" w:rsidRPr="00000000" w14:paraId="000001E5">
      <w:pPr>
        <w:spacing w:after="160" w:lineRule="auto"/>
        <w:rPr/>
      </w:pPr>
      <w:r w:rsidDel="00000000" w:rsidR="00000000" w:rsidRPr="00000000">
        <w:rPr>
          <w:rtl w:val="0"/>
        </w:rPr>
      </w:r>
    </w:p>
    <w:p w:rsidR="00000000" w:rsidDel="00000000" w:rsidP="00000000" w:rsidRDefault="00000000" w:rsidRPr="00000000" w14:paraId="000001E6">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Schema / catalog layer (1a–1h)</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1E7">
            <w:pPr>
              <w:spacing w:after="40" w:lineRule="auto"/>
              <w:rPr/>
            </w:pPr>
            <w:r w:rsidDel="00000000" w:rsidR="00000000" w:rsidRPr="00000000">
              <w:rPr>
                <w:rFonts w:ascii="Courier New" w:cs="Courier New" w:eastAsia="Courier New" w:hAnsi="Courier New"/>
                <w:sz w:val="18"/>
                <w:szCs w:val="18"/>
                <w:rtl w:val="0"/>
              </w:rPr>
              <w:t xml:space="preserve">1a  Worse catalog       — wrong catalog (dev, users.*)</w:t>
            </w:r>
            <w:r w:rsidDel="00000000" w:rsidR="00000000" w:rsidRPr="00000000">
              <w:rPr>
                <w:rtl w:val="0"/>
              </w:rPr>
            </w:r>
          </w:p>
          <w:p w:rsidR="00000000" w:rsidDel="00000000" w:rsidP="00000000" w:rsidRDefault="00000000" w:rsidRPr="00000000" w14:paraId="000001E8">
            <w:pPr>
              <w:spacing w:after="40" w:lineRule="auto"/>
              <w:rPr/>
            </w:pPr>
            <w:r w:rsidDel="00000000" w:rsidR="00000000" w:rsidRPr="00000000">
              <w:rPr>
                <w:rFonts w:ascii="Courier New" w:cs="Courier New" w:eastAsia="Courier New" w:hAnsi="Courier New"/>
                <w:sz w:val="18"/>
                <w:szCs w:val="18"/>
                <w:rtl w:val="0"/>
              </w:rPr>
              <w:t xml:space="preserve">1b  Worse schema        — wrong schema tier (scratch, tmp, raw, bronze)</w:t>
            </w:r>
            <w:r w:rsidDel="00000000" w:rsidR="00000000" w:rsidRPr="00000000">
              <w:rPr>
                <w:rtl w:val="0"/>
              </w:rPr>
            </w:r>
          </w:p>
          <w:p w:rsidR="00000000" w:rsidDel="00000000" w:rsidP="00000000" w:rsidRDefault="00000000" w:rsidRPr="00000000" w14:paraId="000001E9">
            <w:pPr>
              <w:spacing w:after="40" w:lineRule="auto"/>
              <w:rPr/>
            </w:pPr>
            <w:r w:rsidDel="00000000" w:rsidR="00000000" w:rsidRPr="00000000">
              <w:rPr>
                <w:rFonts w:ascii="Courier New" w:cs="Courier New" w:eastAsia="Courier New" w:hAnsi="Courier New"/>
                <w:sz w:val="18"/>
                <w:szCs w:val="18"/>
                <w:rtl w:val="0"/>
              </w:rPr>
              <w:t xml:space="preserve">1c  Worse name          — _old, _v2, _FINAL suffix</w:t>
            </w:r>
            <w:r w:rsidDel="00000000" w:rsidR="00000000" w:rsidRPr="00000000">
              <w:rPr>
                <w:rtl w:val="0"/>
              </w:rPr>
            </w:r>
          </w:p>
          <w:p w:rsidR="00000000" w:rsidDel="00000000" w:rsidP="00000000" w:rsidRDefault="00000000" w:rsidRPr="00000000" w14:paraId="000001EA">
            <w:pPr>
              <w:spacing w:after="40" w:lineRule="auto"/>
              <w:rPr/>
            </w:pPr>
            <w:r w:rsidDel="00000000" w:rsidR="00000000" w:rsidRPr="00000000">
              <w:rPr>
                <w:rFonts w:ascii="Courier New" w:cs="Courier New" w:eastAsia="Courier New" w:hAnsi="Courier New"/>
                <w:sz w:val="18"/>
                <w:szCs w:val="18"/>
                <w:rtl w:val="0"/>
              </w:rPr>
              <w:t xml:space="preserve">1d  Hash suffix         — __hexhash backing table</w:t>
            </w:r>
            <w:r w:rsidDel="00000000" w:rsidR="00000000" w:rsidRPr="00000000">
              <w:rPr>
                <w:rtl w:val="0"/>
              </w:rPr>
            </w:r>
          </w:p>
          <w:p w:rsidR="00000000" w:rsidDel="00000000" w:rsidP="00000000" w:rsidRDefault="00000000" w:rsidRPr="00000000" w14:paraId="000001EB">
            <w:pPr>
              <w:spacing w:after="40" w:lineRule="auto"/>
              <w:rPr/>
            </w:pPr>
            <w:r w:rsidDel="00000000" w:rsidR="00000000" w:rsidRPr="00000000">
              <w:rPr>
                <w:rFonts w:ascii="Courier New" w:cs="Courier New" w:eastAsia="Courier New" w:hAnsi="Courier New"/>
                <w:sz w:val="18"/>
                <w:szCs w:val="18"/>
                <w:rtl w:val="0"/>
              </w:rPr>
              <w:t xml:space="preserve">1e  No comment          — authoritative location but NULL comment</w:t>
            </w:r>
            <w:r w:rsidDel="00000000" w:rsidR="00000000" w:rsidRPr="00000000">
              <w:rPr>
                <w:rtl w:val="0"/>
              </w:rPr>
            </w:r>
          </w:p>
          <w:p w:rsidR="00000000" w:rsidDel="00000000" w:rsidP="00000000" w:rsidRDefault="00000000" w:rsidRPr="00000000" w14:paraId="000001EC">
            <w:pPr>
              <w:spacing w:after="40" w:lineRule="auto"/>
              <w:rPr/>
            </w:pPr>
            <w:r w:rsidDel="00000000" w:rsidR="00000000" w:rsidRPr="00000000">
              <w:rPr>
                <w:rFonts w:ascii="Courier New" w:cs="Courier New" w:eastAsia="Courier New" w:hAnsi="Courier New"/>
                <w:sz w:val="18"/>
                <w:szCs w:val="18"/>
                <w:rtl w:val="0"/>
              </w:rPr>
              <w:t xml:space="preserve">1f  Deprecated comment  — DEPRECATED notice in comment</w:t>
            </w:r>
            <w:r w:rsidDel="00000000" w:rsidR="00000000" w:rsidRPr="00000000">
              <w:rPr>
                <w:rtl w:val="0"/>
              </w:rPr>
            </w:r>
          </w:p>
          <w:p w:rsidR="00000000" w:rsidDel="00000000" w:rsidP="00000000" w:rsidRDefault="00000000" w:rsidRPr="00000000" w14:paraId="000001ED">
            <w:pPr>
              <w:spacing w:after="40" w:lineRule="auto"/>
              <w:rPr/>
            </w:pPr>
            <w:r w:rsidDel="00000000" w:rsidR="00000000" w:rsidRPr="00000000">
              <w:rPr>
                <w:rFonts w:ascii="Courier New" w:cs="Courier New" w:eastAsia="Courier New" w:hAnsi="Courier New"/>
                <w:sz w:val="18"/>
                <w:szCs w:val="18"/>
                <w:rtl w:val="0"/>
              </w:rPr>
              <w:t xml:space="preserve">1g  No authoritative tag — missing certified/gold tag</w:t>
            </w:r>
            <w:r w:rsidDel="00000000" w:rsidR="00000000" w:rsidRPr="00000000">
              <w:rPr>
                <w:rtl w:val="0"/>
              </w:rPr>
            </w:r>
          </w:p>
          <w:p w:rsidR="00000000" w:rsidDel="00000000" w:rsidP="00000000" w:rsidRDefault="00000000" w:rsidRPr="00000000" w14:paraId="000001EE">
            <w:pPr>
              <w:spacing w:after="40" w:lineRule="auto"/>
              <w:rPr/>
            </w:pPr>
            <w:r w:rsidDel="00000000" w:rsidR="00000000" w:rsidRPr="00000000">
              <w:rPr>
                <w:rFonts w:ascii="Courier New" w:cs="Courier New" w:eastAsia="Courier New" w:hAnsi="Courier New"/>
                <w:sz w:val="18"/>
                <w:szCs w:val="18"/>
                <w:rtl w:val="0"/>
              </w:rPr>
              <w:t xml:space="preserve">1h  Deprecated tag      — deprecated/archived tag present</w:t>
            </w:r>
            <w:r w:rsidDel="00000000" w:rsidR="00000000" w:rsidRPr="00000000">
              <w:rPr>
                <w:rtl w:val="0"/>
              </w:rPr>
            </w:r>
          </w:p>
        </w:tc>
      </w:tr>
    </w:tbl>
    <w:p w:rsidR="00000000" w:rsidDel="00000000" w:rsidP="00000000" w:rsidRDefault="00000000" w:rsidRPr="00000000" w14:paraId="000001EF">
      <w:pPr>
        <w:spacing w:after="160" w:lineRule="auto"/>
        <w:rPr/>
      </w:pPr>
      <w:r w:rsidDel="00000000" w:rsidR="00000000" w:rsidRPr="00000000">
        <w:rPr>
          <w:rtl w:val="0"/>
        </w:rPr>
      </w:r>
    </w:p>
    <w:p w:rsidR="00000000" w:rsidDel="00000000" w:rsidP="00000000" w:rsidRDefault="00000000" w:rsidRPr="00000000" w14:paraId="000001F0">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Data / semantic layer (1i–1m)</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1F1">
            <w:pPr>
              <w:spacing w:after="40" w:lineRule="auto"/>
              <w:rPr/>
            </w:pPr>
            <w:r w:rsidDel="00000000" w:rsidR="00000000" w:rsidRPr="00000000">
              <w:rPr>
                <w:rFonts w:ascii="Courier New" w:cs="Courier New" w:eastAsia="Courier New" w:hAnsi="Courier New"/>
                <w:sz w:val="18"/>
                <w:szCs w:val="18"/>
                <w:rtl w:val="0"/>
              </w:rPr>
              <w:t xml:space="preserve">1i  Wrong semantics     — shifted column meaning (order_date vs booking_date)</w:t>
            </w:r>
            <w:r w:rsidDel="00000000" w:rsidR="00000000" w:rsidRPr="00000000">
              <w:rPr>
                <w:rtl w:val="0"/>
              </w:rPr>
            </w:r>
          </w:p>
          <w:p w:rsidR="00000000" w:rsidDel="00000000" w:rsidP="00000000" w:rsidRDefault="00000000" w:rsidRPr="00000000" w14:paraId="000001F2">
            <w:pPr>
              <w:spacing w:after="40" w:lineRule="auto"/>
              <w:rPr/>
            </w:pPr>
            <w:r w:rsidDel="00000000" w:rsidR="00000000" w:rsidRPr="00000000">
              <w:rPr>
                <w:rFonts w:ascii="Courier New" w:cs="Courier New" w:eastAsia="Courier New" w:hAnsi="Courier New"/>
                <w:sz w:val="18"/>
                <w:szCs w:val="18"/>
                <w:rtl w:val="0"/>
              </w:rPr>
              <w:t xml:space="preserve">1j  Rollup              — pre-aggregated, wrong granularity</w:t>
            </w:r>
            <w:r w:rsidDel="00000000" w:rsidR="00000000" w:rsidRPr="00000000">
              <w:rPr>
                <w:rtl w:val="0"/>
              </w:rPr>
            </w:r>
          </w:p>
          <w:p w:rsidR="00000000" w:rsidDel="00000000" w:rsidP="00000000" w:rsidRDefault="00000000" w:rsidRPr="00000000" w14:paraId="000001F3">
            <w:pPr>
              <w:spacing w:after="40" w:lineRule="auto"/>
              <w:rPr/>
            </w:pPr>
            <w:r w:rsidDel="00000000" w:rsidR="00000000" w:rsidRPr="00000000">
              <w:rPr>
                <w:rFonts w:ascii="Courier New" w:cs="Courier New" w:eastAsia="Courier New" w:hAnsi="Courier New"/>
                <w:sz w:val="18"/>
                <w:szCs w:val="18"/>
                <w:rtl w:val="0"/>
              </w:rPr>
              <w:t xml:space="preserve">1k  Partial coverage    — subset of records only</w:t>
            </w:r>
            <w:r w:rsidDel="00000000" w:rsidR="00000000" w:rsidRPr="00000000">
              <w:rPr>
                <w:rtl w:val="0"/>
              </w:rPr>
            </w:r>
          </w:p>
          <w:p w:rsidR="00000000" w:rsidDel="00000000" w:rsidP="00000000" w:rsidRDefault="00000000" w:rsidRPr="00000000" w14:paraId="000001F4">
            <w:pPr>
              <w:spacing w:after="40" w:lineRule="auto"/>
              <w:rPr/>
            </w:pPr>
            <w:r w:rsidDel="00000000" w:rsidR="00000000" w:rsidRPr="00000000">
              <w:rPr>
                <w:rFonts w:ascii="Courier New" w:cs="Courier New" w:eastAsia="Courier New" w:hAnsi="Courier New"/>
                <w:sz w:val="18"/>
                <w:szCs w:val="18"/>
                <w:rtl w:val="0"/>
              </w:rPr>
              <w:t xml:space="preserve">1l  Stale data          — data refresh stopped</w:t>
            </w:r>
            <w:r w:rsidDel="00000000" w:rsidR="00000000" w:rsidRPr="00000000">
              <w:rPr>
                <w:rtl w:val="0"/>
              </w:rPr>
            </w:r>
          </w:p>
          <w:p w:rsidR="00000000" w:rsidDel="00000000" w:rsidP="00000000" w:rsidRDefault="00000000" w:rsidRPr="00000000" w14:paraId="000001F5">
            <w:pPr>
              <w:spacing w:after="40" w:lineRule="auto"/>
              <w:rPr/>
            </w:pPr>
            <w:r w:rsidDel="00000000" w:rsidR="00000000" w:rsidRPr="00000000">
              <w:rPr>
                <w:rFonts w:ascii="Courier New" w:cs="Courier New" w:eastAsia="Courier New" w:hAnsi="Courier New"/>
                <w:sz w:val="18"/>
                <w:szCs w:val="18"/>
                <w:rtl w:val="0"/>
              </w:rPr>
              <w:t xml:space="preserve">1m  Join-output copy    — CTAS join in user/scratch space</w:t>
            </w:r>
            <w:r w:rsidDel="00000000" w:rsidR="00000000" w:rsidRPr="00000000">
              <w:rPr>
                <w:rtl w:val="0"/>
              </w:rPr>
            </w:r>
          </w:p>
        </w:tc>
      </w:tr>
    </w:tbl>
    <w:p w:rsidR="00000000" w:rsidDel="00000000" w:rsidP="00000000" w:rsidRDefault="00000000" w:rsidRPr="00000000" w14:paraId="000001F6">
      <w:pPr>
        <w:spacing w:after="160" w:lineRule="auto"/>
        <w:rPr/>
      </w:pPr>
      <w:r w:rsidDel="00000000" w:rsidR="00000000" w:rsidRPr="00000000">
        <w:rPr>
          <w:rtl w:val="0"/>
        </w:rPr>
      </w:r>
    </w:p>
    <w:p w:rsidR="00000000" w:rsidDel="00000000" w:rsidP="00000000" w:rsidRDefault="00000000" w:rsidRPr="00000000" w14:paraId="000001F7">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Notebook layer (2a–2g)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1F8">
            <w:pPr>
              <w:spacing w:after="40" w:lineRule="auto"/>
              <w:rPr/>
            </w:pPr>
            <w:r w:rsidDel="00000000" w:rsidR="00000000" w:rsidRPr="00000000">
              <w:rPr>
                <w:rFonts w:ascii="Courier New" w:cs="Courier New" w:eastAsia="Courier New" w:hAnsi="Courier New"/>
                <w:sz w:val="18"/>
                <w:szCs w:val="18"/>
                <w:rtl w:val="0"/>
              </w:rPr>
              <w:t xml:space="preserve">2a  Points to deprecated table</w:t>
            </w:r>
            <w:r w:rsidDel="00000000" w:rsidR="00000000" w:rsidRPr="00000000">
              <w:rPr>
                <w:rtl w:val="0"/>
              </w:rPr>
            </w:r>
          </w:p>
          <w:p w:rsidR="00000000" w:rsidDel="00000000" w:rsidP="00000000" w:rsidRDefault="00000000" w:rsidRPr="00000000" w14:paraId="000001F9">
            <w:pPr>
              <w:spacing w:after="40" w:lineRule="auto"/>
              <w:rPr/>
            </w:pPr>
            <w:r w:rsidDel="00000000" w:rsidR="00000000" w:rsidRPr="00000000">
              <w:rPr>
                <w:rFonts w:ascii="Courier New" w:cs="Courier New" w:eastAsia="Courier New" w:hAnsi="Courier New"/>
                <w:sz w:val="18"/>
                <w:szCs w:val="18"/>
                <w:rtl w:val="0"/>
              </w:rPr>
              <w:t xml:space="preserve">2b  Wrong query (similar metric, correct tables)</w:t>
            </w:r>
            <w:r w:rsidDel="00000000" w:rsidR="00000000" w:rsidRPr="00000000">
              <w:rPr>
                <w:rtl w:val="0"/>
              </w:rPr>
            </w:r>
          </w:p>
          <w:p w:rsidR="00000000" w:rsidDel="00000000" w:rsidP="00000000" w:rsidRDefault="00000000" w:rsidRPr="00000000" w14:paraId="000001FA">
            <w:pPr>
              <w:spacing w:after="40" w:lineRule="auto"/>
              <w:rPr/>
            </w:pPr>
            <w:r w:rsidDel="00000000" w:rsidR="00000000" w:rsidRPr="00000000">
              <w:rPr>
                <w:rFonts w:ascii="Courier New" w:cs="Courier New" w:eastAsia="Courier New" w:hAnsi="Courier New"/>
                <w:sz w:val="18"/>
                <w:szCs w:val="18"/>
                <w:rtl w:val="0"/>
              </w:rPr>
              <w:t xml:space="preserve">2c  Non-authoritative + SQL bug (non-crashing)</w:t>
            </w:r>
            <w:r w:rsidDel="00000000" w:rsidR="00000000" w:rsidRPr="00000000">
              <w:rPr>
                <w:rtl w:val="0"/>
              </w:rPr>
            </w:r>
          </w:p>
          <w:p w:rsidR="00000000" w:rsidDel="00000000" w:rsidP="00000000" w:rsidRDefault="00000000" w:rsidRPr="00000000" w14:paraId="000001FB">
            <w:pPr>
              <w:spacing w:after="40" w:lineRule="auto"/>
              <w:rPr/>
            </w:pPr>
            <w:r w:rsidDel="00000000" w:rsidR="00000000" w:rsidRPr="00000000">
              <w:rPr>
                <w:rFonts w:ascii="Courier New" w:cs="Courier New" w:eastAsia="Courier New" w:hAnsi="Courier New"/>
                <w:sz w:val="18"/>
                <w:szCs w:val="18"/>
                <w:rtl w:val="0"/>
              </w:rPr>
              <w:t xml:space="preserve">2d  Outdated notebook (stale column names / schema)</w:t>
            </w:r>
            <w:r w:rsidDel="00000000" w:rsidR="00000000" w:rsidRPr="00000000">
              <w:rPr>
                <w:rtl w:val="0"/>
              </w:rPr>
            </w:r>
          </w:p>
          <w:p w:rsidR="00000000" w:rsidDel="00000000" w:rsidP="00000000" w:rsidRDefault="00000000" w:rsidRPr="00000000" w14:paraId="000001FC">
            <w:pPr>
              <w:spacing w:after="40" w:lineRule="auto"/>
              <w:rPr/>
            </w:pPr>
            <w:r w:rsidDel="00000000" w:rsidR="00000000" w:rsidRPr="00000000">
              <w:rPr>
                <w:rFonts w:ascii="Courier New" w:cs="Courier New" w:eastAsia="Courier New" w:hAnsi="Courier New"/>
                <w:sz w:val="18"/>
                <w:szCs w:val="18"/>
                <w:rtl w:val="0"/>
              </w:rPr>
              <w:t xml:space="preserve">2e  Hardcoded answer in markdown cell</w:t>
            </w:r>
            <w:r w:rsidDel="00000000" w:rsidR="00000000" w:rsidRPr="00000000">
              <w:rPr>
                <w:rtl w:val="0"/>
              </w:rPr>
            </w:r>
          </w:p>
          <w:p w:rsidR="00000000" w:rsidDel="00000000" w:rsidP="00000000" w:rsidRDefault="00000000" w:rsidRPr="00000000" w14:paraId="000001FD">
            <w:pPr>
              <w:spacing w:after="40" w:lineRule="auto"/>
              <w:rPr/>
            </w:pPr>
            <w:r w:rsidDel="00000000" w:rsidR="00000000" w:rsidRPr="00000000">
              <w:rPr>
                <w:rFonts w:ascii="Courier New" w:cs="Courier New" w:eastAsia="Courier New" w:hAnsi="Courier New"/>
                <w:sz w:val="18"/>
                <w:szCs w:val="18"/>
                <w:rtl w:val="0"/>
              </w:rPr>
              <w:t xml:space="preserve">2f  Notebook referencing rollup table</w:t>
            </w:r>
            <w:r w:rsidDel="00000000" w:rsidR="00000000" w:rsidRPr="00000000">
              <w:rPr>
                <w:rtl w:val="0"/>
              </w:rPr>
            </w:r>
          </w:p>
          <w:p w:rsidR="00000000" w:rsidDel="00000000" w:rsidP="00000000" w:rsidRDefault="00000000" w:rsidRPr="00000000" w14:paraId="000001FE">
            <w:pPr>
              <w:spacing w:after="40" w:lineRule="auto"/>
              <w:rPr/>
            </w:pPr>
            <w:r w:rsidDel="00000000" w:rsidR="00000000" w:rsidRPr="00000000">
              <w:rPr>
                <w:rFonts w:ascii="Courier New" w:cs="Courier New" w:eastAsia="Courier New" w:hAnsi="Courier New"/>
                <w:sz w:val="18"/>
                <w:szCs w:val="18"/>
                <w:rtl w:val="0"/>
              </w:rPr>
              <w:t xml:space="preserve">2g  Forked notebook (copy with small change in user folder)</w:t>
            </w:r>
            <w:r w:rsidDel="00000000" w:rsidR="00000000" w:rsidRPr="00000000">
              <w:rPr>
                <w:rtl w:val="0"/>
              </w:rPr>
            </w:r>
          </w:p>
        </w:tc>
      </w:tr>
    </w:tbl>
    <w:p w:rsidR="00000000" w:rsidDel="00000000" w:rsidP="00000000" w:rsidRDefault="00000000" w:rsidRPr="00000000" w14:paraId="000001FF">
      <w:pPr>
        <w:spacing w:after="160" w:lineRule="auto"/>
        <w:rPr/>
      </w:pPr>
      <w:r w:rsidDel="00000000" w:rsidR="00000000" w:rsidRPr="00000000">
        <w:rPr>
          <w:rtl w:val="0"/>
        </w:rPr>
      </w:r>
    </w:p>
    <w:p w:rsidR="00000000" w:rsidDel="00000000" w:rsidP="00000000" w:rsidRDefault="00000000" w:rsidRPr="00000000" w14:paraId="00000200">
      <w:pPr>
        <w:pStyle w:val="Heading3"/>
        <w:spacing w:after="100" w:before="200" w:lineRule="auto"/>
        <w:rPr/>
      </w:pPr>
      <w:r w:rsidDel="00000000" w:rsidR="00000000" w:rsidRPr="00000000">
        <w:rPr>
          <w:rFonts w:ascii="Arial" w:cs="Arial" w:eastAsia="Arial" w:hAnsi="Arial"/>
          <w:b w:val="1"/>
          <w:bCs w:val="1"/>
          <w:color w:val="404040"/>
          <w:sz w:val="22"/>
          <w:szCs w:val="22"/>
          <w:rtl w:val="0"/>
        </w:rPr>
        <w:t xml:space="preserve">Anchor types (A1–A8)</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200.0" w:type="dxa"/>
              <w:bottom w:w="80.0" w:type="dxa"/>
              <w:right w:w="120.0" w:type="dxa"/>
            </w:tcMar>
          </w:tcPr>
          <w:p w:rsidR="00000000" w:rsidDel="00000000" w:rsidP="00000000" w:rsidRDefault="00000000" w:rsidRPr="00000000" w14:paraId="00000201">
            <w:pPr>
              <w:spacing w:after="40" w:lineRule="auto"/>
              <w:rPr/>
            </w:pPr>
            <w:r w:rsidDel="00000000" w:rsidR="00000000" w:rsidRPr="00000000">
              <w:rPr>
                <w:rFonts w:ascii="Courier New" w:cs="Courier New" w:eastAsia="Courier New" w:hAnsi="Courier New"/>
                <w:sz w:val="18"/>
                <w:szCs w:val="18"/>
                <w:rtl w:val="0"/>
              </w:rPr>
              <w:t xml:space="preserve">A1  Authoritative table (certified, rich comment, certified tag)</w:t>
            </w:r>
            <w:r w:rsidDel="00000000" w:rsidR="00000000" w:rsidRPr="00000000">
              <w:rPr>
                <w:rtl w:val="0"/>
              </w:rPr>
            </w:r>
          </w:p>
          <w:p w:rsidR="00000000" w:rsidDel="00000000" w:rsidP="00000000" w:rsidRDefault="00000000" w:rsidRPr="00000000" w14:paraId="00000202">
            <w:pPr>
              <w:spacing w:after="40" w:lineRule="auto"/>
              <w:rPr/>
            </w:pPr>
            <w:r w:rsidDel="00000000" w:rsidR="00000000" w:rsidRPr="00000000">
              <w:rPr>
                <w:rFonts w:ascii="Courier New" w:cs="Courier New" w:eastAsia="Courier New" w:hAnsi="Courier New"/>
                <w:sz w:val="18"/>
                <w:szCs w:val="18"/>
                <w:rtl w:val="0"/>
              </w:rPr>
              <w:t xml:space="preserve">A2  Column instruction comment (directive: use this col, not that)</w:t>
            </w:r>
            <w:r w:rsidDel="00000000" w:rsidR="00000000" w:rsidRPr="00000000">
              <w:rPr>
                <w:rtl w:val="0"/>
              </w:rPr>
            </w:r>
          </w:p>
          <w:p w:rsidR="00000000" w:rsidDel="00000000" w:rsidP="00000000" w:rsidRDefault="00000000" w:rsidRPr="00000000" w14:paraId="00000203">
            <w:pPr>
              <w:spacing w:after="40" w:lineRule="auto"/>
              <w:rPr/>
            </w:pPr>
            <w:r w:rsidDel="00000000" w:rsidR="00000000" w:rsidRPr="00000000">
              <w:rPr>
                <w:rFonts w:ascii="Courier New" w:cs="Courier New" w:eastAsia="Courier New" w:hAnsi="Courier New"/>
                <w:sz w:val="18"/>
                <w:szCs w:val="18"/>
                <w:rtl w:val="0"/>
              </w:rPr>
              <w:t xml:space="preserve">A3  Join hint in column comment (join with X on Y)</w:t>
            </w:r>
            <w:r w:rsidDel="00000000" w:rsidR="00000000" w:rsidRPr="00000000">
              <w:rPr>
                <w:rtl w:val="0"/>
              </w:rPr>
            </w:r>
          </w:p>
          <w:p w:rsidR="00000000" w:rsidDel="00000000" w:rsidP="00000000" w:rsidRDefault="00000000" w:rsidRPr="00000000" w14:paraId="00000204">
            <w:pPr>
              <w:spacing w:after="40" w:lineRule="auto"/>
              <w:rPr/>
            </w:pPr>
            <w:r w:rsidDel="00000000" w:rsidR="00000000" w:rsidRPr="00000000">
              <w:rPr>
                <w:rFonts w:ascii="Courier New" w:cs="Courier New" w:eastAsia="Courier New" w:hAnsi="Courier New"/>
                <w:sz w:val="18"/>
                <w:szCs w:val="18"/>
                <w:rtl w:val="0"/>
              </w:rPr>
              <w:t xml:space="preserve">A4  Authoritative notebook (canonical SQL, recently run)</w:t>
            </w:r>
            <w:r w:rsidDel="00000000" w:rsidR="00000000" w:rsidRPr="00000000">
              <w:rPr>
                <w:rtl w:val="0"/>
              </w:rPr>
            </w:r>
          </w:p>
          <w:p w:rsidR="00000000" w:rsidDel="00000000" w:rsidP="00000000" w:rsidRDefault="00000000" w:rsidRPr="00000000" w14:paraId="00000205">
            <w:pPr>
              <w:spacing w:after="40" w:lineRule="auto"/>
              <w:rPr/>
            </w:pPr>
            <w:r w:rsidDel="00000000" w:rsidR="00000000" w:rsidRPr="00000000">
              <w:rPr>
                <w:rFonts w:ascii="Courier New" w:cs="Courier New" w:eastAsia="Courier New" w:hAnsi="Courier New"/>
                <w:sz w:val="18"/>
                <w:szCs w:val="18"/>
                <w:rtl w:val="0"/>
              </w:rPr>
              <w:t xml:space="preserve">A5  Non-authoritative notebook (correct table ref, low credibility signals)</w:t>
            </w:r>
            <w:r w:rsidDel="00000000" w:rsidR="00000000" w:rsidRPr="00000000">
              <w:rPr>
                <w:rtl w:val="0"/>
              </w:rPr>
            </w:r>
          </w:p>
          <w:p w:rsidR="00000000" w:rsidDel="00000000" w:rsidP="00000000" w:rsidRDefault="00000000" w:rsidRPr="00000000" w14:paraId="00000206">
            <w:pPr>
              <w:spacing w:after="40" w:lineRule="auto"/>
              <w:rPr/>
            </w:pPr>
            <w:r w:rsidDel="00000000" w:rsidR="00000000" w:rsidRPr="00000000">
              <w:rPr>
                <w:rFonts w:ascii="Courier New" w:cs="Courier New" w:eastAsia="Courier New" w:hAnsi="Courier New"/>
                <w:sz w:val="18"/>
                <w:szCs w:val="18"/>
                <w:rtl w:val="0"/>
              </w:rPr>
              <w:t xml:space="preserve">A6  Authoritative dashboard (certified, correct underlying SQL)</w:t>
            </w:r>
            <w:r w:rsidDel="00000000" w:rsidR="00000000" w:rsidRPr="00000000">
              <w:rPr>
                <w:rtl w:val="0"/>
              </w:rPr>
            </w:r>
          </w:p>
          <w:p w:rsidR="00000000" w:rsidDel="00000000" w:rsidP="00000000" w:rsidRDefault="00000000" w:rsidRPr="00000000" w14:paraId="00000207">
            <w:pPr>
              <w:spacing w:after="40" w:lineRule="auto"/>
              <w:rPr/>
            </w:pPr>
            <w:r w:rsidDel="00000000" w:rsidR="00000000" w:rsidRPr="00000000">
              <w:rPr>
                <w:rFonts w:ascii="Courier New" w:cs="Courier New" w:eastAsia="Courier New" w:hAnsi="Courier New"/>
                <w:sz w:val="18"/>
                <w:szCs w:val="18"/>
                <w:rtl w:val="0"/>
              </w:rPr>
              <w:t xml:space="preserve">A7  Drive document (data dictionary or README via MCP)</w:t>
            </w:r>
            <w:r w:rsidDel="00000000" w:rsidR="00000000" w:rsidRPr="00000000">
              <w:rPr>
                <w:rtl w:val="0"/>
              </w:rPr>
            </w:r>
          </w:p>
          <w:p w:rsidR="00000000" w:rsidDel="00000000" w:rsidP="00000000" w:rsidRDefault="00000000" w:rsidRPr="00000000" w14:paraId="00000208">
            <w:pPr>
              <w:spacing w:after="40" w:lineRule="auto"/>
              <w:rPr/>
            </w:pPr>
            <w:r w:rsidDel="00000000" w:rsidR="00000000" w:rsidRPr="00000000">
              <w:rPr>
                <w:rFonts w:ascii="Courier New" w:cs="Courier New" w:eastAsia="Courier New" w:hAnsi="Courier New"/>
                <w:sz w:val="18"/>
                <w:szCs w:val="18"/>
                <w:rtl w:val="0"/>
              </w:rPr>
              <w:t xml:space="preserve">A8  Lineage / usage signal</w:t>
            </w:r>
            <w:r w:rsidDel="00000000" w:rsidR="00000000" w:rsidRPr="00000000">
              <w:rPr>
                <w:rtl w:val="0"/>
              </w:rPr>
            </w:r>
          </w:p>
        </w:tc>
      </w:tr>
    </w:tbl>
    <w:p w:rsidR="00000000" w:rsidDel="00000000" w:rsidP="00000000" w:rsidRDefault="00000000" w:rsidRPr="00000000" w14:paraId="00000209">
      <w:pPr>
        <w:spacing w:after="160" w:lineRule="auto"/>
        <w:rPr/>
      </w:pPr>
      <w:r w:rsidDel="00000000" w:rsidR="00000000" w:rsidRPr="00000000">
        <w:rPr>
          <w:rtl w:val="0"/>
        </w:rPr>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pBdr>
          <w:top w:color="aaaaaa" w:space="0" w:sz="4" w:val="single"/>
          <w:left w:color="auto" w:space="0" w:sz="0" w:val="none"/>
          <w:bottom w:color="auto" w:space="0" w:sz="0" w:val="none"/>
          <w:right w:color="auto" w:space="0" w:sz="0" w:val="none"/>
          <w:between w:color="auto" w:space="0" w:sz="0" w:val="none"/>
        </w:pBdr>
        <w:spacing w:after="120" w:before="480" w:lineRule="auto"/>
        <w:jc w:val="center"/>
        <w:rPr>
          <w:color w:val="000000"/>
          <w:sz w:val="46"/>
          <w:szCs w:val="46"/>
        </w:rPr>
      </w:pPr>
      <w:bookmarkStart w:colFirst="0" w:colLast="0" w:name="_heading=h.az76uc6f0tz" w:id="1"/>
      <w:bookmarkEnd w:id="1"/>
      <w:r w:rsidDel="00000000" w:rsidR="00000000" w:rsidRPr="00000000">
        <w:rPr>
          <w:color w:val="000000"/>
          <w:sz w:val="46"/>
          <w:szCs w:val="46"/>
          <w:rtl w:val="0"/>
        </w:rPr>
        <w:t xml:space="preserve">9.  Timeline</w:t>
      </w:r>
    </w:p>
    <w:p w:rsidR="00000000" w:rsidDel="00000000" w:rsidP="00000000" w:rsidRDefault="00000000" w:rsidRPr="00000000" w14:paraId="0000020C">
      <w:pPr>
        <w:pBdr>
          <w:top w:color="aaaaaa" w:space="6" w:sz="4" w:val="single"/>
        </w:pBdr>
        <w:spacing w:after="140" w:lineRule="auto"/>
        <w:jc w:val="center"/>
        <w:rPr/>
      </w:pPr>
      <w:r w:rsidDel="00000000" w:rsidR="00000000" w:rsidRPr="00000000">
        <w:rPr>
          <w:rtl w:val="0"/>
        </w:rPr>
        <w:t xml:space="preserve"> </w:t>
      </w:r>
    </w:p>
    <w:p w:rsidR="00000000" w:rsidDel="00000000" w:rsidP="00000000" w:rsidRDefault="00000000" w:rsidRPr="00000000" w14:paraId="0000020D">
      <w:pPr>
        <w:pBdr>
          <w:top w:color="aaaaaa" w:space="6" w:sz="4" w:val="single"/>
        </w:pBdr>
        <w:spacing w:after="160" w:lineRule="auto"/>
        <w:jc w:val="center"/>
        <w:rPr/>
      </w:pPr>
      <w:r w:rsidDel="00000000" w:rsidR="00000000" w:rsidRPr="00000000">
        <w:rPr>
          <w:rtl w:val="0"/>
        </w:rPr>
        <w:t xml:space="preserve"> </w:t>
      </w:r>
    </w:p>
    <w:tbl>
      <w:tblPr>
        <w:tblStyle w:val="Table2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170"/>
        <w:gridCol w:w="1170"/>
        <w:gridCol w:w="1170"/>
        <w:gridCol w:w="1170"/>
        <w:gridCol w:w="1170"/>
        <w:gridCol w:w="1170"/>
        <w:tblGridChange w:id="0">
          <w:tblGrid>
            <w:gridCol w:w="2355"/>
            <w:gridCol w:w="1170"/>
            <w:gridCol w:w="1170"/>
            <w:gridCol w:w="1170"/>
            <w:gridCol w:w="1170"/>
            <w:gridCol w:w="1170"/>
            <w:gridCol w:w="117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9d9d9" w:val="clear"/>
            <w:tcMar>
              <w:top w:w="80.0" w:type="dxa"/>
              <w:left w:w="120.0" w:type="dxa"/>
              <w:bottom w:w="80.0" w:type="dxa"/>
              <w:right w:w="80.0" w:type="dxa"/>
            </w:tcMar>
            <w:vAlign w:val="top"/>
          </w:tcPr>
          <w:p w:rsidR="00000000" w:rsidDel="00000000" w:rsidP="00000000" w:rsidRDefault="00000000" w:rsidRPr="00000000" w14:paraId="0000020E">
            <w:pPr>
              <w:pBdr>
                <w:top w:color="aaaaaa" w:space="6" w:sz="4" w:val="single"/>
              </w:pBdr>
              <w:jc w:val="center"/>
              <w:rPr>
                <w:b w:val="1"/>
                <w:bCs w:val="1"/>
              </w:rPr>
            </w:pPr>
            <w:r w:rsidDel="00000000" w:rsidR="00000000" w:rsidRPr="00000000">
              <w:rPr>
                <w:b w:val="1"/>
                <w:bCs w:val="1"/>
                <w:rtl w:val="0"/>
              </w:rPr>
              <w:t xml:space="preserve">Workstream</w:t>
            </w:r>
          </w:p>
        </w:tc>
        <w:tc>
          <w:tcPr>
            <w:tcBorders>
              <w:top w:color="aaaaaa" w:space="0" w:sz="6" w:val="single"/>
              <w:left w:color="000000" w:space="0" w:sz="0" w:val="nil"/>
              <w:bottom w:color="aaaaaa" w:space="0" w:sz="6" w:val="single"/>
              <w:right w:color="aaaaaa"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20F">
            <w:pPr>
              <w:pBdr>
                <w:top w:color="aaaaaa" w:space="6" w:sz="4" w:val="single"/>
              </w:pBdr>
              <w:jc w:val="center"/>
              <w:rPr>
                <w:b w:val="1"/>
                <w:bCs w:val="1"/>
              </w:rPr>
            </w:pPr>
            <w:r w:rsidDel="00000000" w:rsidR="00000000" w:rsidRPr="00000000">
              <w:rPr>
                <w:b w:val="1"/>
                <w:bCs w:val="1"/>
                <w:rtl w:val="0"/>
              </w:rPr>
              <w:t xml:space="preserve">1</w:t>
            </w:r>
          </w:p>
        </w:tc>
        <w:tc>
          <w:tcPr>
            <w:tcBorders>
              <w:top w:color="aaaaaa" w:space="0" w:sz="6" w:val="single"/>
              <w:left w:color="000000" w:space="0" w:sz="0" w:val="nil"/>
              <w:bottom w:color="aaaaaa" w:space="0" w:sz="6" w:val="single"/>
              <w:right w:color="aaaaaa"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210">
            <w:pPr>
              <w:pBdr>
                <w:top w:color="aaaaaa" w:space="6" w:sz="4" w:val="single"/>
              </w:pBdr>
              <w:jc w:val="center"/>
              <w:rPr>
                <w:b w:val="1"/>
                <w:bCs w:val="1"/>
              </w:rPr>
            </w:pPr>
            <w:r w:rsidDel="00000000" w:rsidR="00000000" w:rsidRPr="00000000">
              <w:rPr>
                <w:b w:val="1"/>
                <w:bCs w:val="1"/>
                <w:rtl w:val="0"/>
              </w:rPr>
              <w:t xml:space="preserve">2</w:t>
            </w:r>
          </w:p>
        </w:tc>
        <w:tc>
          <w:tcPr>
            <w:tcBorders>
              <w:top w:color="aaaaaa" w:space="0" w:sz="6" w:val="single"/>
              <w:left w:color="000000" w:space="0" w:sz="0" w:val="nil"/>
              <w:bottom w:color="aaaaaa" w:space="0" w:sz="6" w:val="single"/>
              <w:right w:color="aaaaaa"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211">
            <w:pPr>
              <w:pBdr>
                <w:top w:color="aaaaaa" w:space="6" w:sz="4" w:val="single"/>
              </w:pBdr>
              <w:jc w:val="center"/>
              <w:rPr>
                <w:b w:val="1"/>
                <w:bCs w:val="1"/>
              </w:rPr>
            </w:pPr>
            <w:r w:rsidDel="00000000" w:rsidR="00000000" w:rsidRPr="00000000">
              <w:rPr>
                <w:b w:val="1"/>
                <w:bCs w:val="1"/>
                <w:rtl w:val="0"/>
              </w:rPr>
              <w:t xml:space="preserve">3</w:t>
            </w:r>
          </w:p>
        </w:tc>
        <w:tc>
          <w:tcPr>
            <w:tcBorders>
              <w:top w:color="aaaaaa" w:space="0" w:sz="6" w:val="single"/>
              <w:left w:color="000000" w:space="0" w:sz="0" w:val="nil"/>
              <w:bottom w:color="aaaaaa" w:space="0" w:sz="6" w:val="single"/>
              <w:right w:color="aaaaaa"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212">
            <w:pPr>
              <w:pBdr>
                <w:top w:color="aaaaaa" w:space="6" w:sz="4" w:val="single"/>
              </w:pBdr>
              <w:jc w:val="center"/>
              <w:rPr>
                <w:b w:val="1"/>
                <w:bCs w:val="1"/>
              </w:rPr>
            </w:pPr>
            <w:r w:rsidDel="00000000" w:rsidR="00000000" w:rsidRPr="00000000">
              <w:rPr>
                <w:b w:val="1"/>
                <w:bCs w:val="1"/>
                <w:rtl w:val="0"/>
              </w:rPr>
              <w:t xml:space="preserve">4</w:t>
            </w:r>
          </w:p>
        </w:tc>
        <w:tc>
          <w:tcPr>
            <w:tcBorders>
              <w:top w:color="aaaaaa" w:space="0" w:sz="6" w:val="single"/>
              <w:left w:color="000000" w:space="0" w:sz="0" w:val="nil"/>
              <w:bottom w:color="aaaaaa" w:space="0" w:sz="6" w:val="single"/>
              <w:right w:color="aaaaaa"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213">
            <w:pPr>
              <w:pBdr>
                <w:top w:color="aaaaaa" w:space="6" w:sz="4" w:val="single"/>
              </w:pBdr>
              <w:jc w:val="center"/>
              <w:rPr>
                <w:b w:val="1"/>
                <w:bCs w:val="1"/>
              </w:rPr>
            </w:pPr>
            <w:r w:rsidDel="00000000" w:rsidR="00000000" w:rsidRPr="00000000">
              <w:rPr>
                <w:b w:val="1"/>
                <w:bCs w:val="1"/>
                <w:rtl w:val="0"/>
              </w:rPr>
              <w:t xml:space="preserve">5</w:t>
            </w:r>
          </w:p>
        </w:tc>
        <w:tc>
          <w:tcPr>
            <w:tcBorders>
              <w:top w:color="aaaaaa" w:space="0" w:sz="6" w:val="single"/>
              <w:left w:color="000000" w:space="0" w:sz="0" w:val="nil"/>
              <w:bottom w:color="aaaaaa" w:space="0" w:sz="6" w:val="single"/>
              <w:right w:color="aaaaaa" w:space="0" w:sz="6" w:val="single"/>
            </w:tcBorders>
            <w:shd w:fill="d9d9d9" w:val="clear"/>
            <w:tcMar>
              <w:top w:w="80.0" w:type="dxa"/>
              <w:left w:w="80.0" w:type="dxa"/>
              <w:bottom w:w="80.0" w:type="dxa"/>
              <w:right w:w="80.0" w:type="dxa"/>
            </w:tcMar>
            <w:vAlign w:val="top"/>
          </w:tcPr>
          <w:p w:rsidR="00000000" w:rsidDel="00000000" w:rsidP="00000000" w:rsidRDefault="00000000" w:rsidRPr="00000000" w14:paraId="00000214">
            <w:pPr>
              <w:pBdr>
                <w:top w:color="aaaaaa" w:space="6" w:sz="4" w:val="single"/>
              </w:pBdr>
              <w:jc w:val="center"/>
              <w:rPr>
                <w:b w:val="1"/>
                <w:bCs w:val="1"/>
              </w:rPr>
            </w:pPr>
            <w:r w:rsidDel="00000000" w:rsidR="00000000" w:rsidRPr="00000000">
              <w:rPr>
                <w:b w:val="1"/>
                <w:bCs w:val="1"/>
                <w:rtl w:val="0"/>
              </w:rPr>
              <w:t xml:space="preserve">6</w:t>
            </w:r>
          </w:p>
        </w:tc>
      </w:tr>
      <w:tr>
        <w:trPr>
          <w:cantSplit w:val="0"/>
          <w:trHeight w:val="345" w:hRule="atLeast"/>
          <w:tblHeader w:val="0"/>
        </w:trPr>
        <w:tc>
          <w:tcPr>
            <w:gridSpan w:val="7"/>
            <w:tcBorders>
              <w:top w:color="000000" w:space="0" w:sz="0" w:val="nil"/>
              <w:left w:color="aaaaaa" w:space="0" w:sz="6" w:val="single"/>
              <w:bottom w:color="aaaaaa" w:space="0" w:sz="6" w:val="single"/>
              <w:right w:color="aaaaaa" w:space="0" w:sz="6" w:val="single"/>
            </w:tcBorders>
            <w:shd w:fill="deeaf1" w:val="clear"/>
            <w:tcMar>
              <w:top w:w="60.0" w:type="dxa"/>
              <w:left w:w="120.0" w:type="dxa"/>
              <w:bottom w:w="60.0" w:type="dxa"/>
              <w:right w:w="80.0" w:type="dxa"/>
            </w:tcMar>
            <w:vAlign w:val="top"/>
          </w:tcPr>
          <w:p w:rsidR="00000000" w:rsidDel="00000000" w:rsidP="00000000" w:rsidRDefault="00000000" w:rsidRPr="00000000" w14:paraId="00000215">
            <w:pPr>
              <w:pBdr>
                <w:top w:color="aaaaaa" w:space="6" w:sz="4" w:val="single"/>
              </w:pBdr>
              <w:jc w:val="center"/>
              <w:rPr>
                <w:b w:val="1"/>
                <w:bCs w:val="1"/>
                <w:color w:val="1f4e79"/>
                <w:sz w:val="18"/>
                <w:szCs w:val="18"/>
              </w:rPr>
            </w:pPr>
            <w:r w:rsidDel="00000000" w:rsidR="00000000" w:rsidRPr="00000000">
              <w:rPr>
                <w:b w:val="1"/>
                <w:bCs w:val="1"/>
                <w:color w:val="1f4e79"/>
                <w:sz w:val="18"/>
                <w:szCs w:val="18"/>
                <w:rtl w:val="0"/>
              </w:rPr>
              <w:t xml:space="preserve">PHASE 1 — Workspace Build</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1C">
            <w:pPr>
              <w:pBdr>
                <w:top w:color="aaaaaa" w:space="6" w:sz="4" w:val="single"/>
              </w:pBdr>
              <w:jc w:val="center"/>
              <w:rPr>
                <w:sz w:val="18"/>
                <w:szCs w:val="18"/>
              </w:rPr>
            </w:pPr>
            <w:r w:rsidDel="00000000" w:rsidR="00000000" w:rsidRPr="00000000">
              <w:rPr>
                <w:sz w:val="18"/>
                <w:szCs w:val="18"/>
                <w:rtl w:val="0"/>
              </w:rPr>
              <w:t xml:space="preserve">Schema design &amp; DDL sign-off</w:t>
            </w:r>
          </w:p>
        </w:tc>
        <w:tc>
          <w:tcPr>
            <w:tcBorders>
              <w:top w:color="000000" w:space="0" w:sz="0" w:val="nil"/>
              <w:left w:color="000000" w:space="0" w:sz="0" w:val="nil"/>
              <w:bottom w:color="aaaaaa" w:space="0" w:sz="6" w:val="single"/>
              <w:right w:color="aaaaaa" w:space="0" w:sz="6" w:val="single"/>
            </w:tcBorders>
            <w:shd w:fill="2e75b6" w:val="clear"/>
            <w:tcMar>
              <w:top w:w="60.0" w:type="dxa"/>
              <w:left w:w="80.0" w:type="dxa"/>
              <w:bottom w:w="60.0" w:type="dxa"/>
              <w:right w:w="80.0" w:type="dxa"/>
            </w:tcMar>
            <w:vAlign w:val="top"/>
          </w:tcPr>
          <w:p w:rsidR="00000000" w:rsidDel="00000000" w:rsidP="00000000" w:rsidRDefault="00000000" w:rsidRPr="00000000" w14:paraId="0000021D">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1E">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1F">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0">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1">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2">
            <w:pPr>
              <w:pBdr>
                <w:top w:color="aaaaaa" w:space="6" w:sz="4" w:val="single"/>
              </w:pBdr>
              <w:jc w:val="center"/>
              <w:rPr/>
            </w:pPr>
            <w:r w:rsidDel="00000000" w:rsidR="00000000" w:rsidRPr="00000000">
              <w:rPr>
                <w:rtl w:val="0"/>
              </w:rPr>
              <w:t xml:space="preserve"> </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2efda" w:val="clear"/>
            <w:tcMar>
              <w:top w:w="60.0" w:type="dxa"/>
              <w:left w:w="120.0" w:type="dxa"/>
              <w:bottom w:w="60.0" w:type="dxa"/>
              <w:right w:w="80.0" w:type="dxa"/>
            </w:tcMar>
            <w:vAlign w:val="top"/>
          </w:tcPr>
          <w:p w:rsidR="00000000" w:rsidDel="00000000" w:rsidP="00000000" w:rsidRDefault="00000000" w:rsidRPr="00000000" w14:paraId="00000223">
            <w:pPr>
              <w:pBdr>
                <w:top w:color="aaaaaa" w:space="6" w:sz="4" w:val="single"/>
              </w:pBdr>
              <w:jc w:val="center"/>
              <w:rPr>
                <w:sz w:val="18"/>
                <w:szCs w:val="18"/>
              </w:rPr>
            </w:pPr>
            <w:r w:rsidDel="00000000" w:rsidR="00000000" w:rsidRPr="00000000">
              <w:rPr>
                <w:sz w:val="18"/>
                <w:szCs w:val="18"/>
                <w:rtl w:val="0"/>
              </w:rPr>
              <w:t xml:space="preserve">QA: DDL review &amp; sign-off</w:t>
            </w:r>
          </w:p>
        </w:tc>
        <w:tc>
          <w:tcPr>
            <w:tcBorders>
              <w:top w:color="000000" w:space="0" w:sz="0" w:val="nil"/>
              <w:left w:color="000000" w:space="0" w:sz="0" w:val="nil"/>
              <w:bottom w:color="aaaaaa" w:space="0" w:sz="6" w:val="single"/>
              <w:right w:color="aaaaaa" w:space="0" w:sz="6" w:val="single"/>
            </w:tcBorders>
            <w:shd w:fill="e2efda" w:val="clear"/>
            <w:tcMar>
              <w:top w:w="60.0" w:type="dxa"/>
              <w:left w:w="80.0" w:type="dxa"/>
              <w:bottom w:w="60.0" w:type="dxa"/>
              <w:right w:w="80.0" w:type="dxa"/>
            </w:tcMar>
            <w:vAlign w:val="top"/>
          </w:tcPr>
          <w:p w:rsidR="00000000" w:rsidDel="00000000" w:rsidP="00000000" w:rsidRDefault="00000000" w:rsidRPr="00000000" w14:paraId="00000224">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5">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6">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7">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8">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9">
            <w:pPr>
              <w:pBdr>
                <w:top w:color="aaaaaa" w:space="6" w:sz="4" w:val="single"/>
              </w:pBdr>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2A">
            <w:pPr>
              <w:pBdr>
                <w:top w:color="aaaaaa" w:space="6" w:sz="4" w:val="single"/>
              </w:pBdr>
              <w:jc w:val="center"/>
              <w:rPr>
                <w:sz w:val="18"/>
                <w:szCs w:val="18"/>
              </w:rPr>
            </w:pPr>
            <w:r w:rsidDel="00000000" w:rsidR="00000000" w:rsidRPr="00000000">
              <w:rPr>
                <w:sz w:val="18"/>
                <w:szCs w:val="18"/>
                <w:rtl w:val="0"/>
              </w:rPr>
              <w:t xml:space="preserve">Data generation (all domains)</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B">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5ba3c9" w:val="clear"/>
            <w:tcMar>
              <w:top w:w="60.0" w:type="dxa"/>
              <w:left w:w="80.0" w:type="dxa"/>
              <w:bottom w:w="60.0" w:type="dxa"/>
              <w:right w:w="80.0" w:type="dxa"/>
            </w:tcMar>
            <w:vAlign w:val="top"/>
          </w:tcPr>
          <w:p w:rsidR="00000000" w:rsidDel="00000000" w:rsidP="00000000" w:rsidRDefault="00000000" w:rsidRPr="00000000" w14:paraId="0000022C">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5ba3c9" w:val="clear"/>
            <w:tcMar>
              <w:top w:w="60.0" w:type="dxa"/>
              <w:left w:w="80.0" w:type="dxa"/>
              <w:bottom w:w="60.0" w:type="dxa"/>
              <w:right w:w="80.0" w:type="dxa"/>
            </w:tcMar>
            <w:vAlign w:val="top"/>
          </w:tcPr>
          <w:p w:rsidR="00000000" w:rsidDel="00000000" w:rsidP="00000000" w:rsidRDefault="00000000" w:rsidRPr="00000000" w14:paraId="0000022D">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E">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2F">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30">
            <w:pPr>
              <w:pBdr>
                <w:top w:color="aaaaaa" w:space="6" w:sz="4" w:val="single"/>
              </w:pBdr>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31">
            <w:pPr>
              <w:pBdr>
                <w:top w:color="aaaaaa" w:space="6" w:sz="4" w:val="single"/>
              </w:pBdr>
              <w:jc w:val="center"/>
              <w:rPr>
                <w:sz w:val="18"/>
                <w:szCs w:val="18"/>
              </w:rPr>
            </w:pPr>
            <w:r w:rsidDel="00000000" w:rsidR="00000000" w:rsidRPr="00000000">
              <w:rPr>
                <w:sz w:val="18"/>
                <w:szCs w:val="18"/>
                <w:rtl w:val="0"/>
              </w:rPr>
              <w:t xml:space="preserve">Notebook authoring (all domains)</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32">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5ba3c9" w:val="clear"/>
            <w:tcMar>
              <w:top w:w="60.0" w:type="dxa"/>
              <w:left w:w="80.0" w:type="dxa"/>
              <w:bottom w:w="60.0" w:type="dxa"/>
              <w:right w:w="80.0" w:type="dxa"/>
            </w:tcMar>
            <w:vAlign w:val="top"/>
          </w:tcPr>
          <w:p w:rsidR="00000000" w:rsidDel="00000000" w:rsidP="00000000" w:rsidRDefault="00000000" w:rsidRPr="00000000" w14:paraId="00000233">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5ba3c9" w:val="clear"/>
            <w:tcMar>
              <w:top w:w="60.0" w:type="dxa"/>
              <w:left w:w="80.0" w:type="dxa"/>
              <w:bottom w:w="60.0" w:type="dxa"/>
              <w:right w:w="80.0" w:type="dxa"/>
            </w:tcMar>
            <w:vAlign w:val="top"/>
          </w:tcPr>
          <w:p w:rsidR="00000000" w:rsidDel="00000000" w:rsidP="00000000" w:rsidRDefault="00000000" w:rsidRPr="00000000" w14:paraId="00000234">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35">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36">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37">
            <w:pPr>
              <w:pBdr>
                <w:top w:color="aaaaaa" w:space="6" w:sz="4" w:val="single"/>
              </w:pBdr>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e2efda" w:val="clear"/>
            <w:tcMar>
              <w:top w:w="60.0" w:type="dxa"/>
              <w:left w:w="120.0" w:type="dxa"/>
              <w:bottom w:w="60.0" w:type="dxa"/>
              <w:right w:w="80.0" w:type="dxa"/>
            </w:tcMar>
            <w:vAlign w:val="top"/>
          </w:tcPr>
          <w:p w:rsidR="00000000" w:rsidDel="00000000" w:rsidP="00000000" w:rsidRDefault="00000000" w:rsidRPr="00000000" w14:paraId="00000238">
            <w:pPr>
              <w:pBdr>
                <w:top w:color="aaaaaa" w:space="6" w:sz="4" w:val="single"/>
              </w:pBdr>
              <w:jc w:val="center"/>
              <w:rPr>
                <w:sz w:val="18"/>
                <w:szCs w:val="18"/>
              </w:rPr>
            </w:pPr>
            <w:r w:rsidDel="00000000" w:rsidR="00000000" w:rsidRPr="00000000">
              <w:rPr>
                <w:sz w:val="18"/>
                <w:szCs w:val="18"/>
                <w:rtl w:val="0"/>
              </w:rPr>
              <w:t xml:space="preserve">QA: Data &amp; notebooks check</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39">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e2efda" w:val="clear"/>
            <w:tcMar>
              <w:top w:w="60.0" w:type="dxa"/>
              <w:left w:w="80.0" w:type="dxa"/>
              <w:bottom w:w="60.0" w:type="dxa"/>
              <w:right w:w="80.0" w:type="dxa"/>
            </w:tcMar>
            <w:vAlign w:val="top"/>
          </w:tcPr>
          <w:p w:rsidR="00000000" w:rsidDel="00000000" w:rsidP="00000000" w:rsidRDefault="00000000" w:rsidRPr="00000000" w14:paraId="0000023A">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e2efda" w:val="clear"/>
            <w:tcMar>
              <w:top w:w="60.0" w:type="dxa"/>
              <w:left w:w="80.0" w:type="dxa"/>
              <w:bottom w:w="60.0" w:type="dxa"/>
              <w:right w:w="80.0" w:type="dxa"/>
            </w:tcMar>
            <w:vAlign w:val="top"/>
          </w:tcPr>
          <w:p w:rsidR="00000000" w:rsidDel="00000000" w:rsidP="00000000" w:rsidRDefault="00000000" w:rsidRPr="00000000" w14:paraId="0000023B">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3C">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3D">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3E">
            <w:pPr>
              <w:pBdr>
                <w:top w:color="aaaaaa" w:space="6" w:sz="4" w:val="single"/>
              </w:pBdr>
              <w:jc w:val="center"/>
              <w:rPr/>
            </w:pPr>
            <w:r w:rsidDel="00000000" w:rsidR="00000000" w:rsidRPr="00000000">
              <w:rPr>
                <w:rtl w:val="0"/>
              </w:rPr>
              <w:t xml:space="preserve"> </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3F">
            <w:pPr>
              <w:pBdr>
                <w:top w:color="aaaaaa" w:space="6" w:sz="4" w:val="single"/>
              </w:pBdr>
              <w:jc w:val="center"/>
              <w:rPr>
                <w:sz w:val="18"/>
                <w:szCs w:val="18"/>
              </w:rPr>
            </w:pPr>
            <w:r w:rsidDel="00000000" w:rsidR="00000000" w:rsidRPr="00000000">
              <w:rPr>
                <w:sz w:val="18"/>
                <w:szCs w:val="18"/>
                <w:rtl w:val="0"/>
              </w:rPr>
              <w:t xml:space="preserve">Dashboard build</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0">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1">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2">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2e75b6" w:val="clear"/>
            <w:tcMar>
              <w:top w:w="60.0" w:type="dxa"/>
              <w:left w:w="80.0" w:type="dxa"/>
              <w:bottom w:w="60.0" w:type="dxa"/>
              <w:right w:w="80.0" w:type="dxa"/>
            </w:tcMar>
            <w:vAlign w:val="top"/>
          </w:tcPr>
          <w:p w:rsidR="00000000" w:rsidDel="00000000" w:rsidP="00000000" w:rsidRDefault="00000000" w:rsidRPr="00000000" w14:paraId="00000243">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4">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5">
            <w:pPr>
              <w:pBdr>
                <w:top w:color="aaaaaa" w:space="6" w:sz="4" w:val="single"/>
              </w:pBdr>
              <w:jc w:val="center"/>
              <w:rPr/>
            </w:pPr>
            <w:r w:rsidDel="00000000" w:rsidR="00000000" w:rsidRPr="00000000">
              <w:rPr>
                <w:rtl w:val="0"/>
              </w:rPr>
              <w:t xml:space="preserve"> </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46">
            <w:pPr>
              <w:pBdr>
                <w:top w:color="aaaaaa" w:space="6" w:sz="4" w:val="single"/>
              </w:pBdr>
              <w:jc w:val="center"/>
              <w:rPr>
                <w:sz w:val="18"/>
                <w:szCs w:val="18"/>
              </w:rPr>
            </w:pPr>
            <w:r w:rsidDel="00000000" w:rsidR="00000000" w:rsidRPr="00000000">
              <w:rPr>
                <w:sz w:val="18"/>
                <w:szCs w:val="18"/>
                <w:rtl w:val="0"/>
              </w:rPr>
              <w:t xml:space="preserve">Noise &amp; realism pass</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7">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8">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9">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2e75b6" w:val="clear"/>
            <w:tcMar>
              <w:top w:w="60.0" w:type="dxa"/>
              <w:left w:w="80.0" w:type="dxa"/>
              <w:bottom w:w="60.0" w:type="dxa"/>
              <w:right w:w="80.0" w:type="dxa"/>
            </w:tcMar>
            <w:vAlign w:val="top"/>
          </w:tcPr>
          <w:p w:rsidR="00000000" w:rsidDel="00000000" w:rsidP="00000000" w:rsidRDefault="00000000" w:rsidRPr="00000000" w14:paraId="0000024A">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B">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C">
            <w:pPr>
              <w:pBdr>
                <w:top w:color="aaaaaa" w:space="6" w:sz="4" w:val="single"/>
              </w:pBdr>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e2efda" w:val="clear"/>
            <w:tcMar>
              <w:top w:w="60.0" w:type="dxa"/>
              <w:left w:w="120.0" w:type="dxa"/>
              <w:bottom w:w="60.0" w:type="dxa"/>
              <w:right w:w="80.0" w:type="dxa"/>
            </w:tcMar>
            <w:vAlign w:val="top"/>
          </w:tcPr>
          <w:p w:rsidR="00000000" w:rsidDel="00000000" w:rsidP="00000000" w:rsidRDefault="00000000" w:rsidRPr="00000000" w14:paraId="0000024D">
            <w:pPr>
              <w:pBdr>
                <w:top w:color="aaaaaa" w:space="6" w:sz="4" w:val="single"/>
              </w:pBdr>
              <w:jc w:val="center"/>
              <w:rPr>
                <w:sz w:val="18"/>
                <w:szCs w:val="18"/>
              </w:rPr>
            </w:pPr>
            <w:r w:rsidDel="00000000" w:rsidR="00000000" w:rsidRPr="00000000">
              <w:rPr>
                <w:sz w:val="18"/>
                <w:szCs w:val="18"/>
                <w:rtl w:val="0"/>
              </w:rPr>
              <w:t xml:space="preserve">QA: Pre-task workspace check</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E">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4F">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50">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e2efda" w:val="clear"/>
            <w:tcMar>
              <w:top w:w="60.0" w:type="dxa"/>
              <w:left w:w="80.0" w:type="dxa"/>
              <w:bottom w:w="60.0" w:type="dxa"/>
              <w:right w:w="80.0" w:type="dxa"/>
            </w:tcMar>
            <w:vAlign w:val="top"/>
          </w:tcPr>
          <w:p w:rsidR="00000000" w:rsidDel="00000000" w:rsidP="00000000" w:rsidRDefault="00000000" w:rsidRPr="00000000" w14:paraId="00000251">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52">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53">
            <w:pPr>
              <w:pBdr>
                <w:top w:color="aaaaaa" w:space="6" w:sz="4" w:val="single"/>
              </w:pBdr>
              <w:jc w:val="center"/>
              <w:rPr/>
            </w:pPr>
            <w:r w:rsidDel="00000000" w:rsidR="00000000" w:rsidRPr="00000000">
              <w:rPr>
                <w:rtl w:val="0"/>
              </w:rPr>
              <w:t xml:space="preserve"> </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54">
            <w:pPr>
              <w:pBdr>
                <w:top w:color="aaaaaa" w:space="6" w:sz="4" w:val="single"/>
              </w:pBdr>
              <w:jc w:val="center"/>
              <w:rPr>
                <w:sz w:val="18"/>
                <w:szCs w:val="18"/>
              </w:rPr>
            </w:pPr>
            <w:r w:rsidDel="00000000" w:rsidR="00000000" w:rsidRPr="00000000">
              <w:rPr>
                <w:sz w:val="18"/>
                <w:szCs w:val="18"/>
                <w:rtl w:val="0"/>
              </w:rPr>
              <w:t xml:space="preserve">Internal QA + walkthrough</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55">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56">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57">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58">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2e75b6" w:val="clear"/>
            <w:tcMar>
              <w:top w:w="60.0" w:type="dxa"/>
              <w:left w:w="80.0" w:type="dxa"/>
              <w:bottom w:w="60.0" w:type="dxa"/>
              <w:right w:w="80.0" w:type="dxa"/>
            </w:tcMar>
            <w:vAlign w:val="top"/>
          </w:tcPr>
          <w:p w:rsidR="00000000" w:rsidDel="00000000" w:rsidP="00000000" w:rsidRDefault="00000000" w:rsidRPr="00000000" w14:paraId="00000259">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5A">
            <w:pPr>
              <w:pBdr>
                <w:top w:color="aaaaaa" w:space="6" w:sz="4" w:val="single"/>
              </w:pBdr>
              <w:jc w:val="center"/>
              <w:rPr/>
            </w:pPr>
            <w:r w:rsidDel="00000000" w:rsidR="00000000" w:rsidRPr="00000000">
              <w:rPr>
                <w:rtl w:val="0"/>
              </w:rPr>
              <w:t xml:space="preserve"> </w:t>
            </w:r>
          </w:p>
        </w:tc>
      </w:tr>
      <w:tr>
        <w:trPr>
          <w:cantSplit w:val="0"/>
          <w:trHeight w:val="345" w:hRule="atLeast"/>
          <w:tblHeader w:val="0"/>
        </w:trPr>
        <w:tc>
          <w:tcPr>
            <w:gridSpan w:val="7"/>
            <w:tcBorders>
              <w:top w:color="000000" w:space="0" w:sz="0" w:val="nil"/>
              <w:left w:color="aaaaaa" w:space="0" w:sz="6" w:val="single"/>
              <w:bottom w:color="aaaaaa" w:space="0" w:sz="6" w:val="single"/>
              <w:right w:color="aaaaaa" w:space="0" w:sz="6" w:val="single"/>
            </w:tcBorders>
            <w:shd w:fill="e8ebf5" w:val="clear"/>
            <w:tcMar>
              <w:top w:w="60.0" w:type="dxa"/>
              <w:left w:w="120.0" w:type="dxa"/>
              <w:bottom w:w="60.0" w:type="dxa"/>
              <w:right w:w="80.0" w:type="dxa"/>
            </w:tcMar>
            <w:vAlign w:val="top"/>
          </w:tcPr>
          <w:p w:rsidR="00000000" w:rsidDel="00000000" w:rsidP="00000000" w:rsidRDefault="00000000" w:rsidRPr="00000000" w14:paraId="0000025B">
            <w:pPr>
              <w:pBdr>
                <w:top w:color="aaaaaa" w:space="6" w:sz="4" w:val="single"/>
              </w:pBdr>
              <w:jc w:val="center"/>
              <w:rPr>
                <w:b w:val="1"/>
                <w:bCs w:val="1"/>
                <w:color w:val="1f4e79"/>
                <w:sz w:val="18"/>
                <w:szCs w:val="18"/>
              </w:rPr>
            </w:pPr>
            <w:r w:rsidDel="00000000" w:rsidR="00000000" w:rsidRPr="00000000">
              <w:rPr>
                <w:b w:val="1"/>
                <w:bCs w:val="1"/>
                <w:color w:val="1f4e79"/>
                <w:sz w:val="18"/>
                <w:szCs w:val="18"/>
                <w:rtl w:val="0"/>
              </w:rPr>
              <w:t xml:space="preserve">PHASE 2 — Task Suite &amp; Verifiers</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62">
            <w:pPr>
              <w:pBdr>
                <w:top w:color="aaaaaa" w:space="6" w:sz="4" w:val="single"/>
              </w:pBdr>
              <w:jc w:val="center"/>
              <w:rPr>
                <w:sz w:val="18"/>
                <w:szCs w:val="18"/>
              </w:rPr>
            </w:pPr>
            <w:r w:rsidDel="00000000" w:rsidR="00000000" w:rsidRPr="00000000">
              <w:rPr>
                <w:sz w:val="18"/>
                <w:szCs w:val="18"/>
                <w:rtl w:val="0"/>
              </w:rPr>
              <w:t xml:space="preserve">Task authoring (easy + medium)</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63">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64">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65">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66">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67">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68">
            <w:pPr>
              <w:pBdr>
                <w:top w:color="aaaaaa" w:space="6" w:sz="4" w:val="single"/>
              </w:pBdr>
              <w:jc w:val="center"/>
              <w:rPr/>
            </w:pPr>
            <w:r w:rsidDel="00000000" w:rsidR="00000000" w:rsidRPr="00000000">
              <w:rPr>
                <w:rtl w:val="0"/>
              </w:rPr>
              <w:t xml:space="preserve"> </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69">
            <w:pPr>
              <w:pBdr>
                <w:top w:color="aaaaaa" w:space="6" w:sz="4" w:val="single"/>
              </w:pBdr>
              <w:jc w:val="center"/>
              <w:rPr>
                <w:sz w:val="18"/>
                <w:szCs w:val="18"/>
              </w:rPr>
            </w:pPr>
            <w:r w:rsidDel="00000000" w:rsidR="00000000" w:rsidRPr="00000000">
              <w:rPr>
                <w:sz w:val="18"/>
                <w:szCs w:val="18"/>
                <w:rtl w:val="0"/>
              </w:rPr>
              <w:t xml:space="preserve">Task authoring (hard)</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6A">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6B">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6C">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6D">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6E">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6F">
            <w:pPr>
              <w:pBdr>
                <w:top w:color="aaaaaa" w:space="6" w:sz="4" w:val="single"/>
              </w:pBdr>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70">
            <w:pPr>
              <w:pBdr>
                <w:top w:color="aaaaaa" w:space="6" w:sz="4" w:val="single"/>
              </w:pBdr>
              <w:jc w:val="center"/>
              <w:rPr>
                <w:sz w:val="18"/>
                <w:szCs w:val="18"/>
              </w:rPr>
            </w:pPr>
            <w:r w:rsidDel="00000000" w:rsidR="00000000" w:rsidRPr="00000000">
              <w:rPr>
                <w:sz w:val="18"/>
                <w:szCs w:val="18"/>
                <w:rtl w:val="0"/>
              </w:rPr>
              <w:t xml:space="preserve">Ablation / anchor verification</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1">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2">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3">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4">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5">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76">
            <w:pPr>
              <w:pBdr>
                <w:top w:color="aaaaaa" w:space="6" w:sz="4" w:val="single"/>
              </w:pBdr>
              <w:jc w:val="center"/>
              <w:rPr/>
            </w:pPr>
            <w:r w:rsidDel="00000000" w:rsidR="00000000" w:rsidRPr="00000000">
              <w:rPr>
                <w:rtl w:val="0"/>
              </w:rPr>
              <w:t xml:space="preserve"> </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77">
            <w:pPr>
              <w:pBdr>
                <w:top w:color="aaaaaa" w:space="6" w:sz="4" w:val="single"/>
              </w:pBdr>
              <w:jc w:val="center"/>
              <w:rPr>
                <w:sz w:val="18"/>
                <w:szCs w:val="18"/>
              </w:rPr>
            </w:pPr>
            <w:r w:rsidDel="00000000" w:rsidR="00000000" w:rsidRPr="00000000">
              <w:rPr>
                <w:sz w:val="18"/>
                <w:szCs w:val="18"/>
                <w:rtl w:val="0"/>
              </w:rPr>
              <w:t xml:space="preserve">Verifier logic + harness</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8">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9">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A">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B">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7C">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7D">
            <w:pPr>
              <w:pBdr>
                <w:top w:color="aaaaaa" w:space="6" w:sz="4" w:val="single"/>
              </w:pBdr>
              <w:jc w:val="center"/>
              <w:rPr/>
            </w:pPr>
            <w:r w:rsidDel="00000000" w:rsidR="00000000" w:rsidRPr="00000000">
              <w:rPr>
                <w:rtl w:val="0"/>
              </w:rPr>
              <w:t xml:space="preserve"> </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80.0" w:type="dxa"/>
            </w:tcMar>
            <w:vAlign w:val="top"/>
          </w:tcPr>
          <w:p w:rsidR="00000000" w:rsidDel="00000000" w:rsidP="00000000" w:rsidRDefault="00000000" w:rsidRPr="00000000" w14:paraId="0000027E">
            <w:pPr>
              <w:pBdr>
                <w:top w:color="aaaaaa" w:space="6" w:sz="4" w:val="single"/>
              </w:pBdr>
              <w:jc w:val="center"/>
              <w:rPr>
                <w:sz w:val="18"/>
                <w:szCs w:val="18"/>
              </w:rPr>
            </w:pPr>
            <w:r w:rsidDel="00000000" w:rsidR="00000000" w:rsidRPr="00000000">
              <w:rPr>
                <w:sz w:val="18"/>
                <w:szCs w:val="18"/>
                <w:rtl w:val="0"/>
              </w:rPr>
              <w:t xml:space="preserve">Dry-run &amp; acceptance</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7F">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80">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81">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82">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283">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aaaaaa" w:space="0" w:sz="6" w:val="single"/>
              <w:right w:color="aaaaaa"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84">
            <w:pPr>
              <w:pBdr>
                <w:top w:color="aaaaaa" w:space="6" w:sz="4" w:val="single"/>
              </w:pBdr>
              <w:jc w:val="center"/>
              <w:rPr/>
            </w:pPr>
            <w:r w:rsidDel="00000000" w:rsidR="00000000" w:rsidRPr="00000000">
              <w:rPr>
                <w:rtl w:val="0"/>
              </w:rPr>
              <w:t xml:space="preserve"> </w:t>
            </w:r>
          </w:p>
        </w:tc>
      </w:tr>
    </w:tbl>
    <w:p w:rsidR="00000000" w:rsidDel="00000000" w:rsidP="00000000" w:rsidRDefault="00000000" w:rsidRPr="00000000" w14:paraId="00000285">
      <w:pPr>
        <w:pBdr>
          <w:top w:color="aaaaaa" w:space="6" w:sz="4" w:val="single"/>
        </w:pBdr>
        <w:spacing w:after="160" w:lineRule="auto"/>
        <w:jc w:val="center"/>
        <w:rPr/>
      </w:pPr>
      <w:r w:rsidDel="00000000" w:rsidR="00000000" w:rsidRPr="00000000">
        <w:rPr>
          <w:rtl w:val="0"/>
        </w:rPr>
        <w:t xml:space="preserve"> </w:t>
      </w:r>
    </w:p>
    <w:tbl>
      <w:tblPr>
        <w:tblStyle w:val="Table24"/>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410"/>
        <w:gridCol w:w="390"/>
        <w:gridCol w:w="1410"/>
        <w:gridCol w:w="390"/>
        <w:gridCol w:w="1410"/>
        <w:tblGridChange w:id="0">
          <w:tblGrid>
            <w:gridCol w:w="390"/>
            <w:gridCol w:w="1410"/>
            <w:gridCol w:w="390"/>
            <w:gridCol w:w="1410"/>
            <w:gridCol w:w="390"/>
            <w:gridCol w:w="141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2e75b6" w:val="clear"/>
            <w:tcMar>
              <w:top w:w="60.0" w:type="dxa"/>
              <w:left w:w="80.0" w:type="dxa"/>
              <w:bottom w:w="60.0" w:type="dxa"/>
              <w:right w:w="80.0" w:type="dxa"/>
            </w:tcMar>
            <w:vAlign w:val="top"/>
          </w:tcPr>
          <w:p w:rsidR="00000000" w:rsidDel="00000000" w:rsidP="00000000" w:rsidRDefault="00000000" w:rsidRPr="00000000" w14:paraId="00000286">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160.0" w:type="dxa"/>
            </w:tcMar>
            <w:vAlign w:val="top"/>
          </w:tcPr>
          <w:p w:rsidR="00000000" w:rsidDel="00000000" w:rsidP="00000000" w:rsidRDefault="00000000" w:rsidRPr="00000000" w14:paraId="00000287">
            <w:pPr>
              <w:pBdr>
                <w:top w:color="aaaaaa" w:space="6" w:sz="4" w:val="single"/>
              </w:pBdr>
              <w:jc w:val="center"/>
              <w:rPr>
                <w:color w:val="444444"/>
                <w:sz w:val="18"/>
                <w:szCs w:val="18"/>
              </w:rPr>
            </w:pPr>
            <w:r w:rsidDel="00000000" w:rsidR="00000000" w:rsidRPr="00000000">
              <w:rPr>
                <w:color w:val="444444"/>
                <w:sz w:val="18"/>
                <w:szCs w:val="18"/>
                <w:rtl w:val="0"/>
              </w:rPr>
              <w:t xml:space="preserve">Phase 1 workstream</w:t>
            </w:r>
          </w:p>
        </w:tc>
        <w:tc>
          <w:tcPr>
            <w:tcBorders>
              <w:top w:color="000000" w:space="0" w:sz="0" w:val="nil"/>
              <w:left w:color="000000" w:space="0" w:sz="0" w:val="nil"/>
              <w:bottom w:color="000000" w:space="0" w:sz="0" w:val="nil"/>
              <w:right w:color="000000" w:space="0" w:sz="0" w:val="nil"/>
            </w:tcBorders>
            <w:shd w:fill="5ba3c9" w:val="clear"/>
            <w:tcMar>
              <w:top w:w="60.0" w:type="dxa"/>
              <w:left w:w="80.0" w:type="dxa"/>
              <w:bottom w:w="60.0" w:type="dxa"/>
              <w:right w:w="80.0" w:type="dxa"/>
            </w:tcMar>
            <w:vAlign w:val="top"/>
          </w:tcPr>
          <w:p w:rsidR="00000000" w:rsidDel="00000000" w:rsidP="00000000" w:rsidRDefault="00000000" w:rsidRPr="00000000" w14:paraId="00000288">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160.0" w:type="dxa"/>
            </w:tcMar>
            <w:vAlign w:val="top"/>
          </w:tcPr>
          <w:p w:rsidR="00000000" w:rsidDel="00000000" w:rsidP="00000000" w:rsidRDefault="00000000" w:rsidRPr="00000000" w14:paraId="00000289">
            <w:pPr>
              <w:pBdr>
                <w:top w:color="aaaaaa" w:space="6" w:sz="4" w:val="single"/>
              </w:pBdr>
              <w:jc w:val="center"/>
              <w:rPr>
                <w:color w:val="444444"/>
                <w:sz w:val="18"/>
                <w:szCs w:val="18"/>
              </w:rPr>
            </w:pPr>
            <w:r w:rsidDel="00000000" w:rsidR="00000000" w:rsidRPr="00000000">
              <w:rPr>
                <w:color w:val="444444"/>
                <w:sz w:val="18"/>
                <w:szCs w:val="18"/>
                <w:rtl w:val="0"/>
              </w:rPr>
              <w:t xml:space="preserve">Parallel workstream</w:t>
            </w:r>
          </w:p>
        </w:tc>
        <w:tc>
          <w:tcPr>
            <w:tcBorders>
              <w:top w:color="000000" w:space="0" w:sz="0" w:val="nil"/>
              <w:left w:color="000000" w:space="0" w:sz="0" w:val="nil"/>
              <w:bottom w:color="000000" w:space="0" w:sz="0" w:val="nil"/>
              <w:right w:color="000000" w:space="0" w:sz="0" w:val="nil"/>
            </w:tcBorders>
            <w:shd w:fill="1f4e79" w:val="clear"/>
            <w:tcMar>
              <w:top w:w="60.0" w:type="dxa"/>
              <w:left w:w="80.0" w:type="dxa"/>
              <w:bottom w:w="60.0" w:type="dxa"/>
              <w:right w:w="80.0" w:type="dxa"/>
            </w:tcMar>
            <w:vAlign w:val="top"/>
          </w:tcPr>
          <w:p w:rsidR="00000000" w:rsidDel="00000000" w:rsidP="00000000" w:rsidRDefault="00000000" w:rsidRPr="00000000" w14:paraId="0000028A">
            <w:pPr>
              <w:pBdr>
                <w:top w:color="aaaaaa" w:space="6" w:sz="4" w:val="single"/>
              </w:pBdr>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160.0" w:type="dxa"/>
            </w:tcMar>
            <w:vAlign w:val="top"/>
          </w:tcPr>
          <w:p w:rsidR="00000000" w:rsidDel="00000000" w:rsidP="00000000" w:rsidRDefault="00000000" w:rsidRPr="00000000" w14:paraId="0000028B">
            <w:pPr>
              <w:pBdr>
                <w:top w:color="aaaaaa" w:space="6" w:sz="4" w:val="single"/>
              </w:pBdr>
              <w:jc w:val="center"/>
              <w:rPr>
                <w:color w:val="444444"/>
                <w:sz w:val="18"/>
                <w:szCs w:val="18"/>
              </w:rPr>
            </w:pPr>
            <w:r w:rsidDel="00000000" w:rsidR="00000000" w:rsidRPr="00000000">
              <w:rPr>
                <w:color w:val="444444"/>
                <w:sz w:val="18"/>
                <w:szCs w:val="18"/>
                <w:rtl w:val="0"/>
              </w:rPr>
              <w:t xml:space="preserve">Phase 2 workstream</w:t>
            </w:r>
          </w:p>
        </w:tc>
      </w:tr>
    </w:tbl>
    <w:p w:rsidR="00000000" w:rsidDel="00000000" w:rsidP="00000000" w:rsidRDefault="00000000" w:rsidRPr="00000000" w14:paraId="0000028C">
      <w:pPr>
        <w:pBdr>
          <w:top w:color="aaaaaa" w:space="6" w:sz="4" w:val="single"/>
        </w:pBdr>
        <w:spacing w:after="160" w:lineRule="auto"/>
        <w:jc w:val="center"/>
        <w:rPr/>
      </w:pPr>
      <w:r w:rsidDel="00000000" w:rsidR="00000000" w:rsidRPr="00000000">
        <w:rPr>
          <w:rtl w:val="0"/>
        </w:rPr>
        <w:t xml:space="preserve"> </w:t>
      </w:r>
    </w:p>
    <w:p w:rsidR="00000000" w:rsidDel="00000000" w:rsidP="00000000" w:rsidRDefault="00000000" w:rsidRPr="00000000" w14:paraId="0000028D">
      <w:pPr>
        <w:pStyle w:val="Heading2"/>
        <w:pBdr>
          <w:top w:color="aaaaaa" w:space="6" w:sz="4" w:val="single"/>
        </w:pBdr>
        <w:spacing w:after="80" w:before="360" w:lineRule="auto"/>
        <w:jc w:val="center"/>
        <w:rPr>
          <w:color w:val="000000"/>
          <w:sz w:val="34"/>
          <w:szCs w:val="34"/>
        </w:rPr>
      </w:pPr>
      <w:bookmarkStart w:colFirst="0" w:colLast="0" w:name="_heading=h.oz6ymiqzgfy" w:id="2"/>
      <w:bookmarkEnd w:id="2"/>
      <w:r w:rsidDel="00000000" w:rsidR="00000000" w:rsidRPr="00000000">
        <w:rPr>
          <w:rtl w:val="0"/>
        </w:rPr>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070"/>
        <w:gridCol w:w="3780"/>
        <w:gridCol w:w="2190"/>
        <w:tblGridChange w:id="0">
          <w:tblGrid>
            <w:gridCol w:w="1305"/>
            <w:gridCol w:w="2070"/>
            <w:gridCol w:w="3780"/>
            <w:gridCol w:w="219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8E">
            <w:pPr>
              <w:pBdr>
                <w:top w:color="aaaaaa" w:space="6" w:sz="4" w:val="single"/>
              </w:pBdr>
              <w:jc w:val="center"/>
              <w:rPr>
                <w:b w:val="1"/>
                <w:bCs w:val="1"/>
              </w:rPr>
            </w:pPr>
            <w:r w:rsidDel="00000000" w:rsidR="00000000" w:rsidRPr="00000000">
              <w:rPr>
                <w:b w:val="1"/>
                <w:bCs w:val="1"/>
                <w:rtl w:val="0"/>
              </w:rPr>
              <w:t xml:space="preserve">Week</w:t>
            </w:r>
          </w:p>
        </w:tc>
        <w:tc>
          <w:tcPr>
            <w:tcBorders>
              <w:top w:color="aaaaaa" w:space="0" w:sz="6" w:val="single"/>
              <w:left w:color="000000" w:space="0" w:sz="0" w:val="nil"/>
              <w:bottom w:color="aaaaaa" w:space="0" w:sz="6" w:val="single"/>
              <w:right w:color="aaaaaa"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8F">
            <w:pPr>
              <w:pBdr>
                <w:top w:color="aaaaaa" w:space="6" w:sz="4" w:val="single"/>
              </w:pBdr>
              <w:jc w:val="center"/>
              <w:rPr>
                <w:b w:val="1"/>
                <w:bCs w:val="1"/>
              </w:rPr>
            </w:pPr>
            <w:r w:rsidDel="00000000" w:rsidR="00000000" w:rsidRPr="00000000">
              <w:rPr>
                <w:b w:val="1"/>
                <w:bCs w:val="1"/>
                <w:rtl w:val="0"/>
              </w:rPr>
              <w:t xml:space="preserve">Workstream</w:t>
            </w:r>
          </w:p>
        </w:tc>
        <w:tc>
          <w:tcPr>
            <w:tcBorders>
              <w:top w:color="aaaaaa" w:space="0" w:sz="6" w:val="single"/>
              <w:left w:color="000000" w:space="0" w:sz="0" w:val="nil"/>
              <w:bottom w:color="aaaaaa" w:space="0" w:sz="6" w:val="single"/>
              <w:right w:color="aaaaaa"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90">
            <w:pPr>
              <w:pBdr>
                <w:top w:color="aaaaaa" w:space="6" w:sz="4" w:val="single"/>
              </w:pBdr>
              <w:jc w:val="center"/>
              <w:rPr>
                <w:b w:val="1"/>
                <w:bCs w:val="1"/>
              </w:rPr>
            </w:pPr>
            <w:r w:rsidDel="00000000" w:rsidR="00000000" w:rsidRPr="00000000">
              <w:rPr>
                <w:b w:val="1"/>
                <w:bCs w:val="1"/>
                <w:rtl w:val="0"/>
              </w:rPr>
              <w:t xml:space="preserve">What happens</w:t>
            </w:r>
          </w:p>
        </w:tc>
        <w:tc>
          <w:tcPr>
            <w:tcBorders>
              <w:top w:color="aaaaaa" w:space="0" w:sz="6" w:val="single"/>
              <w:left w:color="000000" w:space="0" w:sz="0" w:val="nil"/>
              <w:bottom w:color="aaaaaa" w:space="0" w:sz="6" w:val="single"/>
              <w:right w:color="aaaaaa"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91">
            <w:pPr>
              <w:pBdr>
                <w:top w:color="aaaaaa" w:space="6" w:sz="4" w:val="single"/>
              </w:pBdr>
              <w:jc w:val="center"/>
              <w:rPr>
                <w:b w:val="1"/>
                <w:bCs w:val="1"/>
              </w:rPr>
            </w:pPr>
            <w:r w:rsidDel="00000000" w:rsidR="00000000" w:rsidRPr="00000000">
              <w:rPr>
                <w:b w:val="1"/>
                <w:bCs w:val="1"/>
                <w:rtl w:val="0"/>
              </w:rPr>
              <w:t xml:space="preserve">Output / gate</w:t>
            </w:r>
          </w:p>
        </w:tc>
      </w:tr>
      <w:tr>
        <w:trPr>
          <w:cantSplit w:val="0"/>
          <w:trHeight w:val="2520" w:hRule="atLeast"/>
          <w:tblHeader w:val="0"/>
        </w:trPr>
        <w:tc>
          <w:tcPr>
            <w:tcBorders>
              <w:top w:color="000000" w:space="0" w:sz="0" w:val="nil"/>
              <w:left w:color="aaaaaa" w:space="0" w:sz="6" w:val="single"/>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292">
            <w:pPr>
              <w:pBdr>
                <w:top w:color="aaaaaa" w:space="6" w:sz="4" w:val="single"/>
              </w:pBdr>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pBdr>
                <w:top w:color="aaaaaa" w:space="6" w:sz="4" w:val="single"/>
              </w:pBdr>
              <w:jc w:val="center"/>
              <w:rPr>
                <w:b w:val="1"/>
                <w:bCs w:val="1"/>
              </w:rPr>
            </w:pPr>
            <w:r w:rsidDel="00000000" w:rsidR="00000000" w:rsidRPr="00000000">
              <w:rPr>
                <w:b w:val="1"/>
                <w:bCs w:val="1"/>
                <w:rtl w:val="0"/>
              </w:rPr>
              <w:t xml:space="preserve">Schema design &amp; DDL sign-off</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pBdr>
                <w:top w:color="aaaaaa" w:space="6" w:sz="4" w:val="single"/>
              </w:pBdr>
              <w:spacing w:after="100" w:lineRule="auto"/>
              <w:jc w:val="center"/>
              <w:rPr/>
            </w:pPr>
            <w:r w:rsidDel="00000000" w:rsidR="00000000" w:rsidRPr="00000000">
              <w:rPr>
                <w:rtl w:val="0"/>
              </w:rPr>
              <w:t xml:space="preserve">Finalize entity models for all four domains. Define canonical columns, data types, and semantics for every anchor table. Write DDL stubs with full metadata: table comments, column annotations, tags. Agree on the catalog/schema tier structure. This is the gate — no other workstream can start until DDLs are signed off by the full team.</w:t>
            </w:r>
          </w:p>
        </w:tc>
        <w:tc>
          <w:tcPr>
            <w:tcBorders>
              <w:top w:color="000000" w:space="0" w:sz="0" w:val="nil"/>
              <w:left w:color="000000" w:space="0" w:sz="0" w:val="nil"/>
              <w:bottom w:color="aaaaaa" w:space="0" w:sz="6" w:val="single"/>
              <w:right w:color="aaaaaa"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95">
            <w:pPr>
              <w:pBdr>
                <w:top w:color="aaaaaa" w:space="6" w:sz="4" w:val="single"/>
              </w:pBdr>
              <w:jc w:val="center"/>
              <w:rPr/>
            </w:pPr>
            <w:r w:rsidDel="00000000" w:rsidR="00000000" w:rsidRPr="00000000">
              <w:rPr>
                <w:rtl w:val="0"/>
              </w:rPr>
              <w:t xml:space="preserve">Signed-off DDL stubs for all ~52 tables. Catalog and schema structure created in Unity Catalog.</w:t>
            </w:r>
          </w:p>
        </w:tc>
      </w:tr>
      <w:tr>
        <w:trPr>
          <w:cantSplit w:val="0"/>
          <w:trHeight w:val="3300" w:hRule="atLeast"/>
          <w:tblHeader w:val="0"/>
        </w:trPr>
        <w:tc>
          <w:tcPr>
            <w:tcBorders>
              <w:top w:color="000000" w:space="0" w:sz="0" w:val="nil"/>
              <w:left w:color="aaaaaa" w:space="0" w:sz="6" w:val="single"/>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296">
            <w:pPr>
              <w:pBdr>
                <w:top w:color="aaaaaa" w:space="6" w:sz="4" w:val="single"/>
              </w:pBdr>
              <w:jc w:val="center"/>
              <w:rPr>
                <w:b w:val="1"/>
                <w:bCs w:val="1"/>
              </w:rPr>
            </w:pPr>
            <w:r w:rsidDel="00000000" w:rsidR="00000000" w:rsidRPr="00000000">
              <w:rPr>
                <w:b w:val="1"/>
                <w:bCs w:val="1"/>
                <w:rtl w:val="0"/>
              </w:rPr>
              <w:t xml:space="preserve">2–3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7">
            <w:pPr>
              <w:pBdr>
                <w:top w:color="aaaaaa" w:space="6" w:sz="4" w:val="single"/>
              </w:pBdr>
              <w:jc w:val="center"/>
              <w:rPr>
                <w:b w:val="1"/>
                <w:bCs w:val="1"/>
              </w:rPr>
            </w:pPr>
            <w:r w:rsidDel="00000000" w:rsidR="00000000" w:rsidRPr="00000000">
              <w:rPr>
                <w:b w:val="1"/>
                <w:bCs w:val="1"/>
                <w:rtl w:val="0"/>
              </w:rPr>
              <w:t xml:space="preserve">Data generation + notebook authoring (parallel)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8">
            <w:pPr>
              <w:pBdr>
                <w:top w:color="aaaaaa" w:space="6" w:sz="4" w:val="single"/>
              </w:pBdr>
              <w:spacing w:after="100" w:lineRule="auto"/>
              <w:jc w:val="center"/>
              <w:rPr/>
            </w:pPr>
            <w:r w:rsidDel="00000000" w:rsidR="00000000" w:rsidRPr="00000000">
              <w:rPr>
                <w:rtl w:val="0"/>
              </w:rPr>
              <w:t xml:space="preserve">Data team: generate synthetic data following row-count spec (anchor tables &gt;100k rows, rollup tables much fewer, scratch tables inconsistent). Populate all distractor tables with structurally similar but intentionally flawed data.</w:t>
            </w:r>
          </w:p>
          <w:p w:rsidR="00000000" w:rsidDel="00000000" w:rsidP="00000000" w:rsidRDefault="00000000" w:rsidRPr="00000000" w14:paraId="00000299">
            <w:pPr>
              <w:pBdr>
                <w:top w:color="aaaaaa" w:space="6" w:sz="4" w:val="single"/>
              </w:pBdr>
              <w:spacing w:after="100" w:lineRule="auto"/>
              <w:jc w:val="center"/>
              <w:rPr/>
            </w:pPr>
            <w:r w:rsidDel="00000000" w:rsidR="00000000" w:rsidRPr="00000000">
              <w:rPr>
                <w:rtl w:val="0"/>
              </w:rPr>
              <w:t xml:space="preserve">Notebook team: author ~10 notebooks per domain covering authoritative references (anchors A4/A5), distractor types 2a–2g, and cross-domain join notebooks. Notebooks only need confirmed schemas — real data not required.</w:t>
            </w:r>
          </w:p>
        </w:tc>
        <w:tc>
          <w:tcPr>
            <w:tcBorders>
              <w:top w:color="000000" w:space="0" w:sz="0" w:val="nil"/>
              <w:left w:color="000000" w:space="0" w:sz="0" w:val="nil"/>
              <w:bottom w:color="aaaaaa" w:space="0" w:sz="6" w:val="single"/>
              <w:right w:color="aaaaaa"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9A">
            <w:pPr>
              <w:pBdr>
                <w:top w:color="aaaaaa" w:space="6" w:sz="4" w:val="single"/>
              </w:pBdr>
              <w:jc w:val="center"/>
              <w:rPr/>
            </w:pPr>
            <w:r w:rsidDel="00000000" w:rsidR="00000000" w:rsidRPr="00000000">
              <w:rPr>
                <w:rtl w:val="0"/>
              </w:rPr>
              <w:t xml:space="preserve">All ~52 tables populated with synthetic data. ~40 notebooks authored across 4 domains.</w:t>
            </w:r>
          </w:p>
        </w:tc>
      </w:tr>
      <w:tr>
        <w:trPr>
          <w:cantSplit w:val="0"/>
          <w:trHeight w:val="3075" w:hRule="atLeast"/>
          <w:tblHeader w:val="0"/>
        </w:trPr>
        <w:tc>
          <w:tcPr>
            <w:tcBorders>
              <w:top w:color="000000" w:space="0" w:sz="0" w:val="nil"/>
              <w:left w:color="aaaaaa" w:space="0" w:sz="6" w:val="single"/>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29B">
            <w:pPr>
              <w:pBdr>
                <w:top w:color="aaaaaa" w:space="6" w:sz="4" w:val="single"/>
              </w:pBdr>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pBdr>
                <w:top w:color="aaaaaa" w:space="6" w:sz="4" w:val="single"/>
              </w:pBdr>
              <w:jc w:val="center"/>
              <w:rPr>
                <w:b w:val="1"/>
                <w:bCs w:val="1"/>
              </w:rPr>
            </w:pPr>
            <w:r w:rsidDel="00000000" w:rsidR="00000000" w:rsidRPr="00000000">
              <w:rPr>
                <w:b w:val="1"/>
                <w:bCs w:val="1"/>
                <w:rtl w:val="0"/>
              </w:rPr>
              <w:t xml:space="preserve">Dashboard build + noise pass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pBdr>
                <w:top w:color="aaaaaa" w:space="6" w:sz="4" w:val="single"/>
              </w:pBdr>
              <w:spacing w:after="100" w:lineRule="auto"/>
              <w:jc w:val="center"/>
              <w:rPr/>
            </w:pPr>
            <w:r w:rsidDel="00000000" w:rsidR="00000000" w:rsidRPr="00000000">
              <w:rPr>
                <w:rtl w:val="0"/>
              </w:rPr>
              <w:t xml:space="preserve">Dashboard build: construct ~5 dashboards targeting notebook SQL queries. Include authoritative dashboards (anchor A6), dashboards pointing at deprecated tables, and dashboards on rollup tables.</w:t>
            </w:r>
          </w:p>
          <w:p w:rsidR="00000000" w:rsidDel="00000000" w:rsidP="00000000" w:rsidRDefault="00000000" w:rsidRPr="00000000" w14:paraId="0000029E">
            <w:pPr>
              <w:pBdr>
                <w:top w:color="aaaaaa" w:space="6" w:sz="4" w:val="single"/>
              </w:pBdr>
              <w:spacing w:after="100" w:lineRule="auto"/>
              <w:jc w:val="center"/>
              <w:rPr/>
            </w:pPr>
            <w:r w:rsidDel="00000000" w:rsidR="00000000" w:rsidRPr="00000000">
              <w:rPr>
                <w:rtl w:val="0"/>
              </w:rPr>
              <w:t xml:space="preserve">Noise pass (runs concurrently): strip comments from distractor tables, add DEPRECATED notices, introduce SQL bugs into distractor notebooks, set stale run timestamps, ensure certified anchor tables retain all rich metadata.</w:t>
            </w:r>
          </w:p>
        </w:tc>
        <w:tc>
          <w:tcPr>
            <w:tcBorders>
              <w:top w:color="000000" w:space="0" w:sz="0" w:val="nil"/>
              <w:left w:color="000000" w:space="0" w:sz="0" w:val="nil"/>
              <w:bottom w:color="aaaaaa" w:space="0" w:sz="6" w:val="single"/>
              <w:right w:color="aaaaaa"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9F">
            <w:pPr>
              <w:pBdr>
                <w:top w:color="aaaaaa" w:space="6" w:sz="4" w:val="single"/>
              </w:pBdr>
              <w:jc w:val="center"/>
              <w:rPr/>
            </w:pPr>
            <w:r w:rsidDel="00000000" w:rsidR="00000000" w:rsidRPr="00000000">
              <w:rPr>
                <w:rtl w:val="0"/>
              </w:rPr>
              <w:t xml:space="preserve">~5 dashboards live. All distractor assets have their noise signals applied. Workspace is in its final state.</w:t>
            </w:r>
          </w:p>
        </w:tc>
      </w:tr>
      <w:tr>
        <w:trPr>
          <w:cantSplit w:val="0"/>
          <w:trHeight w:val="3075" w:hRule="atLeast"/>
          <w:tblHeader w:val="0"/>
        </w:trPr>
        <w:tc>
          <w:tcPr>
            <w:tcBorders>
              <w:top w:color="000000" w:space="0" w:sz="0" w:val="nil"/>
              <w:left w:color="aaaaaa" w:space="0" w:sz="6" w:val="single"/>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2A0">
            <w:pPr>
              <w:pBdr>
                <w:top w:color="aaaaaa" w:space="6" w:sz="4" w:val="single"/>
              </w:pBdr>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pBdr>
                <w:top w:color="aaaaaa" w:space="6" w:sz="4" w:val="single"/>
              </w:pBdr>
              <w:jc w:val="center"/>
              <w:rPr>
                <w:b w:val="1"/>
                <w:bCs w:val="1"/>
              </w:rPr>
            </w:pPr>
            <w:r w:rsidDel="00000000" w:rsidR="00000000" w:rsidRPr="00000000">
              <w:rPr>
                <w:b w:val="1"/>
                <w:bCs w:val="1"/>
                <w:rtl w:val="0"/>
              </w:rPr>
              <w:t xml:space="preserve">Internal QA + walkthrough / Task authoring begins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2">
            <w:pPr>
              <w:pBdr>
                <w:top w:color="aaaaaa" w:space="6" w:sz="4" w:val="single"/>
              </w:pBdr>
              <w:spacing w:after="100" w:lineRule="auto"/>
              <w:jc w:val="center"/>
              <w:rPr/>
            </w:pPr>
            <w:r w:rsidDel="00000000" w:rsidR="00000000" w:rsidRPr="00000000">
              <w:rPr>
                <w:rtl w:val="0"/>
              </w:rPr>
              <w:t xml:space="preserve">QA: verify all tables are queryable, notebooks execute where intended, dashboards load against underlying data, MCP retrieval returns expected Drive documents, noise distribution matches spec. Run walkthrough with stakeholders.</w:t>
            </w:r>
          </w:p>
          <w:p w:rsidR="00000000" w:rsidDel="00000000" w:rsidP="00000000" w:rsidRDefault="00000000" w:rsidRPr="00000000" w14:paraId="000002A3">
            <w:pPr>
              <w:pBdr>
                <w:top w:color="aaaaaa" w:space="6" w:sz="4" w:val="single"/>
              </w:pBdr>
              <w:spacing w:after="100" w:lineRule="auto"/>
              <w:jc w:val="center"/>
              <w:rPr/>
            </w:pPr>
            <w:r w:rsidDel="00000000" w:rsidR="00000000" w:rsidRPr="00000000">
              <w:rPr>
                <w:rtl w:val="0"/>
              </w:rPr>
              <w:t xml:space="preserve">Task authoring starts in parallel: draft the 10 easy tasks and 20 medium tasks. For each task, document the expected anchor and distractor assets using taxonomy IDs.</w:t>
            </w:r>
          </w:p>
        </w:tc>
        <w:tc>
          <w:tcPr>
            <w:tcBorders>
              <w:top w:color="000000" w:space="0" w:sz="0" w:val="nil"/>
              <w:left w:color="000000" w:space="0" w:sz="0" w:val="nil"/>
              <w:bottom w:color="aaaaaa" w:space="0" w:sz="6" w:val="single"/>
              <w:right w:color="aaaaaa"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A4">
            <w:pPr>
              <w:pBdr>
                <w:top w:color="aaaaaa" w:space="6" w:sz="4" w:val="single"/>
              </w:pBdr>
              <w:jc w:val="center"/>
              <w:rPr/>
            </w:pPr>
            <w:r w:rsidDel="00000000" w:rsidR="00000000" w:rsidRPr="00000000">
              <w:rPr>
                <w:rtl w:val="0"/>
              </w:rPr>
              <w:t xml:space="preserve">QA sign-off. Easy and medium tasks drafted with documented anchors/distractors.</w:t>
            </w:r>
          </w:p>
        </w:tc>
      </w:tr>
      <w:tr>
        <w:trPr>
          <w:cantSplit w:val="0"/>
          <w:trHeight w:val="2670" w:hRule="atLeast"/>
          <w:tblHeader w:val="0"/>
        </w:trPr>
        <w:tc>
          <w:tcPr>
            <w:tcBorders>
              <w:top w:color="000000" w:space="0" w:sz="0" w:val="nil"/>
              <w:left w:color="aaaaaa" w:space="0" w:sz="6" w:val="single"/>
              <w:bottom w:color="aaaaaa" w:space="0" w:sz="6" w:val="single"/>
              <w:right w:color="aaaaaa" w:space="0" w:sz="6" w:val="single"/>
            </w:tcBorders>
            <w:shd w:fill="deeaf1" w:val="clear"/>
            <w:tcMar>
              <w:top w:w="80.0" w:type="dxa"/>
              <w:left w:w="120.0" w:type="dxa"/>
              <w:bottom w:w="80.0" w:type="dxa"/>
              <w:right w:w="120.0" w:type="dxa"/>
            </w:tcMar>
            <w:vAlign w:val="top"/>
          </w:tcPr>
          <w:p w:rsidR="00000000" w:rsidDel="00000000" w:rsidP="00000000" w:rsidRDefault="00000000" w:rsidRPr="00000000" w14:paraId="000002A5">
            <w:pPr>
              <w:pBdr>
                <w:top w:color="aaaaaa" w:space="6" w:sz="4" w:val="single"/>
              </w:pBdr>
              <w:jc w:val="center"/>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pBdr>
                <w:top w:color="aaaaaa" w:space="6" w:sz="4" w:val="single"/>
              </w:pBdr>
              <w:jc w:val="center"/>
              <w:rPr>
                <w:b w:val="1"/>
                <w:bCs w:val="1"/>
              </w:rPr>
            </w:pPr>
            <w:r w:rsidDel="00000000" w:rsidR="00000000" w:rsidRPr="00000000">
              <w:rPr>
                <w:b w:val="1"/>
                <w:bCs w:val="1"/>
                <w:rtl w:val="0"/>
              </w:rPr>
              <w:t xml:space="preserve">Hard task authoring + ablation verification + harness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pBdr>
                <w:top w:color="aaaaaa" w:space="6" w:sz="4" w:val="single"/>
              </w:pBdr>
              <w:spacing w:after="100" w:lineRule="auto"/>
              <w:jc w:val="center"/>
              <w:rPr/>
            </w:pPr>
            <w:sdt>
              <w:sdtPr>
                <w:id w:val="283562018"/>
                <w:tag w:val="goog_rdk_4"/>
              </w:sdtPr>
              <w:sdtContent>
                <w:r w:rsidDel="00000000" w:rsidR="00000000" w:rsidRPr="00000000">
                  <w:rPr>
                    <w:rFonts w:ascii="Arial Unicode MS" w:cs="Arial Unicode MS" w:eastAsia="Arial Unicode MS" w:hAnsi="Arial Unicode MS"/>
                    <w:rtl w:val="0"/>
                  </w:rPr>
                  <w:t xml:space="preserve">Author the 70 hard tasks. Begin ablation testing: remove candidate distractors one at a time, run the baseline agent, apply Fisher's exact test (α=0.05, odds ratio ≥3) to verify. For tasks where agents fail 100%, add minimal hints and verify on the hint variant. Finalize verifier logic (programmatic + LLM-as-judge). Build eval harness with session-namespaced output paths.</w:t>
                </w:r>
              </w:sdtContent>
            </w:sdt>
          </w:p>
        </w:tc>
        <w:tc>
          <w:tcPr>
            <w:tcBorders>
              <w:top w:color="000000" w:space="0" w:sz="0" w:val="nil"/>
              <w:left w:color="000000" w:space="0" w:sz="0" w:val="nil"/>
              <w:bottom w:color="aaaaaa" w:space="0" w:sz="6" w:val="single"/>
              <w:right w:color="aaaaaa"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A8">
            <w:pPr>
              <w:pBdr>
                <w:top w:color="aaaaaa" w:space="6" w:sz="4" w:val="single"/>
              </w:pBdr>
              <w:jc w:val="center"/>
              <w:rPr/>
            </w:pPr>
            <w:r w:rsidDel="00000000" w:rsidR="00000000" w:rsidRPr="00000000">
              <w:rPr>
                <w:rtl w:val="0"/>
              </w:rPr>
              <w:t xml:space="preserve">100 tasks with verified anchors and distractors. Verifiers and harness ready. Dry-run against sample tasks. Acceptance.</w:t>
            </w:r>
          </w:p>
        </w:tc>
      </w:tr>
    </w:tbl>
    <w:p w:rsidR="00000000" w:rsidDel="00000000" w:rsidP="00000000" w:rsidRDefault="00000000" w:rsidRPr="00000000" w14:paraId="000002A9">
      <w:pPr>
        <w:pBdr>
          <w:top w:color="aaaaaa" w:space="6" w:sz="4" w:val="single"/>
        </w:pBdr>
        <w:spacing w:after="160" w:lineRule="auto"/>
        <w:jc w:val="center"/>
        <w:rPr/>
      </w:pPr>
      <w:r w:rsidDel="00000000" w:rsidR="00000000" w:rsidRPr="00000000">
        <w:rPr>
          <w:rtl w:val="0"/>
        </w:rPr>
        <w:t xml:space="preserve"> </w:t>
      </w:r>
    </w:p>
    <w:p w:rsidR="00000000" w:rsidDel="00000000" w:rsidP="00000000" w:rsidRDefault="00000000" w:rsidRPr="00000000" w14:paraId="000002AA">
      <w:pPr>
        <w:pStyle w:val="Heading2"/>
        <w:pBdr>
          <w:top w:color="aaaaaa" w:space="6" w:sz="4" w:val="single"/>
        </w:pBdr>
        <w:spacing w:after="80" w:before="360" w:lineRule="auto"/>
        <w:jc w:val="center"/>
        <w:rPr/>
      </w:pPr>
      <w:bookmarkStart w:colFirst="0" w:colLast="0" w:name="_heading=h.lqju2mse7j57" w:id="3"/>
      <w:bookmarkEnd w:id="3"/>
      <w:r w:rsidDel="00000000" w:rsidR="00000000" w:rsidRPr="00000000">
        <w:rPr>
          <w:color w:val="000000"/>
          <w:sz w:val="34"/>
          <w:szCs w:val="34"/>
          <w:rtl w:val="0"/>
        </w:rPr>
        <w:t xml:space="preserve">9.2  Key dependencies and risks</w:t>
      </w:r>
      <w:r w:rsidDel="00000000" w:rsidR="00000000" w:rsidRPr="00000000">
        <w:rPr>
          <w:rtl w:val="0"/>
        </w:rPr>
      </w:r>
    </w:p>
    <w:p w:rsidR="00000000" w:rsidDel="00000000" w:rsidP="00000000" w:rsidRDefault="00000000" w:rsidRPr="00000000" w14:paraId="000002AB">
      <w:pPr>
        <w:pBdr>
          <w:top w:color="aaaaaa" w:space="6" w:sz="4" w:val="single"/>
        </w:pBdr>
        <w:spacing w:after="80" w:lineRule="auto"/>
        <w:ind w:left="720" w:firstLine="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Agent availability: </w:t>
      </w:r>
      <w:r w:rsidDel="00000000" w:rsidR="00000000" w:rsidRPr="00000000">
        <w:rPr>
          <w:rtl w:val="0"/>
        </w:rPr>
        <w:t xml:space="preserve">Ablation verification in 6 requires the baseline agent to be available and runnable against the workspace. Coordinate agent access before 5 begins.</w:t>
      </w:r>
    </w:p>
    <w:p w:rsidR="00000000" w:rsidDel="00000000" w:rsidP="00000000" w:rsidRDefault="00000000" w:rsidRPr="00000000" w14:paraId="000002AC">
      <w:pPr>
        <w:pBdr>
          <w:top w:color="aaaaaa" w:space="6" w:sz="4" w:val="single"/>
        </w:pBdr>
        <w:spacing w:after="80" w:lineRule="auto"/>
        <w:ind w:left="720" w:firstLine="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Noise pass timing: </w:t>
      </w:r>
      <w:r w:rsidDel="00000000" w:rsidR="00000000" w:rsidRPr="00000000">
        <w:rPr>
          <w:rtl w:val="0"/>
        </w:rPr>
        <w:t xml:space="preserve">The noise pass in 4 must happen after all assets exist and before task authoring begins. Running it too early means noise gets applied to incomplete assets; too late means tasks are authored against un-noised distractors.</w:t>
      </w:r>
    </w:p>
    <w:p w:rsidR="00000000" w:rsidDel="00000000" w:rsidP="00000000" w:rsidRDefault="00000000" w:rsidRPr="00000000" w14:paraId="000002AD">
      <w:pPr>
        <w:pBdr>
          <w:top w:color="aaaaaa" w:space="6" w:sz="4" w:val="single"/>
        </w:pBdr>
        <w:spacing w:after="80" w:lineRule="auto"/>
        <w:ind w:left="720" w:firstLine="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MCP integration: </w:t>
      </w:r>
      <w:r w:rsidDel="00000000" w:rsidR="00000000" w:rsidRPr="00000000">
        <w:rPr>
          <w:rtl w:val="0"/>
        </w:rPr>
        <w:t xml:space="preserve">Drive document population (anchor A7) and MCP integration should be validated no later than end of 3 so QA in 5 can cover it.</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2Z+fk1pItAZrDsMEyQr5TvVzfw==">CgMxLjAaJAoBMBIfCh0IB0IZCgVBcmltbxIQQXJpYWwgVW5pY29kZSBNUxokCgExEh8KHQgHQhkKBUFyaW1vEhBBcmlhbCBVbmljb2RlIE1TGiQKATISHwodCAdCGQoFQXJpbW8SEEFyaWFsIFVuaWNvZGUgTVMaJAoBMxIfCh0IB0IZCgVBcmltbxIQQXJpYWwgVW5pY29kZSBNUxodCgE0EhgKFggHQhISEEFyaWFsIFVuaWNvZGUgTVMyDmgudGM3Zmh0OWFlbHZzMg1oLmF6NzZ1YzZmMHR6Mg1oLm96NnltaXF6Z2Z5Mg5oLmxxanUybXNlN2o1NzgAciExUjh1T1d5NHFjd0xtOEZ1TU1uNTlqVkhTbFFRNFJNb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