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ga3b0p20jb1" w:id="0"/>
      <w:bookmarkEnd w:id="0"/>
      <w:r w:rsidDel="00000000" w:rsidR="00000000" w:rsidRPr="00000000">
        <w:rPr>
          <w:rtl w:val="0"/>
        </w:rPr>
        <w:t xml:space="preserve">Activity Exemplar: Analyze network attacks</w:t>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network interruption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One potential explanation for the website’s connection timeout error message is a DoS attack. The logs show that the web server stops responding after it is overloaded with SYN packet requests. This event could be a type of DoS attack called SYN flooding.</w:t>
            </w:r>
          </w:p>
        </w:tc>
      </w:tr>
    </w:tbl>
    <w:p w:rsidR="00000000" w:rsidDel="00000000" w:rsidP="00000000" w:rsidRDefault="00000000" w:rsidRPr="00000000" w14:paraId="00000005">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When the website visitors try to establish a connection with the web server, a three-way handshake occurs using the TCP protocol. The handshake consists of three steps: </w:t>
            </w:r>
          </w:p>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line="240" w:lineRule="auto"/>
              <w:ind w:left="720" w:hanging="360"/>
              <w:rPr>
                <w:sz w:val="24"/>
                <w:szCs w:val="24"/>
              </w:rPr>
            </w:pPr>
            <w:r w:rsidDel="00000000" w:rsidR="00000000" w:rsidRPr="00000000">
              <w:rPr>
                <w:sz w:val="24"/>
                <w:szCs w:val="24"/>
                <w:rtl w:val="0"/>
              </w:rPr>
              <w:t xml:space="preserve">A SYN packet is sent from the source to the destination, requesting to connect.</w:t>
            </w:r>
          </w:p>
          <w:p w:rsidR="00000000" w:rsidDel="00000000" w:rsidP="00000000" w:rsidRDefault="00000000" w:rsidRPr="00000000" w14:paraId="0000000A">
            <w:pPr>
              <w:widowControl w:val="0"/>
              <w:numPr>
                <w:ilvl w:val="0"/>
                <w:numId w:val="1"/>
              </w:numPr>
              <w:spacing w:line="240" w:lineRule="auto"/>
              <w:ind w:left="720" w:hanging="360"/>
              <w:rPr>
                <w:sz w:val="24"/>
                <w:szCs w:val="24"/>
              </w:rPr>
            </w:pPr>
            <w:r w:rsidDel="00000000" w:rsidR="00000000" w:rsidRPr="00000000">
              <w:rPr>
                <w:sz w:val="24"/>
                <w:szCs w:val="24"/>
                <w:rtl w:val="0"/>
              </w:rPr>
              <w:t xml:space="preserve">The destination replies to the source with a SYN-ACK packet to accept the connection request. The destination will reserve resources for the source to connect.</w:t>
            </w:r>
          </w:p>
          <w:p w:rsidR="00000000" w:rsidDel="00000000" w:rsidP="00000000" w:rsidRDefault="00000000" w:rsidRPr="00000000" w14:paraId="0000000B">
            <w:pPr>
              <w:widowControl w:val="0"/>
              <w:numPr>
                <w:ilvl w:val="0"/>
                <w:numId w:val="1"/>
              </w:numPr>
              <w:spacing w:line="240" w:lineRule="auto"/>
              <w:ind w:left="720" w:hanging="360"/>
              <w:rPr>
                <w:sz w:val="24"/>
                <w:szCs w:val="24"/>
              </w:rPr>
            </w:pPr>
            <w:r w:rsidDel="00000000" w:rsidR="00000000" w:rsidRPr="00000000">
              <w:rPr>
                <w:sz w:val="24"/>
                <w:szCs w:val="24"/>
                <w:rtl w:val="0"/>
              </w:rPr>
              <w:t xml:space="preserve">A final ACK packet is sent from the source to the destination acknowledging the permission to connect. </w:t>
            </w:r>
          </w:p>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rsidR="00000000" w:rsidDel="00000000" w:rsidP="00000000" w:rsidRDefault="00000000" w:rsidRPr="00000000" w14:paraId="0000000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The logs indicate that the web server has become overwhelmed and is unable to process the visitors’ SYN requests. The server is unable to open a new connection to new visitors who receive a connection timeout message.</w:t>
            </w:r>
          </w:p>
        </w:tc>
      </w:tr>
    </w:tbl>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