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BF32F" w14:textId="77777777" w:rsidR="0090562C" w:rsidRDefault="0043765D">
      <w:pPr>
        <w:spacing w:after="60"/>
        <w:jc w:val="center"/>
      </w:pPr>
      <w:r>
        <w:rPr>
          <w:b/>
          <w:bCs/>
          <w:color w:val="1F3864"/>
          <w:sz w:val="32"/>
          <w:szCs w:val="32"/>
        </w:rPr>
        <w:t>Lab 3: Smart Resource Allocation and Scheduling System using Greedy Algorithms</w:t>
      </w:r>
    </w:p>
    <w:p w14:paraId="063BF330" w14:textId="77777777" w:rsidR="0090562C" w:rsidRDefault="0043765D">
      <w:pPr>
        <w:pBdr>
          <w:bottom w:val="single" w:sz="8" w:space="4" w:color="1F3864"/>
        </w:pBdr>
        <w:spacing w:after="200"/>
        <w:jc w:val="center"/>
      </w:pPr>
      <w:r>
        <w:rPr>
          <w:color w:val="444444"/>
          <w:sz w:val="26"/>
          <w:szCs w:val="26"/>
        </w:rPr>
        <w:t>Question 2: Visualizations and Performance Graphs</w:t>
      </w:r>
    </w:p>
    <w:tbl>
      <w:tblPr>
        <w:tblW w:w="96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90562C" w14:paraId="063BF333"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63BF331" w14:textId="77777777" w:rsidR="0090562C" w:rsidRDefault="0043765D">
            <w:r>
              <w:rPr>
                <w:b/>
                <w:bCs/>
                <w:color w:val="FFFFFF"/>
                <w:sz w:val="19"/>
                <w:szCs w:val="19"/>
              </w:rPr>
              <w:t>Field</w:t>
            </w:r>
          </w:p>
        </w:tc>
        <w:tc>
          <w:tcPr>
            <w:tcW w:w="7238"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63BF332" w14:textId="77777777" w:rsidR="0090562C" w:rsidRDefault="0043765D">
            <w:r>
              <w:rPr>
                <w:b/>
                <w:bCs/>
                <w:color w:val="FFFFFF"/>
                <w:sz w:val="19"/>
                <w:szCs w:val="19"/>
              </w:rPr>
              <w:t>Details</w:t>
            </w:r>
          </w:p>
        </w:tc>
      </w:tr>
      <w:tr w:rsidR="0090562C" w14:paraId="063BF33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4" w14:textId="77777777" w:rsidR="0090562C" w:rsidRDefault="0043765D">
            <w:r>
              <w:rPr>
                <w:color w:val="000000"/>
                <w:sz w:val="19"/>
                <w:szCs w:val="19"/>
              </w:rPr>
              <w:t>Name</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5" w14:textId="3BCF3EDB" w:rsidR="0090562C" w:rsidRDefault="0043765D">
            <w:r>
              <w:rPr>
                <w:color w:val="000000"/>
                <w:sz w:val="19"/>
                <w:szCs w:val="19"/>
              </w:rPr>
              <w:t>[</w:t>
            </w:r>
            <w:r w:rsidR="00D84F31">
              <w:rPr>
                <w:color w:val="000000"/>
                <w:sz w:val="19"/>
                <w:szCs w:val="19"/>
              </w:rPr>
              <w:t>sohail khan</w:t>
            </w:r>
            <w:r>
              <w:rPr>
                <w:color w:val="000000"/>
                <w:sz w:val="19"/>
                <w:szCs w:val="19"/>
              </w:rPr>
              <w:t>]</w:t>
            </w:r>
          </w:p>
        </w:tc>
      </w:tr>
      <w:tr w:rsidR="0090562C" w14:paraId="063BF33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7" w14:textId="77777777" w:rsidR="0090562C" w:rsidRDefault="0043765D">
            <w:r>
              <w:rPr>
                <w:color w:val="000000"/>
                <w:sz w:val="19"/>
                <w:szCs w:val="19"/>
              </w:rPr>
              <w:t>Roll No.</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8" w14:textId="1547F678" w:rsidR="0090562C" w:rsidRDefault="0043765D">
            <w:r>
              <w:rPr>
                <w:color w:val="000000"/>
                <w:sz w:val="19"/>
                <w:szCs w:val="19"/>
              </w:rPr>
              <w:t>[2401201</w:t>
            </w:r>
            <w:r w:rsidR="00D84F31">
              <w:rPr>
                <w:color w:val="000000"/>
                <w:sz w:val="19"/>
                <w:szCs w:val="19"/>
              </w:rPr>
              <w:t>080</w:t>
            </w:r>
            <w:r>
              <w:rPr>
                <w:color w:val="000000"/>
                <w:sz w:val="19"/>
                <w:szCs w:val="19"/>
              </w:rPr>
              <w:t>]</w:t>
            </w:r>
          </w:p>
        </w:tc>
      </w:tr>
      <w:tr w:rsidR="0090562C" w14:paraId="063BF33C"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A" w14:textId="77777777" w:rsidR="0090562C" w:rsidRDefault="0043765D">
            <w:r>
              <w:rPr>
                <w:color w:val="000000"/>
                <w:sz w:val="19"/>
                <w:szCs w:val="19"/>
              </w:rPr>
              <w:t>Specialisation</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B" w14:textId="77777777" w:rsidR="0090562C" w:rsidRDefault="0043765D">
            <w:r>
              <w:rPr>
                <w:color w:val="000000"/>
                <w:sz w:val="19"/>
                <w:szCs w:val="19"/>
              </w:rPr>
              <w:t>[BCA AI DS]</w:t>
            </w:r>
          </w:p>
        </w:tc>
      </w:tr>
      <w:tr w:rsidR="0090562C" w14:paraId="063BF33F"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D" w14:textId="77777777" w:rsidR="0090562C" w:rsidRDefault="0043765D">
            <w:r>
              <w:rPr>
                <w:color w:val="000000"/>
                <w:sz w:val="19"/>
                <w:szCs w:val="19"/>
              </w:rPr>
              <w:t>Section</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3E" w14:textId="64FF49AE" w:rsidR="0090562C" w:rsidRDefault="0043765D">
            <w:r>
              <w:rPr>
                <w:color w:val="000000"/>
                <w:sz w:val="19"/>
                <w:szCs w:val="19"/>
              </w:rPr>
              <w:t>[</w:t>
            </w:r>
            <w:r w:rsidR="00D84F31">
              <w:rPr>
                <w:color w:val="000000"/>
                <w:sz w:val="19"/>
                <w:szCs w:val="19"/>
              </w:rPr>
              <w:t>B</w:t>
            </w:r>
            <w:r>
              <w:rPr>
                <w:color w:val="000000"/>
                <w:sz w:val="19"/>
                <w:szCs w:val="19"/>
              </w:rPr>
              <w:t>]</w:t>
            </w:r>
          </w:p>
        </w:tc>
      </w:tr>
      <w:tr w:rsidR="0090562C" w14:paraId="063BF34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40" w14:textId="77777777" w:rsidR="0090562C" w:rsidRDefault="0043765D">
            <w:r>
              <w:rPr>
                <w:color w:val="000000"/>
                <w:sz w:val="19"/>
                <w:szCs w:val="19"/>
              </w:rPr>
              <w:t>Lab Name</w:t>
            </w:r>
          </w:p>
        </w:tc>
        <w:tc>
          <w:tcPr>
            <w:tcW w:w="7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3BF341" w14:textId="77777777" w:rsidR="0090562C" w:rsidRDefault="0043765D">
            <w:r>
              <w:rPr>
                <w:color w:val="000000"/>
                <w:sz w:val="19"/>
                <w:szCs w:val="19"/>
              </w:rPr>
              <w:t>Lab 3</w:t>
            </w:r>
          </w:p>
        </w:tc>
      </w:tr>
    </w:tbl>
    <w:p w14:paraId="063BF343" w14:textId="77777777" w:rsidR="0090562C" w:rsidRDefault="0090562C">
      <w:pPr>
        <w:spacing w:after="120"/>
      </w:pPr>
    </w:p>
    <w:p w14:paraId="063BF344" w14:textId="77777777" w:rsidR="0090562C" w:rsidRDefault="0043765D">
      <w:pPr>
        <w:pStyle w:val="Heading1"/>
      </w:pPr>
      <w:r>
        <w:t>1. Resource Allocation Chart</w:t>
      </w:r>
    </w:p>
    <w:p w14:paraId="063BF345" w14:textId="77777777" w:rsidR="0090562C" w:rsidRDefault="0043765D">
      <w:pPr>
        <w:spacing w:after="120"/>
      </w:pPr>
      <w:r>
        <w:t>Interval Partitioning assigns every task to the fewest resources. The Gantt-style chart shows 6 resources are needed for the 11 sample tasks, equal to the maximum number of tasks overlapping at any instant.</w:t>
      </w:r>
    </w:p>
    <w:p w14:paraId="063BF346" w14:textId="77777777" w:rsidR="0090562C" w:rsidRDefault="0043765D">
      <w:pPr>
        <w:spacing w:before="120"/>
        <w:jc w:val="center"/>
      </w:pPr>
      <w:r>
        <w:rPr>
          <w:noProof/>
        </w:rPr>
        <w:drawing>
          <wp:inline distT="0" distB="0" distL="0" distR="0" wp14:anchorId="063BF35E" wp14:editId="063BF35F">
            <wp:extent cx="5334000" cy="2800350"/>
            <wp:effectExtent l="0" t="0" r="0" b="0"/>
            <wp:docPr id="1" name="allocation.png" descr="Figure 1: Resource allocation across 6 resources" title="Figure 1: Resource allocation across 6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00350"/>
                    </a:xfrm>
                    <a:prstGeom prst="rect">
                      <a:avLst/>
                    </a:prstGeom>
                  </pic:spPr>
                </pic:pic>
              </a:graphicData>
            </a:graphic>
          </wp:inline>
        </w:drawing>
      </w:r>
    </w:p>
    <w:p w14:paraId="063BF347" w14:textId="77777777" w:rsidR="0090562C" w:rsidRDefault="0043765D">
      <w:pPr>
        <w:spacing w:after="200"/>
        <w:jc w:val="center"/>
      </w:pPr>
      <w:r>
        <w:rPr>
          <w:i/>
          <w:iCs/>
          <w:sz w:val="19"/>
          <w:szCs w:val="19"/>
        </w:rPr>
        <w:t>Figure 1: Resource allocation across 6 resources</w:t>
      </w:r>
    </w:p>
    <w:p w14:paraId="063BF348" w14:textId="77777777" w:rsidR="0090562C" w:rsidRDefault="0043765D">
      <w:pPr>
        <w:pStyle w:val="Heading1"/>
      </w:pPr>
      <w:r>
        <w:t>2. Activity Timeline</w:t>
      </w:r>
    </w:p>
    <w:p w14:paraId="063BF349" w14:textId="77777777" w:rsidR="0090562C" w:rsidRDefault="0043765D">
      <w:pPr>
        <w:spacing w:after="120"/>
      </w:pPr>
      <w:r>
        <w:t>Activity Selection picks the earliest-finishing compatible activity each time. Green bars are the 4 chosen activities (Lecture, Workshop, Viva, Demo); grey bars were rejected for overlap.</w:t>
      </w:r>
    </w:p>
    <w:p w14:paraId="063BF34A" w14:textId="77777777" w:rsidR="0090562C" w:rsidRDefault="0043765D">
      <w:pPr>
        <w:spacing w:before="120"/>
        <w:jc w:val="center"/>
      </w:pPr>
      <w:r>
        <w:rPr>
          <w:noProof/>
        </w:rPr>
        <w:lastRenderedPageBreak/>
        <w:drawing>
          <wp:inline distT="0" distB="0" distL="0" distR="0" wp14:anchorId="063BF360" wp14:editId="063BF361">
            <wp:extent cx="5334000" cy="3000375"/>
            <wp:effectExtent l="0" t="0" r="0" b="0"/>
            <wp:docPr id="2" name="timeline.png" descr="Figure 2: Activity selection timeline" title="Figure 2: Activity selec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000375"/>
                    </a:xfrm>
                    <a:prstGeom prst="rect">
                      <a:avLst/>
                    </a:prstGeom>
                  </pic:spPr>
                </pic:pic>
              </a:graphicData>
            </a:graphic>
          </wp:inline>
        </w:drawing>
      </w:r>
    </w:p>
    <w:p w14:paraId="063BF34B" w14:textId="77777777" w:rsidR="0090562C" w:rsidRDefault="0043765D">
      <w:pPr>
        <w:spacing w:after="200"/>
        <w:jc w:val="center"/>
      </w:pPr>
      <w:r>
        <w:rPr>
          <w:i/>
          <w:iCs/>
          <w:sz w:val="19"/>
          <w:szCs w:val="19"/>
        </w:rPr>
        <w:t>Figure 2: Activity selection timeline</w:t>
      </w:r>
    </w:p>
    <w:p w14:paraId="063BF34C" w14:textId="77777777" w:rsidR="0090562C" w:rsidRDefault="0043765D">
      <w:pPr>
        <w:pStyle w:val="Heading1"/>
      </w:pPr>
      <w:r>
        <w:t>3. Huffman Tree Representation</w:t>
      </w:r>
    </w:p>
    <w:p w14:paraId="063BF34D" w14:textId="77777777" w:rsidR="0090562C" w:rsidRDefault="0043765D">
      <w:pPr>
        <w:spacing w:after="120"/>
      </w:pPr>
      <w:r>
        <w:t>Huffman tree built for the text "smart resource allocation and scheduling". Left edges are 0, right edges are 1. The encoded message uses 157 bits instead of 320 bits (about 51% smaller) and decodes back to the original text.</w:t>
      </w:r>
    </w:p>
    <w:p w14:paraId="063BF34E" w14:textId="77777777" w:rsidR="0090562C" w:rsidRDefault="0043765D">
      <w:pPr>
        <w:spacing w:before="120"/>
        <w:jc w:val="center"/>
      </w:pPr>
      <w:r>
        <w:rPr>
          <w:noProof/>
        </w:rPr>
        <w:drawing>
          <wp:inline distT="0" distB="0" distL="0" distR="0" wp14:anchorId="063BF362" wp14:editId="063BF363">
            <wp:extent cx="5810250" cy="2905125"/>
            <wp:effectExtent l="0" t="0" r="0" b="0"/>
            <wp:docPr id="3" name="huffman.png" descr="Figure 3: Huffman tree with edge labels and frequencies" title="Figure 3: Huffman tree with edge labels and frequ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2905125"/>
                    </a:xfrm>
                    <a:prstGeom prst="rect">
                      <a:avLst/>
                    </a:prstGeom>
                  </pic:spPr>
                </pic:pic>
              </a:graphicData>
            </a:graphic>
          </wp:inline>
        </w:drawing>
      </w:r>
    </w:p>
    <w:p w14:paraId="063BF34F" w14:textId="77777777" w:rsidR="0090562C" w:rsidRDefault="0043765D">
      <w:pPr>
        <w:spacing w:after="200"/>
        <w:jc w:val="center"/>
      </w:pPr>
      <w:r>
        <w:rPr>
          <w:i/>
          <w:iCs/>
          <w:sz w:val="19"/>
          <w:szCs w:val="19"/>
        </w:rPr>
        <w:t>Figure 3: Huffman tree with edge labels and frequencies</w:t>
      </w:r>
    </w:p>
    <w:p w14:paraId="063BF350" w14:textId="77777777" w:rsidR="0090562C" w:rsidRDefault="0043765D">
      <w:pPr>
        <w:pStyle w:val="Heading1"/>
      </w:pPr>
      <w:r>
        <w:t>4. Fractional Knapsack and Job Sequencing</w:t>
      </w:r>
    </w:p>
    <w:p w14:paraId="063BF351" w14:textId="77777777" w:rsidR="0090562C" w:rsidRDefault="0043765D">
      <w:pPr>
        <w:spacing w:before="120"/>
        <w:jc w:val="center"/>
      </w:pPr>
      <w:r>
        <w:rPr>
          <w:noProof/>
        </w:rPr>
        <w:lastRenderedPageBreak/>
        <w:drawing>
          <wp:inline distT="0" distB="0" distL="0" distR="0" wp14:anchorId="063BF364" wp14:editId="063BF365">
            <wp:extent cx="4286250" cy="2505075"/>
            <wp:effectExtent l="0" t="0" r="0" b="0"/>
            <wp:docPr id="4" name="knapsack.png" descr="Figure 4: Fractional knapsack (capacity 50), total value 260" title="Figure 4: Fractional knapsack (capacity 50), total valu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505075"/>
                    </a:xfrm>
                    <a:prstGeom prst="rect">
                      <a:avLst/>
                    </a:prstGeom>
                  </pic:spPr>
                </pic:pic>
              </a:graphicData>
            </a:graphic>
          </wp:inline>
        </w:drawing>
      </w:r>
    </w:p>
    <w:p w14:paraId="063BF352" w14:textId="77777777" w:rsidR="0090562C" w:rsidRDefault="0043765D">
      <w:pPr>
        <w:spacing w:after="200"/>
        <w:jc w:val="center"/>
      </w:pPr>
      <w:r>
        <w:rPr>
          <w:i/>
          <w:iCs/>
          <w:sz w:val="19"/>
          <w:szCs w:val="19"/>
        </w:rPr>
        <w:t>Figure 4: Fractional knapsack (capacity 50), total value 260</w:t>
      </w:r>
    </w:p>
    <w:p w14:paraId="063BF353" w14:textId="77777777" w:rsidR="0090562C" w:rsidRDefault="0043765D">
      <w:pPr>
        <w:spacing w:before="120"/>
        <w:jc w:val="center"/>
      </w:pPr>
      <w:r>
        <w:rPr>
          <w:noProof/>
        </w:rPr>
        <w:drawing>
          <wp:inline distT="0" distB="0" distL="0" distR="0" wp14:anchorId="063BF366" wp14:editId="063BF367">
            <wp:extent cx="4572000" cy="1828800"/>
            <wp:effectExtent l="0" t="0" r="0" b="0"/>
            <wp:docPr id="5" name="jobs.png" descr="Figure 5: Job sequencing schedule, total profit 142" title="Figure 5: Job sequencing schedule, total profit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828800"/>
                    </a:xfrm>
                    <a:prstGeom prst="rect">
                      <a:avLst/>
                    </a:prstGeom>
                  </pic:spPr>
                </pic:pic>
              </a:graphicData>
            </a:graphic>
          </wp:inline>
        </w:drawing>
      </w:r>
    </w:p>
    <w:p w14:paraId="063BF354" w14:textId="77777777" w:rsidR="0090562C" w:rsidRDefault="0043765D">
      <w:pPr>
        <w:spacing w:after="200"/>
        <w:jc w:val="center"/>
      </w:pPr>
      <w:r>
        <w:rPr>
          <w:i/>
          <w:iCs/>
          <w:sz w:val="19"/>
          <w:szCs w:val="19"/>
        </w:rPr>
        <w:t>Figure 5: Job sequencing schedule, total profit 142</w:t>
      </w:r>
    </w:p>
    <w:p w14:paraId="063BF355" w14:textId="77777777" w:rsidR="0090562C" w:rsidRDefault="0043765D">
      <w:pPr>
        <w:pStyle w:val="Heading1"/>
      </w:pPr>
      <w:r>
        <w:t>5. Performance Graphs</w:t>
      </w:r>
    </w:p>
    <w:p w14:paraId="063BF356" w14:textId="77777777" w:rsidR="0090562C" w:rsidRDefault="0043765D">
      <w:pPr>
        <w:spacing w:before="120"/>
        <w:jc w:val="center"/>
      </w:pPr>
      <w:r>
        <w:rPr>
          <w:noProof/>
        </w:rPr>
        <w:drawing>
          <wp:inline distT="0" distB="0" distL="0" distR="0" wp14:anchorId="063BF368" wp14:editId="063BF369">
            <wp:extent cx="4762500" cy="2724150"/>
            <wp:effectExtent l="0" t="0" r="0" b="0"/>
            <wp:docPr id="6" name="time.png" descr="Figure 6: Execution time vs input size" title="Figure 6: Execution time vs inpu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724150"/>
                    </a:xfrm>
                    <a:prstGeom prst="rect">
                      <a:avLst/>
                    </a:prstGeom>
                  </pic:spPr>
                </pic:pic>
              </a:graphicData>
            </a:graphic>
          </wp:inline>
        </w:drawing>
      </w:r>
    </w:p>
    <w:p w14:paraId="063BF357" w14:textId="77777777" w:rsidR="0090562C" w:rsidRDefault="0043765D">
      <w:pPr>
        <w:spacing w:after="200"/>
        <w:jc w:val="center"/>
      </w:pPr>
      <w:r>
        <w:rPr>
          <w:i/>
          <w:iCs/>
          <w:sz w:val="19"/>
          <w:szCs w:val="19"/>
        </w:rPr>
        <w:t>Figure 6: Execution time vs input size</w:t>
      </w:r>
    </w:p>
    <w:p w14:paraId="063BF358" w14:textId="77777777" w:rsidR="0090562C" w:rsidRDefault="0043765D">
      <w:pPr>
        <w:spacing w:before="120"/>
        <w:jc w:val="center"/>
      </w:pPr>
      <w:r>
        <w:rPr>
          <w:noProof/>
        </w:rPr>
        <w:lastRenderedPageBreak/>
        <w:drawing>
          <wp:inline distT="0" distB="0" distL="0" distR="0" wp14:anchorId="063BF36A" wp14:editId="063BF36B">
            <wp:extent cx="4762500" cy="2724150"/>
            <wp:effectExtent l="0" t="0" r="0" b="0"/>
            <wp:docPr id="7" name="memory.png" descr="Figure 7: Peak memory vs input size" title="Figure 7: Peak memory vs inpu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724150"/>
                    </a:xfrm>
                    <a:prstGeom prst="rect">
                      <a:avLst/>
                    </a:prstGeom>
                  </pic:spPr>
                </pic:pic>
              </a:graphicData>
            </a:graphic>
          </wp:inline>
        </w:drawing>
      </w:r>
    </w:p>
    <w:p w14:paraId="063BF359" w14:textId="77777777" w:rsidR="0090562C" w:rsidRDefault="0043765D">
      <w:pPr>
        <w:spacing w:after="200"/>
        <w:jc w:val="center"/>
      </w:pPr>
      <w:r>
        <w:rPr>
          <w:i/>
          <w:iCs/>
          <w:sz w:val="19"/>
          <w:szCs w:val="19"/>
        </w:rPr>
        <w:t>Figure 7: Peak memory vs input size</w:t>
      </w:r>
    </w:p>
    <w:p w14:paraId="063BF35A" w14:textId="77777777" w:rsidR="0090562C" w:rsidRDefault="0043765D">
      <w:pPr>
        <w:spacing w:before="120"/>
        <w:jc w:val="center"/>
      </w:pPr>
      <w:r>
        <w:rPr>
          <w:noProof/>
        </w:rPr>
        <w:drawing>
          <wp:inline distT="0" distB="0" distL="0" distR="0" wp14:anchorId="063BF36C" wp14:editId="063BF36D">
            <wp:extent cx="5143500" cy="2171700"/>
            <wp:effectExtent l="0" t="0" r="0" b="0"/>
            <wp:docPr id="8" name="bars.png" descr="Figure 8: Time and memory comparison at n = 10,000" title="Figure 8: Time and memory comparison at n = 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171700"/>
                    </a:xfrm>
                    <a:prstGeom prst="rect">
                      <a:avLst/>
                    </a:prstGeom>
                  </pic:spPr>
                </pic:pic>
              </a:graphicData>
            </a:graphic>
          </wp:inline>
        </w:drawing>
      </w:r>
    </w:p>
    <w:p w14:paraId="063BF35B" w14:textId="77777777" w:rsidR="0090562C" w:rsidRDefault="0043765D">
      <w:pPr>
        <w:spacing w:after="200"/>
        <w:jc w:val="center"/>
      </w:pPr>
      <w:r>
        <w:rPr>
          <w:i/>
          <w:iCs/>
          <w:sz w:val="19"/>
          <w:szCs w:val="19"/>
        </w:rPr>
        <w:t>Figure 8: Time and memory comparison at n = 10,000</w:t>
      </w:r>
    </w:p>
    <w:p w14:paraId="063BF35C" w14:textId="77777777" w:rsidR="0090562C" w:rsidRDefault="0043765D">
      <w:pPr>
        <w:pStyle w:val="Heading1"/>
      </w:pPr>
      <w:r>
        <w:t>6. Interpretation</w:t>
      </w:r>
    </w:p>
    <w:p w14:paraId="063BF35D" w14:textId="77777777" w:rsidR="0090562C" w:rsidRDefault="0043765D">
      <w:pPr>
        <w:spacing w:after="120"/>
      </w:pPr>
      <w:r>
        <w:t xml:space="preserve">All curves grow roughly linearly on the log-linear scale expected for </w:t>
      </w:r>
      <w:proofErr w:type="gramStart"/>
      <w:r>
        <w:t>O(</w:t>
      </w:r>
      <w:proofErr w:type="gramEnd"/>
      <w:r>
        <w:t>n log n) algorithms. Interval Partitioning and Job Sequencing cost the most because of the extra heap and union-find structures, while Huffman Coding stays cheapest since its tree size depends on alphabet size, not text length.</w:t>
      </w:r>
    </w:p>
    <w:sectPr w:rsidR="0090562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392F"/>
    <w:multiLevelType w:val="hybridMultilevel"/>
    <w:tmpl w:val="E1D2BF7E"/>
    <w:lvl w:ilvl="0" w:tplc="EBA49ABC" w:tentative="1">
      <w:start w:val="1"/>
      <w:numFmt w:val="bullet"/>
      <w:lvlText w:val="●"/>
      <w:lvlJc w:val="left"/>
      <w:pPr>
        <w:ind w:left="720" w:hanging="360"/>
      </w:pPr>
    </w:lvl>
    <w:lvl w:ilvl="1" w:tplc="B6A4589E" w:tentative="1">
      <w:start w:val="1"/>
      <w:numFmt w:val="bullet"/>
      <w:lvlText w:val="○"/>
      <w:lvlJc w:val="left"/>
      <w:pPr>
        <w:ind w:left="1440" w:hanging="360"/>
      </w:pPr>
    </w:lvl>
    <w:lvl w:ilvl="2" w:tplc="0FC2C140" w:tentative="1">
      <w:start w:val="1"/>
      <w:numFmt w:val="bullet"/>
      <w:lvlText w:val="■"/>
      <w:lvlJc w:val="left"/>
      <w:pPr>
        <w:ind w:left="2160" w:hanging="360"/>
      </w:pPr>
    </w:lvl>
    <w:lvl w:ilvl="3" w:tplc="3B18921E" w:tentative="1">
      <w:start w:val="1"/>
      <w:numFmt w:val="bullet"/>
      <w:lvlText w:val="●"/>
      <w:lvlJc w:val="left"/>
      <w:pPr>
        <w:ind w:left="2880" w:hanging="360"/>
      </w:pPr>
    </w:lvl>
    <w:lvl w:ilvl="4" w:tplc="0FEE7462" w:tentative="1">
      <w:start w:val="1"/>
      <w:numFmt w:val="bullet"/>
      <w:lvlText w:val="○"/>
      <w:lvlJc w:val="left"/>
      <w:pPr>
        <w:ind w:left="3600" w:hanging="360"/>
      </w:pPr>
    </w:lvl>
    <w:lvl w:ilvl="5" w:tplc="330E0826" w:tentative="1">
      <w:start w:val="1"/>
      <w:numFmt w:val="bullet"/>
      <w:lvlText w:val="■"/>
      <w:lvlJc w:val="left"/>
      <w:pPr>
        <w:ind w:left="4320" w:hanging="360"/>
      </w:pPr>
    </w:lvl>
    <w:lvl w:ilvl="6" w:tplc="0CF42C4C" w:tentative="1">
      <w:start w:val="1"/>
      <w:numFmt w:val="bullet"/>
      <w:lvlText w:val="●"/>
      <w:lvlJc w:val="left"/>
      <w:pPr>
        <w:ind w:left="5040" w:hanging="360"/>
      </w:pPr>
    </w:lvl>
    <w:lvl w:ilvl="7" w:tplc="A6A0B514" w:tentative="1">
      <w:start w:val="1"/>
      <w:numFmt w:val="bullet"/>
      <w:lvlText w:val="●"/>
      <w:lvlJc w:val="left"/>
      <w:pPr>
        <w:ind w:left="5760" w:hanging="360"/>
      </w:pPr>
    </w:lvl>
    <w:lvl w:ilvl="8" w:tplc="4AAE5B7E" w:tentative="1">
      <w:start w:val="1"/>
      <w:numFmt w:val="bullet"/>
      <w:lvlText w:val="●"/>
      <w:lvlJc w:val="left"/>
      <w:pPr>
        <w:ind w:left="6480" w:hanging="360"/>
      </w:pPr>
    </w:lvl>
  </w:abstractNum>
  <w:num w:numId="1" w16cid:durableId="2074623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62C"/>
    <w:rsid w:val="0043765D"/>
    <w:rsid w:val="0090562C"/>
    <w:rsid w:val="00986176"/>
    <w:rsid w:val="00D84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F32F"/>
  <w15:docId w15:val="{6B370189-8844-4832-9B40-3C6EBF87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spacing w:before="240" w:after="140"/>
      <w:outlineLvl w:val="0"/>
    </w:pPr>
    <w:rPr>
      <w:b/>
      <w:bCs/>
      <w:color w:val="1F3864"/>
      <w:sz w:val="30"/>
      <w:szCs w:val="30"/>
    </w:rPr>
  </w:style>
  <w:style w:type="paragraph" w:styleId="Heading2">
    <w:name w:val="heading 2"/>
    <w:basedOn w:val="Normal"/>
    <w:next w:val="Normal"/>
    <w:qFormat/>
    <w:pPr>
      <w:spacing w:before="200" w:after="100"/>
      <w:outlineLvl w:val="1"/>
    </w:pPr>
    <w:rPr>
      <w:b/>
      <w:bCs/>
      <w:color w:val="2E5597"/>
      <w:sz w:val="25"/>
      <w:szCs w:val="2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sohail khan</cp:lastModifiedBy>
  <cp:revision>3</cp:revision>
  <dcterms:created xsi:type="dcterms:W3CDTF">2026-10-27T14:19:00Z</dcterms:created>
  <dcterms:modified xsi:type="dcterms:W3CDTF">2026-10-27T15:59:00Z</dcterms:modified>
</cp:coreProperties>
</file>