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E6FF" w14:textId="37E1F626" w:rsidR="001A73C7" w:rsidRPr="001A73C7" w:rsidRDefault="001A73C7" w:rsidP="001A73C7">
      <w:pPr>
        <w:rPr>
          <w:lang w:val="en-PK"/>
        </w:rPr>
      </w:pPr>
    </w:p>
    <w:p w14:paraId="46D7E243" w14:textId="315DA09E" w:rsidR="001A73C7" w:rsidRDefault="001A73C7" w:rsidP="001A73C7">
      <w:pPr>
        <w:rPr>
          <w:b/>
          <w:bCs/>
          <w:lang w:val="en-PK"/>
        </w:rPr>
      </w:pPr>
      <w:r w:rsidRPr="001A73C7">
        <w:rPr>
          <w:b/>
          <w:bCs/>
          <w:highlight w:val="yellow"/>
          <w:lang w:val="en-PK"/>
        </w:rPr>
        <w:t>CHANGE BAKSH INVESTMENT TO BAKSH SHIPPING LINES</w:t>
      </w:r>
    </w:p>
    <w:p w14:paraId="7809F735" w14:textId="77777777" w:rsidR="001A73C7" w:rsidRDefault="001A73C7" w:rsidP="001A73C7">
      <w:pPr>
        <w:rPr>
          <w:b/>
          <w:bCs/>
          <w:lang w:val="en-PK"/>
        </w:rPr>
      </w:pPr>
    </w:p>
    <w:p w14:paraId="18C47CB0" w14:textId="6310012D" w:rsidR="001A73C7" w:rsidRPr="001A73C7" w:rsidRDefault="001A73C7" w:rsidP="001A73C7">
      <w:pPr>
        <w:rPr>
          <w:b/>
          <w:bCs/>
          <w:lang w:val="en-PK"/>
        </w:rPr>
      </w:pPr>
      <w:r w:rsidRPr="001A73C7">
        <w:rPr>
          <w:b/>
          <w:bCs/>
          <w:lang w:val="en-PK"/>
        </w:rPr>
        <w:t xml:space="preserve">Baksh </w:t>
      </w:r>
      <w:r>
        <w:rPr>
          <w:b/>
          <w:bCs/>
          <w:lang w:val="en-PK"/>
        </w:rPr>
        <w:t>Shipping Lines</w:t>
      </w:r>
    </w:p>
    <w:p w14:paraId="44F01A51" w14:textId="423D2CFE" w:rsidR="001A73C7" w:rsidRPr="001A73C7" w:rsidRDefault="001A73C7" w:rsidP="001A73C7">
      <w:pPr>
        <w:rPr>
          <w:b/>
          <w:bCs/>
          <w:lang w:val="en-PK"/>
        </w:rPr>
      </w:pPr>
      <w:r w:rsidRPr="001A73C7">
        <w:rPr>
          <w:lang w:val="en-PK"/>
        </w:rPr>
        <w:t>Baksh Shipping Lines</w:t>
      </w:r>
      <w:r w:rsidRPr="001A73C7">
        <w:rPr>
          <w:lang w:val="en-PK"/>
        </w:rPr>
        <w:t>,</w:t>
      </w:r>
      <w:r>
        <w:rPr>
          <w:b/>
          <w:bCs/>
          <w:lang w:val="en-PK"/>
        </w:rPr>
        <w:t xml:space="preserve"> </w:t>
      </w:r>
      <w:r>
        <w:rPr>
          <w:lang w:val="en-PK"/>
        </w:rPr>
        <w:t xml:space="preserve">formerly known as Baksh Investment </w:t>
      </w:r>
      <w:r w:rsidRPr="001A73C7">
        <w:rPr>
          <w:lang w:val="en-PK"/>
        </w:rPr>
        <w:t>Limited was established in 1967 as part of the Group’s strategic initiative to expand and diversify its business operations.</w:t>
      </w:r>
      <w:r>
        <w:rPr>
          <w:lang w:val="en-PK"/>
        </w:rPr>
        <w:t xml:space="preserve"> </w:t>
      </w:r>
    </w:p>
    <w:p w14:paraId="74F05888" w14:textId="526713B9" w:rsidR="001A73C7" w:rsidRPr="001A73C7" w:rsidRDefault="001A73C7" w:rsidP="001A73C7">
      <w:pPr>
        <w:rPr>
          <w:lang w:val="en-PK"/>
        </w:rPr>
      </w:pPr>
      <w:r w:rsidRPr="001A73C7">
        <w:rPr>
          <w:lang w:val="en-PK"/>
        </w:rPr>
        <w:t>In 1972, under the Government of Pakistan’s nationalization policy, the company’s fleet was acquired by the state.</w:t>
      </w:r>
      <w:r>
        <w:rPr>
          <w:lang w:val="en-PK"/>
        </w:rPr>
        <w:t xml:space="preserve"> By</w:t>
      </w:r>
      <w:r w:rsidRPr="001A73C7">
        <w:rPr>
          <w:lang w:val="en-PK"/>
        </w:rPr>
        <w:t xml:space="preserve"> 1978, </w:t>
      </w:r>
      <w:r>
        <w:rPr>
          <w:lang w:val="en-PK"/>
        </w:rPr>
        <w:t>the company</w:t>
      </w:r>
      <w:r w:rsidRPr="001A73C7">
        <w:rPr>
          <w:lang w:val="en-PK"/>
        </w:rPr>
        <w:t xml:space="preserve"> resumed operations, initiating services in stevedoring, terminal handling, and lighterage operations. The company quickly established itself as a trusted contractor for major national organizations, including the Pakistan National Shipping Corporation (PNSC), Rice Export Corporation of Pakistan, and the Trading Corporation of Pakistan.</w:t>
      </w:r>
    </w:p>
    <w:p w14:paraId="43815AE2" w14:textId="77777777" w:rsidR="001A73C7" w:rsidRPr="001A73C7" w:rsidRDefault="001A73C7" w:rsidP="001A73C7">
      <w:pPr>
        <w:rPr>
          <w:lang w:val="en-PK"/>
        </w:rPr>
      </w:pPr>
      <w:r w:rsidRPr="001A73C7">
        <w:rPr>
          <w:lang w:val="en-PK"/>
        </w:rPr>
        <w:t>The company has handled a diverse portfolio of breakbulk and containership vessels, including general cargo, project cargo, heavy lifts, and containerized shipment, ensuring adherence to international standards of safety and service quality. Its skilled workforce, modern equipment, and long-standing industry expertise has assisted in handling complete scope of work for Principal’s vessels arriving at Karachi or Port Qasim, including liaison with terminals for berth availability, arranging fuel and bunker supplies for the vessel and coordinating with the ship crew.</w:t>
      </w:r>
    </w:p>
    <w:p w14:paraId="54886525" w14:textId="63F67F33" w:rsidR="001A73C7" w:rsidRPr="001A73C7" w:rsidRDefault="001A73C7" w:rsidP="001A73C7">
      <w:pPr>
        <w:rPr>
          <w:lang w:val="en-PK"/>
        </w:rPr>
      </w:pPr>
      <w:r>
        <w:rPr>
          <w:lang w:val="en-PK"/>
        </w:rPr>
        <w:t xml:space="preserve">The company </w:t>
      </w:r>
      <w:r w:rsidRPr="001A73C7">
        <w:rPr>
          <w:lang w:val="en-PK"/>
        </w:rPr>
        <w:t>maintains strong relationships with port authorities, customs departments, and other key stakeholders, ensuring smooth, efficient, and compliant vessel operations.</w:t>
      </w:r>
    </w:p>
    <w:p w14:paraId="0F9D1C81" w14:textId="3CF24C41" w:rsidR="001A73C7" w:rsidRPr="001A73C7" w:rsidRDefault="001A73C7" w:rsidP="001A73C7">
      <w:pPr>
        <w:rPr>
          <w:lang w:val="en-PK"/>
        </w:rPr>
      </w:pPr>
      <w:r w:rsidRPr="001A73C7">
        <w:rPr>
          <w:lang w:val="en-PK"/>
        </w:rPr>
        <w:t xml:space="preserve">In chartering, the company provides end-to-end solutions, covering vessel chartering, voyage coordination, and cargo movement for both import and export sectors. </w:t>
      </w:r>
      <w:r>
        <w:rPr>
          <w:lang w:val="en-PK"/>
        </w:rPr>
        <w:t xml:space="preserve">The company </w:t>
      </w:r>
      <w:r w:rsidRPr="001A73C7">
        <w:rPr>
          <w:lang w:val="en-PK"/>
        </w:rPr>
        <w:t>has successfully arranged vessel charters for dry bulk, breakbulk, and project cargoes, maintaining strong relationships with regional and international shipowners, charterers, and brokers.</w:t>
      </w:r>
    </w:p>
    <w:p w14:paraId="195B2F19" w14:textId="56295B68" w:rsidR="001A73C7" w:rsidRPr="001A73C7" w:rsidRDefault="001A73C7" w:rsidP="001A73C7">
      <w:pPr>
        <w:rPr>
          <w:lang w:val="en-PK"/>
        </w:rPr>
      </w:pPr>
      <w:r w:rsidRPr="001A73C7">
        <w:rPr>
          <w:lang w:val="en-PK"/>
        </w:rPr>
        <w:t xml:space="preserve">Over the years, the company has evolved into a leading service provider in Pakistan’s maritime sector, offering a comprehensive range of port and vessel management services. With a legacy spanning over five decades, </w:t>
      </w:r>
      <w:proofErr w:type="gramStart"/>
      <w:r>
        <w:rPr>
          <w:lang w:val="en-PK"/>
        </w:rPr>
        <w:t>The</w:t>
      </w:r>
      <w:proofErr w:type="gramEnd"/>
      <w:r>
        <w:rPr>
          <w:lang w:val="en-PK"/>
        </w:rPr>
        <w:t xml:space="preserve"> company r</w:t>
      </w:r>
      <w:r w:rsidRPr="001A73C7">
        <w:rPr>
          <w:lang w:val="en-PK"/>
        </w:rPr>
        <w:t>emains committed to operational excellence, client satisfaction, and continuous innovation in Pakistan’s maritime and logistics industry.</w:t>
      </w:r>
    </w:p>
    <w:p w14:paraId="749D8862" w14:textId="77777777" w:rsidR="00423C37" w:rsidRDefault="00423C37">
      <w:pPr>
        <w:rPr>
          <w:lang w:val="en-PK"/>
        </w:rPr>
      </w:pPr>
    </w:p>
    <w:p w14:paraId="0806196F" w14:textId="4145C8C0" w:rsidR="00764CF2" w:rsidRPr="00764CF2" w:rsidRDefault="00764CF2" w:rsidP="00764CF2">
      <w:pPr>
        <w:rPr>
          <w:b/>
          <w:bCs/>
          <w:lang w:val="en-PK"/>
        </w:rPr>
      </w:pPr>
      <w:r w:rsidRPr="00764CF2">
        <w:rPr>
          <w:b/>
          <w:bCs/>
          <w:lang w:val="en-PK"/>
        </w:rPr>
        <w:t>Zoom World Pvt Ltd</w:t>
      </w:r>
    </w:p>
    <w:p w14:paraId="6D0A66C0" w14:textId="7F7F8FD2" w:rsidR="00764CF2" w:rsidRPr="00764CF2" w:rsidRDefault="00764CF2" w:rsidP="00764CF2">
      <w:pPr>
        <w:rPr>
          <w:lang w:val="en-PK"/>
        </w:rPr>
      </w:pPr>
      <w:r w:rsidRPr="00764CF2">
        <w:rPr>
          <w:lang w:val="en-PK"/>
        </w:rPr>
        <w:t>Zoom World Pvt</w:t>
      </w:r>
      <w:r>
        <w:rPr>
          <w:lang w:val="en-PK"/>
        </w:rPr>
        <w:t xml:space="preserve"> </w:t>
      </w:r>
      <w:r w:rsidRPr="00764CF2">
        <w:rPr>
          <w:lang w:val="en-PK"/>
        </w:rPr>
        <w:t xml:space="preserve">Ltd was established in 2019 to provide comprehensive </w:t>
      </w:r>
      <w:r>
        <w:rPr>
          <w:lang w:val="en-PK"/>
        </w:rPr>
        <w:t>logistics solutions</w:t>
      </w:r>
      <w:r w:rsidRPr="00764CF2">
        <w:rPr>
          <w:lang w:val="en-PK"/>
        </w:rPr>
        <w:t>. Backed by the Baksh Group’s industry experience and strong market presence, Zoom World was formed to support Pakistan’s growing trade requirements.</w:t>
      </w:r>
    </w:p>
    <w:p w14:paraId="4314D321" w14:textId="4F199481" w:rsidR="00764CF2" w:rsidRPr="00764CF2" w:rsidRDefault="00764CF2" w:rsidP="00764CF2">
      <w:pPr>
        <w:rPr>
          <w:lang w:val="en-PK"/>
        </w:rPr>
      </w:pPr>
      <w:r w:rsidRPr="00764CF2">
        <w:rPr>
          <w:lang w:val="en-PK"/>
        </w:rPr>
        <w:t>The company works closely with all major exporters and importers of Pakistan, delivering reliable and customized logistics solutions across multiple industries</w:t>
      </w:r>
      <w:r>
        <w:rPr>
          <w:lang w:val="en-PK"/>
        </w:rPr>
        <w:t xml:space="preserve">. It </w:t>
      </w:r>
      <w:r w:rsidRPr="00764CF2">
        <w:rPr>
          <w:lang w:val="en-PK"/>
        </w:rPr>
        <w:t>focus</w:t>
      </w:r>
      <w:r>
        <w:rPr>
          <w:lang w:val="en-PK"/>
        </w:rPr>
        <w:t>es</w:t>
      </w:r>
      <w:r w:rsidRPr="00764CF2">
        <w:rPr>
          <w:lang w:val="en-PK"/>
        </w:rPr>
        <w:t xml:space="preserve"> on efficient, cost-effective, and timely cargo movement for domestic and regional clients.</w:t>
      </w:r>
    </w:p>
    <w:p w14:paraId="10F46ABD" w14:textId="2362EA03" w:rsidR="00764CF2" w:rsidRPr="00764CF2" w:rsidRDefault="00764CF2" w:rsidP="00764CF2">
      <w:pPr>
        <w:rPr>
          <w:lang w:val="en-PK"/>
        </w:rPr>
      </w:pPr>
      <w:r w:rsidRPr="00764CF2">
        <w:rPr>
          <w:lang w:val="en-PK"/>
        </w:rPr>
        <w:t>Zoom World is supported by a highly skilled and efficient sales and operations team capable of handling all types of cargo, including perishable goods, dangerous goods (DG), oversized, and bulk shipments. The team ensures compliance with international regulations while maintaining the highest standards of safety and service quality.</w:t>
      </w:r>
    </w:p>
    <w:p w14:paraId="0BAF8EA8" w14:textId="5969EFFD" w:rsidR="00764CF2" w:rsidRPr="00764CF2" w:rsidRDefault="00764CF2" w:rsidP="00764CF2">
      <w:pPr>
        <w:rPr>
          <w:lang w:val="en-PK"/>
        </w:rPr>
      </w:pPr>
      <w:r w:rsidRPr="00764CF2">
        <w:rPr>
          <w:lang w:val="en-PK"/>
        </w:rPr>
        <w:lastRenderedPageBreak/>
        <w:t>Serving</w:t>
      </w:r>
      <w:r>
        <w:rPr>
          <w:lang w:val="en-PK"/>
        </w:rPr>
        <w:t xml:space="preserve"> world-wide</w:t>
      </w:r>
      <w:r w:rsidRPr="00764CF2">
        <w:rPr>
          <w:lang w:val="en-PK"/>
        </w:rPr>
        <w:t xml:space="preserve">, Zoom World Pvt Ltd offers seamless </w:t>
      </w:r>
      <w:r>
        <w:rPr>
          <w:lang w:val="en-PK"/>
        </w:rPr>
        <w:t>supply-chain</w:t>
      </w:r>
      <w:r w:rsidRPr="00764CF2">
        <w:rPr>
          <w:lang w:val="en-PK"/>
        </w:rPr>
        <w:t xml:space="preserve"> coverage across global markets, acting as a trusted logistics partner for end-to-end freight solutions. With a strong customer-centric approach, operational excellence, and global network reach, Zoom World continues to strengthen its position in the international freight forwarding industry.</w:t>
      </w:r>
    </w:p>
    <w:p w14:paraId="77888AA7" w14:textId="77777777" w:rsidR="00764CF2" w:rsidRPr="001A73C7" w:rsidRDefault="00764CF2">
      <w:pPr>
        <w:rPr>
          <w:lang w:val="en-PK"/>
        </w:rPr>
      </w:pPr>
    </w:p>
    <w:sectPr w:rsidR="00764CF2" w:rsidRPr="001A7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3C7"/>
    <w:rsid w:val="000858D3"/>
    <w:rsid w:val="000A7840"/>
    <w:rsid w:val="00100C5C"/>
    <w:rsid w:val="00187323"/>
    <w:rsid w:val="001A73C7"/>
    <w:rsid w:val="003103A2"/>
    <w:rsid w:val="00423C37"/>
    <w:rsid w:val="00566206"/>
    <w:rsid w:val="00764CF2"/>
    <w:rsid w:val="009D6BB3"/>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D89B"/>
  <w15:chartTrackingRefBased/>
  <w15:docId w15:val="{1B34BD0A-4D96-497D-995F-F243B4057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P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3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3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3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3C7"/>
    <w:rPr>
      <w:rFonts w:eastAsiaTheme="majorEastAsia" w:cstheme="majorBidi"/>
      <w:color w:val="272727" w:themeColor="text1" w:themeTint="D8"/>
    </w:rPr>
  </w:style>
  <w:style w:type="paragraph" w:styleId="Title">
    <w:name w:val="Title"/>
    <w:basedOn w:val="Normal"/>
    <w:next w:val="Normal"/>
    <w:link w:val="TitleChar"/>
    <w:uiPriority w:val="10"/>
    <w:qFormat/>
    <w:rsid w:val="001A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3C7"/>
    <w:pPr>
      <w:spacing w:before="160"/>
      <w:jc w:val="center"/>
    </w:pPr>
    <w:rPr>
      <w:i/>
      <w:iCs/>
      <w:color w:val="404040" w:themeColor="text1" w:themeTint="BF"/>
    </w:rPr>
  </w:style>
  <w:style w:type="character" w:customStyle="1" w:styleId="QuoteChar">
    <w:name w:val="Quote Char"/>
    <w:basedOn w:val="DefaultParagraphFont"/>
    <w:link w:val="Quote"/>
    <w:uiPriority w:val="29"/>
    <w:rsid w:val="001A73C7"/>
    <w:rPr>
      <w:i/>
      <w:iCs/>
      <w:color w:val="404040" w:themeColor="text1" w:themeTint="BF"/>
    </w:rPr>
  </w:style>
  <w:style w:type="paragraph" w:styleId="ListParagraph">
    <w:name w:val="List Paragraph"/>
    <w:basedOn w:val="Normal"/>
    <w:uiPriority w:val="34"/>
    <w:qFormat/>
    <w:rsid w:val="001A73C7"/>
    <w:pPr>
      <w:ind w:left="720"/>
      <w:contextualSpacing/>
    </w:pPr>
  </w:style>
  <w:style w:type="character" w:styleId="IntenseEmphasis">
    <w:name w:val="Intense Emphasis"/>
    <w:basedOn w:val="DefaultParagraphFont"/>
    <w:uiPriority w:val="21"/>
    <w:qFormat/>
    <w:rsid w:val="001A73C7"/>
    <w:rPr>
      <w:i/>
      <w:iCs/>
      <w:color w:val="2F5496" w:themeColor="accent1" w:themeShade="BF"/>
    </w:rPr>
  </w:style>
  <w:style w:type="paragraph" w:styleId="IntenseQuote">
    <w:name w:val="Intense Quote"/>
    <w:basedOn w:val="Normal"/>
    <w:next w:val="Normal"/>
    <w:link w:val="IntenseQuoteChar"/>
    <w:uiPriority w:val="30"/>
    <w:qFormat/>
    <w:rsid w:val="001A7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3C7"/>
    <w:rPr>
      <w:i/>
      <w:iCs/>
      <w:color w:val="2F5496" w:themeColor="accent1" w:themeShade="BF"/>
    </w:rPr>
  </w:style>
  <w:style w:type="character" w:styleId="IntenseReference">
    <w:name w:val="Intense Reference"/>
    <w:basedOn w:val="DefaultParagraphFont"/>
    <w:uiPriority w:val="32"/>
    <w:qFormat/>
    <w:rsid w:val="001A73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Muhammad</dc:creator>
  <cp:keywords/>
  <dc:description/>
  <cp:lastModifiedBy>Shaikh Muhammad</cp:lastModifiedBy>
  <cp:revision>1</cp:revision>
  <dcterms:created xsi:type="dcterms:W3CDTF">2025-12-19T12:41:00Z</dcterms:created>
  <dcterms:modified xsi:type="dcterms:W3CDTF">2025-12-19T12:57:00Z</dcterms:modified>
</cp:coreProperties>
</file>