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center"/>
      </w:pPr>
      <w:r>
        <w:rPr>
          <w:rFonts w:ascii="Arial" w:cs="Arial" w:eastAsia="Arial" w:hAnsi="Arial"/>
          <w:b/>
          <w:bCs/>
          <w:color w:val="1A1A2E"/>
          <w:sz w:val="44"/>
          <w:szCs w:val="44"/>
        </w:rPr>
        <w:t xml:space="preserve">GEOPOLITICAL SHOCKS AND DEFENSE EQUITY RETURNS</w:t>
      </w:r>
    </w:p>
    <w:p>
      <w:pPr>
        <w:spacing w:after="40"/>
        <w:jc w:val="center"/>
      </w:pPr>
      <w:r>
        <w:rPr>
          <w:rFonts w:ascii="Arial" w:cs="Arial" w:eastAsia="Arial" w:hAnsi="Arial"/>
          <w:color w:val="555555"/>
          <w:sz w:val="28"/>
          <w:szCs w:val="28"/>
        </w:rPr>
        <w:t xml:space="preserve">A Neural Event Study</w:t>
      </w:r>
    </w:p>
    <w:p>
      <w:pPr>
        <w:pBdr>
          <w:bottom w:val="single" w:color="1A1A2E" w:sz="6" w:space="1"/>
        </w:pBdr>
        <w:spacing w:after="200"/>
        <w:jc w:val="center"/>
      </w:pPr>
      <w:r>
        <w:rPr>
          <w:rFonts w:ascii="Arial" w:cs="Arial" w:eastAsia="Arial" w:hAnsi="Arial"/>
          <w:color w:val="777777"/>
          <w:sz w:val="24"/>
          <w:szCs w:val="24"/>
        </w:rPr>
        <w:t xml:space="preserve">Full Build Roadmap for a 3-Person Team</w:t>
      </w:r>
    </w:p>
    <w:p>
      <w:pPr>
        <w:pStyle w:val="Heading1"/>
      </w:pPr>
      <w:r>
        <w:t xml:space="preserve">Section 1: What This Project Is</w:t>
      </w:r>
    </w:p>
    <w:p>
      <w:pPr>
        <w:spacing w:after="120"/>
      </w:pPr>
      <w:r>
        <w:t xml:space="preserve">This project studies how geopolitical events (wars, sanctions, arms deals, defense budget decisions) affect the stock prices of US defense companies. It uses machine learning instead of traditional statistics to find patterns that classical methods miss.</w:t>
      </w:r>
    </w:p>
    <w:p>
      <w:pPr>
        <w:spacing w:after="60"/>
      </w:pPr>
    </w:p>
    <w:p>
      <w:pPr>
        <w:pStyle w:val="Heading2"/>
      </w:pPr>
      <w:r>
        <w:t xml:space="preserve">1.1 The Core Question</w:t>
      </w:r>
    </w:p>
    <w:p>
      <w:pPr>
        <w:spacing w:after="120"/>
      </w:pPr>
      <w:r>
        <w:t xml:space="preserve">When a geopolitical event happens (e.g., Russia invades Ukraine, the US announces a $2B arms deal with Taiwan), defense stocks move. But which types of events cause the biggest moves? Do all defense companies react the same way? Does the broader economic environment (interest rates, oil prices, market fear) amplify or dampen the effect?</w:t>
      </w:r>
    </w:p>
    <w:p>
      <w:pPr>
        <w:spacing w:after="60"/>
      </w:pPr>
    </w:p>
    <w:p>
      <w:pPr>
        <w:pStyle w:val="Heading2"/>
      </w:pPr>
      <w:r>
        <w:t xml:space="preserve">1.2 What Is an Event Study?</w:t>
      </w:r>
    </w:p>
    <w:p>
      <w:pPr>
        <w:spacing w:after="120"/>
      </w:pPr>
      <w:r>
        <w:t xml:space="preserve">An event study is a standard finance methodology. The idea is simple:</w:t>
      </w:r>
    </w:p>
    <w:p>
      <w:pPr>
        <w:pStyle w:val="ListParagraph"/>
        <w:numPr>
          <w:ilvl w:val="0"/>
          <w:numId w:val="2"/>
        </w:numPr>
      </w:pPr>
      <w:r>
        <w:t xml:space="preserve">Identify a set of events (e.g., 500 geopolitical incidents over 24 years).</w:t>
      </w:r>
    </w:p>
    <w:p>
      <w:pPr>
        <w:pStyle w:val="ListParagraph"/>
        <w:numPr>
          <w:ilvl w:val="0"/>
          <w:numId w:val="2"/>
        </w:numPr>
      </w:pPr>
      <w:r>
        <w:t xml:space="preserve">For each event, measure what the stock ACTUALLY returned in the days around it.</w:t>
      </w:r>
    </w:p>
    <w:p>
      <w:pPr>
        <w:pStyle w:val="ListParagraph"/>
        <w:numPr>
          <w:ilvl w:val="0"/>
          <w:numId w:val="2"/>
        </w:numPr>
      </w:pPr>
      <w:r>
        <w:t xml:space="preserve">Subtract what the stock was EXPECTED to return based on its normal relationship with the market.</w:t>
      </w:r>
    </w:p>
    <w:p>
      <w:pPr>
        <w:pStyle w:val="ListParagraph"/>
        <w:numPr>
          <w:ilvl w:val="0"/>
          <w:numId w:val="2"/>
        </w:numPr>
        <w:spacing w:after="120"/>
      </w:pPr>
      <w:r>
        <w:t xml:space="preserve">The difference is the "abnormal return" — the part of the stock move attributable to the event.</w:t>
      </w:r>
    </w:p>
    <w:p>
      <w:pPr>
        <w:spacing w:after="120"/>
      </w:pPr>
      <w:r>
        <w:t xml:space="preserve">The classical approach uses a linear regression (OLS) to estimate expected returns and tests whether abnormal returns are statistically different from zero. </w:t>
      </w:r>
      <w:r>
        <w:rPr>
          <w:b/>
          <w:bCs/>
        </w:rPr>
        <w:t xml:space="preserve">This project replaces the linear regression with a neural network</w:t>
      </w:r>
      <w:r>
        <w:t xml:space="preserve"> that can also read the text descriptions of events and incorporate macroeconomic context.</w:t>
      </w:r>
    </w:p>
    <w:p>
      <w:pPr>
        <w:spacing w:after="60"/>
      </w:pPr>
    </w:p>
    <w:p>
      <w:pPr>
        <w:pStyle w:val="Heading2"/>
      </w:pPr>
      <w:r>
        <w:t xml:space="preserve">1.3 Why a Neural Network Instead of OLS?</w:t>
      </w:r>
    </w:p>
    <w:p>
      <w:pPr>
        <w:spacing w:after="120"/>
      </w:pPr>
      <w:r>
        <w:t xml:space="preserve">OLS treats every event the same. A neural network can learn that a "military escalation in a NATO-adjacent country during high VIX" is fundamentally different from "a routine arms export during low volatility." The network encodes the event description as a vector (using NLP), combines it with economic indicators, and predicts how large the abnormal return will be.</w:t>
      </w:r>
    </w:p>
    <w:p>
      <w:pPr>
        <w:spacing w:after="60"/>
      </w:pPr>
    </w:p>
    <w:p>
      <w:pPr>
        <w:pStyle w:val="Heading2"/>
      </w:pPr>
      <w:r>
        <w:t xml:space="preserve">1.4 What the Paper Claims</w:t>
      </w:r>
    </w:p>
    <w:p>
      <w:pPr>
        <w:spacing w:after="120"/>
      </w:pPr>
      <w:r>
        <w:t xml:space="preserve">The paper does NOT claim the model can predict stock prices for trading. It claims the model can characterize which event types and economic conditions are associated with abnormal defense stock returns. The analytical tool used to make this claim is SHAP (SHapley Additive exPlanations), which decomposes the model’s prediction into contributions from each input feature.</w:t>
      </w:r>
    </w:p>
    <w:p>
      <w:r>
        <w:br w:type="page"/>
      </w:r>
    </w:p>
    <w:p>
      <w:pPr>
        <w:pStyle w:val="Heading1"/>
      </w:pPr>
      <w:r>
        <w:t xml:space="preserve">Section 2: Key Concepts Explained</w:t>
      </w:r>
    </w:p>
    <w:p>
      <w:pPr>
        <w:pStyle w:val="Heading2"/>
      </w:pPr>
      <w:r>
        <w:t xml:space="preserve">2.1 Cumulative Abnormal Return (CAR)</w:t>
      </w:r>
    </w:p>
    <w:p>
      <w:pPr>
        <w:spacing w:after="120"/>
      </w:pPr>
      <w:r>
        <w:t xml:space="preserve">CAR is the dependent variable — the thing the model tries to predict.</w:t>
      </w:r>
    </w:p>
    <w:p>
      <w:pPr>
        <w:spacing w:after="60"/>
      </w:pPr>
    </w:p>
    <w:p>
      <w:pPr>
        <w:spacing w:after="120"/>
      </w:pPr>
      <w:r>
        <w:rPr>
          <w:b/>
          <w:bCs/>
        </w:rPr>
        <w:t xml:space="preserve">How to compute it:</w:t>
      </w:r>
    </w:p>
    <w:p>
      <w:pPr>
        <w:pStyle w:val="ListParagraph"/>
        <w:numPr>
          <w:ilvl w:val="0"/>
          <w:numId w:val="2"/>
        </w:numPr>
      </w:pPr>
      <w:r>
        <w:t xml:space="preserve">Pick a stock (e.g., LMT — Lockheed Martin) and an event date.</w:t>
      </w:r>
    </w:p>
    <w:p>
      <w:pPr>
        <w:pStyle w:val="ListParagraph"/>
        <w:numPr>
          <w:ilvl w:val="0"/>
          <w:numId w:val="2"/>
        </w:numPr>
      </w:pPr>
      <w:r>
        <w:t xml:space="preserve">Look at 150 trading days BEFORE the event (with a 30-day buffer). This is the "estimation window."</w:t>
      </w:r>
    </w:p>
    <w:p>
      <w:pPr>
        <w:pStyle w:val="ListParagraph"/>
        <w:numPr>
          <w:ilvl w:val="0"/>
          <w:numId w:val="2"/>
        </w:numPr>
      </w:pPr>
      <w:r>
        <w:t xml:space="preserve">Run a linear regression: Stock Return = α + β × Market Return. This gives you the stock’s normal behavior.</w:t>
      </w:r>
    </w:p>
    <w:p>
      <w:pPr>
        <w:pStyle w:val="ListParagraph"/>
        <w:numPr>
          <w:ilvl w:val="0"/>
          <w:numId w:val="2"/>
        </w:numPr>
      </w:pPr>
      <w:r>
        <w:t xml:space="preserve">On each day in the event window (day -1 to day +10 around the event), compute: Abnormal Return = Actual Return − (α + β × Market Return that day).</w:t>
      </w:r>
    </w:p>
    <w:p>
      <w:pPr>
        <w:pStyle w:val="ListParagraph"/>
        <w:numPr>
          <w:ilvl w:val="0"/>
          <w:numId w:val="2"/>
        </w:numPr>
        <w:spacing w:after="120"/>
      </w:pPr>
      <w:r>
        <w:t xml:space="preserve">Sum those daily abnormal returns across the window. That sum is the CAR.</w:t>
      </w:r>
    </w:p>
    <w:p>
      <w:pPr>
        <w:spacing w:after="120"/>
      </w:pPr>
      <w:r>
        <w:t xml:space="preserve">A positive CAR means the stock outperformed its normal pattern after the event. A negative CAR means it underperformed.</w:t>
      </w:r>
    </w:p>
    <w:p>
      <w:pPr>
        <w:spacing w:after="60"/>
      </w:pPr>
    </w:p>
    <w:p>
      <w:pPr>
        <w:pStyle w:val="Heading2"/>
      </w:pPr>
      <w:r>
        <w:t xml:space="preserve">2.2 GDELT and CAMEO Codes</w:t>
      </w:r>
    </w:p>
    <w:p>
      <w:pPr>
        <w:spacing w:after="120"/>
      </w:pPr>
      <w:r>
        <w:t xml:space="preserve">GDELT (Global Database of Events, Language, and Tone) is a massive open dataset that records world events in near-real-time by parsing news articles. Every event is tagged with a CAMEO code — a numerical taxonomy of event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CAMEO Range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Korea threatens nuclear test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relations / Sanctions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imposes sanctions on Iran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Coerce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Naval blockade announced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Assault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Airstrike on military targets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Fight / Conflict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invasion begins</w:t>
            </w:r>
          </w:p>
        </w:tc>
      </w:tr>
    </w:tbl>
    <w:p>
      <w:pPr>
        <w:spacing w:after="60"/>
      </w:pPr>
    </w:p>
    <w:p>
      <w:pPr>
        <w:spacing w:after="120"/>
      </w:pPr>
      <w:r>
        <w:t xml:space="preserve">You will filter GDELT to only keep events with these codes. Each event has text fields (actor names, descriptions) that get encoded into vectors by the NLP model.</w:t>
      </w:r>
    </w:p>
    <w:p>
      <w:pPr>
        <w:spacing w:after="60"/>
      </w:pPr>
    </w:p>
    <w:p>
      <w:pPr>
        <w:pStyle w:val="Heading2"/>
      </w:pPr>
      <w:r>
        <w:t xml:space="preserve">2.3 Sentence Embeddings</w:t>
      </w:r>
    </w:p>
    <w:p>
      <w:pPr>
        <w:spacing w:after="120"/>
      </w:pPr>
      <w:r>
        <w:t xml:space="preserve">A sentence embedding is a way to convert text into a fixed-length vector of numbers that captures its meaning. The model all-MiniLM-L6-v2 takes any text string and outputs a 384-dimensional vector. Similar texts produce similar vectors. This lets the neural network "read" event descriptions without needing to understand words directly.</w:t>
      </w:r>
    </w:p>
    <w:p>
      <w:pPr>
        <w:spacing w:after="60"/>
      </w:pPr>
    </w:p>
    <w:p>
      <w:pPr>
        <w:pStyle w:val="Heading2"/>
      </w:pPr>
      <w:r>
        <w:t xml:space="preserve">2.4 SHAP Values</w:t>
      </w:r>
    </w:p>
    <w:p>
      <w:pPr>
        <w:spacing w:after="120"/>
      </w:pPr>
      <w:r>
        <w:t xml:space="preserve">SHAP is a method for explaining model predictions. For each prediction, it assigns a contribution score to every input feature. If the model predicts a CAR of +2% for a given event, SHAP might say: +1.2% came from the event being a conflict escalation, +0.5% came from VIX being high, +0.3% came from oil prices, etc. Aggregated across all events, SHAP reveals which inputs matter most. This is the core contribution of the paper.</w:t>
      </w:r>
    </w:p>
    <w:p>
      <w:pPr>
        <w:spacing w:after="60"/>
      </w:pPr>
    </w:p>
    <w:p>
      <w:pPr>
        <w:pStyle w:val="Heading2"/>
      </w:pPr>
      <w:r>
        <w:t xml:space="preserve">2.5 Walk-Forward Cross-Validation</w:t>
      </w:r>
    </w:p>
    <w:p>
      <w:pPr>
        <w:spacing w:after="120"/>
      </w:pPr>
      <w:r>
        <w:t xml:space="preserve">You cannot use future data to predict past events. Walk-forward CV means: train on 2000–2010, test on 2011–2012. Then train on 2000–2012, test on 2013–2014. And so on. This prevents data leakage and produces honest performance metrics.</w:t>
      </w:r>
    </w:p>
    <w:p>
      <w:r>
        <w:br w:type="page"/>
      </w:r>
    </w:p>
    <w:p>
      <w:pPr>
        <w:pStyle w:val="Heading1"/>
      </w:pPr>
      <w:r>
        <w:t xml:space="preserve">Section 3: Role Assignments</w:t>
      </w:r>
    </w:p>
    <w:p>
      <w:pPr>
        <w:spacing w:after="120"/>
      </w:pPr>
      <w:r>
        <w:t xml:space="preserve">Three roles, each with a clear domain. Everyone codes in Python. Use a shared GitHub repo from day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A: 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acquisition, cleaning, alignment, and pipeline code. Prices, GDELT events, macro data from FRED.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B: ML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architecture, training loop, evaluation metrics, hyperparameter tuning.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C: Analyst / Writer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EDA, SHAP analysis, all visualizations, the written paper, and final presentation.</w:t>
            </w:r>
          </w:p>
        </w:tc>
      </w:tr>
    </w:tbl>
    <w:p>
      <w:pPr>
        <w:spacing w:after="60"/>
      </w:pPr>
    </w:p>
    <w:p>
      <w:pPr>
        <w:spacing w:after="120"/>
      </w:pPr>
      <w:r>
        <w:t xml:space="preserve">Note: Roles overlap. Person B needs data from Person A. Person C needs a trained model from Person B. Communication is non-negotiable. Use a shared Notion or Google Doc for a running log of decisions.</w:t>
      </w:r>
    </w:p>
    <w:p>
      <w:r>
        <w:br w:type="page"/>
      </w:r>
    </w:p>
    <w:p>
      <w:pPr>
        <w:pStyle w:val="Heading1"/>
      </w:pPr>
      <w:r>
        <w:t xml:space="preserve">Section 4: Full Timeline (15 Weeks)</w:t>
      </w:r>
    </w:p>
    <w:p>
      <w:pPr>
        <w:pStyle w:val="Heading2"/>
      </w:pPr>
      <w:r>
        <w:t xml:space="preserve">Phase 1: Data Pipeline (Weeks 1–3)</w:t>
      </w:r>
    </w:p>
    <w:p>
      <w:pPr>
        <w:spacing w:after="120"/>
      </w:pPr>
      <w:r>
        <w:rPr>
          <w:b/>
          <w:bCs/>
        </w:rPr>
        <w:t xml:space="preserve">Goal: </w:t>
      </w:r>
      <w:r>
        <w:t xml:space="preserve">Every person should be able to run one script and get a clean dataset ready for modeling.</w:t>
      </w:r>
    </w:p>
    <w:p>
      <w:pPr>
        <w:spacing w:after="60"/>
      </w:pPr>
    </w:p>
    <w:p>
      <w:pPr>
        <w:pStyle w:val="Heading3"/>
      </w:pPr>
      <w:r>
        <w:t xml:space="preserve">Week 1: Environment and Price Data</w:t>
      </w:r>
    </w:p>
    <w:p>
      <w:pPr>
        <w:spacing w:after="120"/>
      </w:pPr>
      <w:r>
        <w:rPr>
          <w:b/>
          <w:bCs/>
        </w:rPr>
        <w:t xml:space="preserve">All three people:</w:t>
      </w:r>
    </w:p>
    <w:p>
      <w:pPr>
        <w:pStyle w:val="ListParagraph"/>
        <w:numPr>
          <w:ilvl w:val="0"/>
          <w:numId w:val="3"/>
        </w:numPr>
      </w:pPr>
      <w:r>
        <w:t xml:space="preserve">Set up a shared GitHub repository with a standard Python project structure.</w:t>
      </w:r>
    </w:p>
    <w:p>
      <w:pPr>
        <w:pStyle w:val="ListParagraph"/>
        <w:numPr>
          <w:ilvl w:val="0"/>
          <w:numId w:val="3"/>
        </w:numPr>
      </w:pPr>
      <w:r>
        <w:t xml:space="preserve">Create a shared conda environment or requirements.txt with: yfinance, pandas, numpy, scipy, fredapi, sentence-transformers, torch, shap, statsmodels, matplotlib, seaborn.</w:t>
      </w:r>
    </w:p>
    <w:p>
      <w:pPr>
        <w:pStyle w:val="ListParagraph"/>
        <w:numPr>
          <w:ilvl w:val="0"/>
          <w:numId w:val="3"/>
        </w:numPr>
        <w:spacing w:after="120"/>
      </w:pPr>
      <w:r>
        <w:t xml:space="preserve">Agree on folder structure: data/raw/, data/processed/, models/, notebooks/, paper/.</w:t>
      </w:r>
    </w:p>
    <w:p>
      <w:pPr>
        <w:spacing w:after="120"/>
      </w:pPr>
      <w:r>
        <w:rPr>
          <w:b/>
          <w:bCs/>
        </w:rPr>
        <w:t xml:space="preserve">Person A:</w:t>
      </w:r>
    </w:p>
    <w:p>
      <w:pPr>
        <w:pStyle w:val="ListParagraph"/>
        <w:numPr>
          <w:ilvl w:val="0"/>
          <w:numId w:val="3"/>
        </w:numPr>
      </w:pPr>
      <w:r>
        <w:t xml:space="preserve">Write a script (data/fetch_prices.py) that downloads daily adjusted close prices for all 9 tickers (LMT, RTX, NOC, GD, BA, HII, LHX, KTOS, PLTR) and SPY from 2000-01-01 to present using yfinance.</w:t>
      </w:r>
    </w:p>
    <w:p>
      <w:pPr>
        <w:pStyle w:val="ListParagraph"/>
        <w:numPr>
          <w:ilvl w:val="0"/>
          <w:numId w:val="3"/>
        </w:numPr>
      </w:pPr>
      <w:r>
        <w:t xml:space="preserve">Compute log returns: log(P_t / P_{t-1}). Save as a CSV with columns: date, ticker, log_return, adj_close.</w:t>
      </w:r>
    </w:p>
    <w:p>
      <w:pPr>
        <w:pStyle w:val="ListParagraph"/>
        <w:numPr>
          <w:ilvl w:val="0"/>
          <w:numId w:val="3"/>
        </w:numPr>
        <w:spacing w:after="120"/>
      </w:pPr>
      <w:r>
        <w:t xml:space="preserve">Handle missing data: some tickers (PLTR, KTOS) don’t exist back to 2000. Document their start dates. PLTR IPO was September 2020. KTOS has data from ~2009.</w:t>
      </w:r>
    </w:p>
    <w:p>
      <w:pPr>
        <w:spacing w:after="120"/>
      </w:pPr>
      <w:r>
        <w:rPr>
          <w:b/>
          <w:bCs/>
        </w:rPr>
        <w:t xml:space="preserve">Person B:</w:t>
      </w:r>
    </w:p>
    <w:p>
      <w:pPr>
        <w:pStyle w:val="ListParagraph"/>
        <w:numPr>
          <w:ilvl w:val="0"/>
          <w:numId w:val="3"/>
        </w:numPr>
        <w:spacing w:after="120"/>
      </w:pPr>
      <w:r>
        <w:t xml:space="preserve">Set up the model directory structure and write skeleton code for the training loop (even if it does nothing yet). Verify PyTorch installs correctly on everyone’s machines.</w:t>
      </w:r>
    </w:p>
    <w:p>
      <w:pPr>
        <w:spacing w:after="120"/>
      </w:pPr>
      <w:r>
        <w:rPr>
          <w:b/>
          <w:bCs/>
        </w:rPr>
        <w:t xml:space="preserve">Person C:</w:t>
      </w:r>
    </w:p>
    <w:p>
      <w:pPr>
        <w:pStyle w:val="ListParagraph"/>
        <w:numPr>
          <w:ilvl w:val="0"/>
          <w:numId w:val="3"/>
        </w:numPr>
        <w:spacing w:after="120"/>
      </w:pPr>
      <w:r>
        <w:t xml:space="preserve">Start reading about event studies. Read Chapters 4 and 9 of Campbell, Lo, and MacKinlay "The Econometrics of Financial Markets" or the summary on Wikipedia. Understand what α and β mean in a market model. Write a 1-page summary for the team.</w:t>
      </w:r>
    </w:p>
    <w:p>
      <w:pPr>
        <w:pStyle w:val="Heading3"/>
      </w:pPr>
      <w:r>
        <w:t xml:space="preserve">Week 2: GDELT Events and Macro Data</w:t>
      </w:r>
    </w:p>
    <w:p>
      <w:pPr>
        <w:spacing w:after="120"/>
      </w:pPr>
      <w:r>
        <w:rPr>
          <w:b/>
          <w:bCs/>
        </w:rPr>
        <w:t xml:space="preserve">Person A:</w:t>
      </w:r>
    </w:p>
    <w:p>
      <w:pPr>
        <w:pStyle w:val="ListParagraph"/>
        <w:numPr>
          <w:ilvl w:val="0"/>
          <w:numId w:val="3"/>
        </w:numPr>
      </w:pPr>
      <w:r>
        <w:t xml:space="preserve">Write a script (data/fetch_gdelt.py) to pull GDELT events. Two options:</w:t>
      </w:r>
    </w:p>
    <w:p>
      <w:pPr>
        <w:pStyle w:val="ListParagraph"/>
        <w:numPr>
          <w:ilvl w:val="0"/>
          <w:numId w:val="3"/>
        </w:numPr>
      </w:pPr>
      <w:r>
        <w:t xml:space="preserve">Option 1 (recommended): Use Google BigQuery. GDELT data is free on BigQuery. Write a SQL query filtering for CAMEO root codes 13, 16, 17, 18, 19. Pull columns: SQLDATE, Actor1Name, Actor2Name, EventCode, EventRootCode, GoldsteinScale, NumMentions, AvgTone, SOURCEURL.</w:t>
      </w:r>
    </w:p>
    <w:p>
      <w:pPr>
        <w:pStyle w:val="ListParagraph"/>
        <w:numPr>
          <w:ilvl w:val="0"/>
          <w:numId w:val="3"/>
        </w:numPr>
      </w:pPr>
      <w:r>
        <w:t xml:space="preserve">Option 2 (fallback): Use the gdeltdoc Python package, which hits the GDELT DOC API. This is rate-limited and less flexible.</w:t>
      </w:r>
    </w:p>
    <w:p>
      <w:pPr>
        <w:pStyle w:val="ListParagraph"/>
        <w:numPr>
          <w:ilvl w:val="0"/>
          <w:numId w:val="3"/>
        </w:numPr>
      </w:pPr>
      <w:r>
        <w:t xml:space="preserve">CRITICAL: Filter for confidence. Keep only events with NumMentions &gt;= 5. Deduplicate by (date, Actor1, Actor2, EventCode) to remove duplicate wire stories about the same event.</w:t>
      </w:r>
    </w:p>
    <w:p>
      <w:pPr>
        <w:pStyle w:val="ListParagraph"/>
        <w:numPr>
          <w:ilvl w:val="0"/>
          <w:numId w:val="3"/>
        </w:numPr>
        <w:spacing w:after="120"/>
      </w:pPr>
      <w:r>
        <w:t xml:space="preserve">Write a second script (data/fetch_macro.py) to pull macro data from FRED using the fredapi package. You need a free FRED API key (register at fred.stlouisfed.org). Pull: DGS10 (10Y yield), BAMLH0A0HYM2 (HY spread), DTWEXBGS (USD index), VIXCLS (VIX), DCOILWTICO (WTI crude). Resample to trading days. Forward-fill missing values.</w:t>
      </w:r>
    </w:p>
    <w:p>
      <w:pPr>
        <w:spacing w:after="120"/>
      </w:pPr>
      <w:r>
        <w:rPr>
          <w:b/>
          <w:bCs/>
        </w:rPr>
        <w:t xml:space="preserve">Person B:</w:t>
      </w:r>
    </w:p>
    <w:p>
      <w:pPr>
        <w:pStyle w:val="ListParagraph"/>
        <w:numPr>
          <w:ilvl w:val="0"/>
          <w:numId w:val="3"/>
        </w:numPr>
        <w:spacing w:after="120"/>
      </w:pPr>
      <w:r>
        <w:t xml:space="preserve">Write the sentence embedding pipeline: a script that takes GDELT event text fields (Actor1Name + Actor2Name + EventCode description), concatenates them into a string, and passes them through sentence-transformers/all-MiniLM-L6-v2 to get a 384-dim vector per event. Save embeddings alongside the event metadata.</w:t>
      </w:r>
    </w:p>
    <w:p>
      <w:pPr>
        <w:spacing w:after="120"/>
      </w:pPr>
      <w:r>
        <w:rPr>
          <w:b/>
          <w:bCs/>
        </w:rPr>
        <w:t xml:space="preserve">Person C:</w:t>
      </w:r>
    </w:p>
    <w:p>
      <w:pPr>
        <w:pStyle w:val="ListParagraph"/>
        <w:numPr>
          <w:ilvl w:val="0"/>
          <w:numId w:val="3"/>
        </w:numPr>
        <w:spacing w:after="120"/>
      </w:pPr>
      <w:r>
        <w:t xml:space="preserve">Begin manually collecting supplementary event data: major arms deals from SIPRI (sipri.org/databases/armstransfers) and DSCA press releases (dsca.mil/press-media). These are high-signal events that GDELT may miss or misclassify. Create a CSV with columns: date, description, event_type (arms_deal, budget_resolution, etc.).</w:t>
      </w:r>
    </w:p>
    <w:p>
      <w:pPr>
        <w:pStyle w:val="Heading3"/>
      </w:pPr>
      <w:r>
        <w:t xml:space="preserve">Week 3: CAR Computation and Dataset Assembly</w:t>
      </w:r>
    </w:p>
    <w:p>
      <w:pPr>
        <w:spacing w:after="120"/>
      </w:pPr>
      <w:r>
        <w:rPr>
          <w:b/>
          <w:bCs/>
        </w:rPr>
        <w:t xml:space="preserve">Person A:</w:t>
      </w:r>
    </w:p>
    <w:p>
      <w:pPr>
        <w:pStyle w:val="ListParagraph"/>
        <w:numPr>
          <w:ilvl w:val="0"/>
          <w:numId w:val="3"/>
        </w:numPr>
      </w:pPr>
      <w:r>
        <w:t xml:space="preserve">Write the CAR computation script (data/compute_cars.py). For each (event, ticker) pair:</w:t>
      </w:r>
    </w:p>
    <w:p>
      <w:pPr>
        <w:pStyle w:val="ListParagraph"/>
        <w:numPr>
          <w:ilvl w:val="0"/>
          <w:numId w:val="3"/>
        </w:numPr>
      </w:pPr>
      <w:r>
        <w:t xml:space="preserve">1. Define estimation window: 150 trading days ending 30 days before the event.</w:t>
      </w:r>
    </w:p>
    <w:p>
      <w:pPr>
        <w:pStyle w:val="ListParagraph"/>
        <w:numPr>
          <w:ilvl w:val="0"/>
          <w:numId w:val="3"/>
        </w:numPr>
      </w:pPr>
      <w:r>
        <w:t xml:space="preserve">2. Run OLS: ticker_return ~ spy_return over the estimation window. Use statsmodels.</w:t>
      </w:r>
    </w:p>
    <w:p>
      <w:pPr>
        <w:pStyle w:val="ListParagraph"/>
        <w:numPr>
          <w:ilvl w:val="0"/>
          <w:numId w:val="3"/>
        </w:numPr>
      </w:pPr>
      <w:r>
        <w:t xml:space="preserve">3. Compute expected returns in the event window [-1, +10] using the OLS coefficients.</w:t>
      </w:r>
    </w:p>
    <w:p>
      <w:pPr>
        <w:pStyle w:val="ListParagraph"/>
        <w:numPr>
          <w:ilvl w:val="0"/>
          <w:numId w:val="3"/>
        </w:numPr>
      </w:pPr>
      <w:r>
        <w:t xml:space="preserve">4. Abnormal return = actual − expected. Sum across the window to get CAR.</w:t>
      </w:r>
    </w:p>
    <w:p>
      <w:pPr>
        <w:pStyle w:val="ListParagraph"/>
        <w:numPr>
          <w:ilvl w:val="0"/>
          <w:numId w:val="3"/>
        </w:numPr>
        <w:spacing w:after="120"/>
      </w:pPr>
      <w:r>
        <w:t xml:space="preserve">5. Save: event_id, ticker, car, estimation_alpha, estimation_beta, estimation_r2.</w:t>
      </w:r>
    </w:p>
    <w:p>
      <w:pPr>
        <w:spacing w:after="120"/>
      </w:pPr>
      <w:r>
        <w:rPr>
          <w:b/>
          <w:bCs/>
        </w:rPr>
        <w:t xml:space="preserve">Person B:</w:t>
      </w:r>
    </w:p>
    <w:p>
      <w:pPr>
        <w:pStyle w:val="ListParagraph"/>
        <w:numPr>
          <w:ilvl w:val="0"/>
          <w:numId w:val="3"/>
        </w:numPr>
        <w:spacing w:after="120"/>
      </w:pPr>
      <w:r>
        <w:t xml:space="preserve">Merge all data sources into the final modeling dataset. Each row = one (event, ticker) pair. Columns: event_embedding (384 floats), macro_vector (5 floats: DGS10, HY spread, USD, VIX, WTI on event date), car (scalar target), event_category (CAMEO root code), ticker, date.</w:t>
      </w:r>
    </w:p>
    <w:p>
      <w:pPr>
        <w:spacing w:after="120"/>
      </w:pPr>
      <w:r>
        <w:rPr>
          <w:b/>
          <w:bCs/>
        </w:rPr>
        <w:t xml:space="preserve">Person C:</w:t>
      </w:r>
    </w:p>
    <w:p>
      <w:pPr>
        <w:pStyle w:val="ListParagraph"/>
        <w:numPr>
          <w:ilvl w:val="0"/>
          <w:numId w:val="3"/>
        </w:numPr>
        <w:spacing w:after="120"/>
      </w:pPr>
      <w:r>
        <w:t xml:space="preserve">Do a raw count: how many events per CAMEO category? How many per year? If any category has fewer than 50 events, flag it — the model may not learn anything meaningful from it. This count determines whether the Transformer architecture is justified or whether an MLP is sufficient.</w:t>
      </w:r>
    </w:p>
    <w:p>
      <w:r>
        <w:br w:type="page"/>
      </w:r>
    </w:p>
    <w:p>
      <w:pPr>
        <w:pStyle w:val="Heading2"/>
      </w:pPr>
      <w:r>
        <w:t xml:space="preserve">Phase 2: Exploratory Data Analysis (Weeks 4–5)</w:t>
      </w:r>
    </w:p>
    <w:p>
      <w:pPr>
        <w:spacing w:after="120"/>
      </w:pPr>
      <w:r>
        <w:rPr>
          <w:b/>
          <w:bCs/>
        </w:rPr>
        <w:t xml:space="preserve">Goal: </w:t>
      </w:r>
      <w:r>
        <w:t xml:space="preserve">Understand the data before modeling. Catch problems early.</w:t>
      </w:r>
    </w:p>
    <w:p>
      <w:pPr>
        <w:spacing w:after="60"/>
      </w:pPr>
    </w:p>
    <w:p>
      <w:pPr>
        <w:pStyle w:val="Heading3"/>
      </w:pPr>
      <w:r>
        <w:t xml:space="preserve">Week 4: Distributions and Sanity Checks</w:t>
      </w:r>
    </w:p>
    <w:p>
      <w:pPr>
        <w:spacing w:after="120"/>
      </w:pPr>
      <w:r>
        <w:rPr>
          <w:b/>
          <w:bCs/>
        </w:rPr>
        <w:t xml:space="preserve">Person C (lead), supported by A and B:</w:t>
      </w:r>
    </w:p>
    <w:p>
      <w:pPr>
        <w:pStyle w:val="ListParagraph"/>
        <w:numPr>
          <w:ilvl w:val="0"/>
          <w:numId w:val="3"/>
        </w:numPr>
      </w:pPr>
      <w:r>
        <w:t xml:space="preserve">Plot the distribution of CARs across all events. Is it roughly normal? Heavy tails? Outliers?</w:t>
      </w:r>
    </w:p>
    <w:p>
      <w:pPr>
        <w:pStyle w:val="ListParagraph"/>
        <w:numPr>
          <w:ilvl w:val="0"/>
          <w:numId w:val="3"/>
        </w:numPr>
      </w:pPr>
      <w:r>
        <w:t xml:space="preserve">Box plots of CARs by CAMEO category. Do conflict events (19x) produce larger CARs than threats (13x)?</w:t>
      </w:r>
    </w:p>
    <w:p>
      <w:pPr>
        <w:pStyle w:val="ListParagraph"/>
        <w:numPr>
          <w:ilvl w:val="0"/>
          <w:numId w:val="3"/>
        </w:numPr>
      </w:pPr>
      <w:r>
        <w:t xml:space="preserve">Box plots of CARs by ticker. Does KTOS (small-cap, non-traditional) behave differently from LMT (prime)?</w:t>
      </w:r>
    </w:p>
    <w:p>
      <w:pPr>
        <w:pStyle w:val="ListParagraph"/>
        <w:numPr>
          <w:ilvl w:val="0"/>
          <w:numId w:val="3"/>
        </w:numPr>
      </w:pPr>
      <w:r>
        <w:t xml:space="preserve">Scatter plots: CAR vs VIX on event date. CAR vs oil price. Look for obvious relationships.</w:t>
      </w:r>
    </w:p>
    <w:p>
      <w:pPr>
        <w:pStyle w:val="ListParagraph"/>
        <w:numPr>
          <w:ilvl w:val="0"/>
          <w:numId w:val="3"/>
        </w:numPr>
      </w:pPr>
      <w:r>
        <w:t xml:space="preserve">Time series of event frequency: are events clustered? (They will be — wars produce event bursts.)</w:t>
      </w:r>
    </w:p>
    <w:p>
      <w:pPr>
        <w:pStyle w:val="ListParagraph"/>
        <w:numPr>
          <w:ilvl w:val="0"/>
          <w:numId w:val="3"/>
        </w:numPr>
        <w:spacing w:after="120"/>
      </w:pPr>
      <w:r>
        <w:t xml:space="preserve">Sanity check: for the Russia-Ukraine invasion (Feb 24, 2022), do CARs for LMT and NOC show clear positive spikes? If not, something is wrong with the data pipeline.</w:t>
      </w:r>
    </w:p>
    <w:p>
      <w:pPr>
        <w:pStyle w:val="Heading3"/>
      </w:pPr>
      <w:r>
        <w:t xml:space="preserve">Week 5: Feature Correlation and Baseline</w:t>
      </w:r>
    </w:p>
    <w:p>
      <w:pPr>
        <w:spacing w:after="120"/>
      </w:pPr>
      <w:r>
        <w:rPr>
          <w:b/>
          <w:bCs/>
        </w:rPr>
        <w:t xml:space="preserve">Person B:</w:t>
      </w:r>
    </w:p>
    <w:p>
      <w:pPr>
        <w:pStyle w:val="ListParagraph"/>
        <w:numPr>
          <w:ilvl w:val="0"/>
          <w:numId w:val="3"/>
        </w:numPr>
      </w:pPr>
      <w:r>
        <w:t xml:space="preserve">Compute correlation matrix of macro covariates. Check for multicollinearity. VIX and HY spread will likely be correlated — that’s fine, but document it.</w:t>
      </w:r>
    </w:p>
    <w:p>
      <w:pPr>
        <w:pStyle w:val="ListParagraph"/>
        <w:numPr>
          <w:ilvl w:val="0"/>
          <w:numId w:val="3"/>
        </w:numPr>
        <w:spacing w:after="120"/>
      </w:pPr>
      <w:r>
        <w:t xml:space="preserve">Run a simple OLS baseline: CAR ~ VIX + oil + USD + HY_spread + 10Y_yield + event_category_dummies. Record R². This is your "dumb" benchmark. If the neural net can’t beat this, you have a problem.</w:t>
      </w:r>
    </w:p>
    <w:p>
      <w:pPr>
        <w:spacing w:after="120"/>
      </w:pPr>
      <w:r>
        <w:rPr>
          <w:b/>
          <w:bCs/>
        </w:rPr>
        <w:t xml:space="preserve">Person C:</w:t>
      </w:r>
    </w:p>
    <w:p>
      <w:pPr>
        <w:pStyle w:val="ListParagraph"/>
        <w:numPr>
          <w:ilvl w:val="0"/>
          <w:numId w:val="3"/>
        </w:numPr>
        <w:spacing w:after="120"/>
      </w:pPr>
      <w:r>
        <w:t xml:space="preserve">Write the EDA section of the paper. Include all plots. This section should be ~3 pages with figures.</w:t>
      </w:r>
    </w:p>
    <w:p>
      <w:r>
        <w:br w:type="page"/>
      </w:r>
    </w:p>
    <w:p>
      <w:pPr>
        <w:pStyle w:val="Heading2"/>
      </w:pPr>
      <w:r>
        <w:t xml:space="preserve">Phase 3: Model Build and Training (Weeks 6–10)</w:t>
      </w:r>
    </w:p>
    <w:p>
      <w:pPr>
        <w:spacing w:after="120"/>
      </w:pPr>
      <w:r>
        <w:rPr>
          <w:b/>
          <w:bCs/>
        </w:rPr>
        <w:t xml:space="preserve">Goal: </w:t>
      </w:r>
      <w:r>
        <w:t xml:space="preserve">Build, train, and evaluate the neural network. Start simple, add complexity only if justified.</w:t>
      </w:r>
    </w:p>
    <w:p>
      <w:pPr>
        <w:spacing w:after="60"/>
      </w:pPr>
    </w:p>
    <w:p>
      <w:pPr>
        <w:pStyle w:val="Heading3"/>
      </w:pPr>
      <w:r>
        <w:t xml:space="preserve">Week 6: MLP Baseline</w:t>
      </w:r>
    </w:p>
    <w:p>
      <w:pPr>
        <w:spacing w:after="120"/>
      </w:pPr>
      <w:r>
        <w:rPr>
          <w:b/>
          <w:bCs/>
        </w:rPr>
        <w:t xml:space="preserve">Person B (lead):</w:t>
      </w:r>
    </w:p>
    <w:p>
      <w:pPr>
        <w:pStyle w:val="ListParagraph"/>
        <w:numPr>
          <w:ilvl w:val="0"/>
          <w:numId w:val="3"/>
        </w:numPr>
      </w:pPr>
      <w:r>
        <w:t xml:space="preserve">Build an MLP in PyTorch. Architecture:</w:t>
      </w:r>
    </w:p>
    <w:p>
      <w:pPr>
        <w:pStyle w:val="ListParagraph"/>
        <w:numPr>
          <w:ilvl w:val="0"/>
          <w:numId w:val="3"/>
        </w:numPr>
      </w:pPr>
      <w:r>
        <w:t xml:space="preserve">Input: 384 (event embedding) + 5 (macro) = 389 dimensions</w:t>
      </w:r>
    </w:p>
    <w:p>
      <w:pPr>
        <w:pStyle w:val="ListParagraph"/>
        <w:numPr>
          <w:ilvl w:val="0"/>
          <w:numId w:val="3"/>
        </w:numPr>
      </w:pPr>
      <w:r>
        <w:t xml:space="preserve">Hidden layers: 256 → 128 → 64, with ReLU and dropout (0.2)</w:t>
      </w:r>
    </w:p>
    <w:p>
      <w:pPr>
        <w:pStyle w:val="ListParagraph"/>
        <w:numPr>
          <w:ilvl w:val="0"/>
          <w:numId w:val="3"/>
        </w:numPr>
      </w:pPr>
      <w:r>
        <w:t xml:space="preserve">Output: 1 (predicted CAR)</w:t>
      </w:r>
    </w:p>
    <w:p>
      <w:pPr>
        <w:pStyle w:val="ListParagraph"/>
        <w:numPr>
          <w:ilvl w:val="0"/>
          <w:numId w:val="3"/>
        </w:numPr>
      </w:pPr>
      <w:r>
        <w:t xml:space="preserve">Loss: MSE. Optimizer: AdamW (lr=1e-3, weight_decay=1e-4).</w:t>
      </w:r>
    </w:p>
    <w:p>
      <w:pPr>
        <w:pStyle w:val="ListParagraph"/>
        <w:numPr>
          <w:ilvl w:val="0"/>
          <w:numId w:val="3"/>
        </w:numPr>
        <w:spacing w:after="120"/>
      </w:pPr>
      <w:r>
        <w:t xml:space="preserve">Train with walk-forward CV. Record out-of-sample R² and MAE.</w:t>
      </w:r>
    </w:p>
    <w:p>
      <w:pPr>
        <w:spacing w:after="120"/>
      </w:pPr>
      <w:r>
        <w:rPr>
          <w:b/>
          <w:bCs/>
        </w:rPr>
        <w:t xml:space="preserve">Person A:</w:t>
      </w:r>
    </w:p>
    <w:p>
      <w:pPr>
        <w:pStyle w:val="ListParagraph"/>
        <w:numPr>
          <w:ilvl w:val="0"/>
          <w:numId w:val="3"/>
        </w:numPr>
        <w:spacing w:after="120"/>
      </w:pPr>
      <w:r>
        <w:t xml:space="preserve">Write the walk-forward CV splitter. Input: list of (event, date) pairs. Output: train/test index splits where all test dates are strictly after all train dates. Use 2-year rolling test windows.</w:t>
      </w:r>
    </w:p>
    <w:p>
      <w:pPr>
        <w:pStyle w:val="Heading3"/>
      </w:pPr>
      <w:r>
        <w:t xml:space="preserve">Weeks 7–8: Transformer (If Justified)</w:t>
      </w:r>
    </w:p>
    <w:p>
      <w:pPr>
        <w:spacing w:after="120"/>
      </w:pPr>
      <w:r>
        <w:rPr>
          <w:b/>
          <w:bCs/>
        </w:rPr>
        <w:t xml:space="preserve">Person B:</w:t>
      </w:r>
    </w:p>
    <w:p>
      <w:pPr>
        <w:pStyle w:val="ListParagraph"/>
        <w:numPr>
          <w:ilvl w:val="0"/>
          <w:numId w:val="3"/>
        </w:numPr>
      </w:pPr>
      <w:r>
        <w:t xml:space="preserve">ONLY build the Transformer if: (a) you have 500+ events, AND (b) there is a reason to feed multiple concurrent events as a sequence. If events on the same day for the same ticker should be jointly modeled, a Transformer makes sense (self-attention across concurrent events). If you’re feeding one event at a time, an MLP is sufficient and the Transformer is unnecessary complexity.</w:t>
      </w:r>
    </w:p>
    <w:p>
      <w:pPr>
        <w:pStyle w:val="ListParagraph"/>
        <w:numPr>
          <w:ilvl w:val="0"/>
          <w:numId w:val="3"/>
        </w:numPr>
      </w:pPr>
      <w:r>
        <w:t xml:space="preserve">If proceeding: Transformer encoder with 2 layers, 4 attention heads, d_model=128, FFN=256. Input is a sequence of (event_embedding + macro_vector) tokens. Pool the CLS token. Linear head to scalar CAR.</w:t>
      </w:r>
    </w:p>
    <w:p>
      <w:pPr>
        <w:pStyle w:val="ListParagraph"/>
        <w:numPr>
          <w:ilvl w:val="0"/>
          <w:numId w:val="3"/>
        </w:numPr>
        <w:spacing w:after="120"/>
      </w:pPr>
      <w:r>
        <w:t xml:space="preserve">Compare MLP vs Transformer on out-of-sample R². If the Transformer doesn’t improve by at least 5% relative, use the MLP.</w:t>
      </w:r>
    </w:p>
    <w:p>
      <w:pPr>
        <w:pStyle w:val="Heading3"/>
      </w:pPr>
      <w:r>
        <w:t xml:space="preserve">Weeks 9–10: Hyperparameter Tuning and Ablation</w:t>
      </w:r>
    </w:p>
    <w:p>
      <w:pPr>
        <w:spacing w:after="120"/>
      </w:pPr>
      <w:r>
        <w:rPr>
          <w:b/>
          <w:bCs/>
        </w:rPr>
        <w:t xml:space="preserve">Person B:</w:t>
      </w:r>
    </w:p>
    <w:p>
      <w:pPr>
        <w:pStyle w:val="ListParagraph"/>
        <w:numPr>
          <w:ilvl w:val="0"/>
          <w:numId w:val="3"/>
        </w:numPr>
      </w:pPr>
      <w:r>
        <w:t xml:space="preserve">Tune: learning rate (1e-4 to 1e-2), dropout (0.1 to 0.4), hidden dimensions.</w:t>
      </w:r>
    </w:p>
    <w:p>
      <w:pPr>
        <w:pStyle w:val="ListParagraph"/>
        <w:numPr>
          <w:ilvl w:val="0"/>
          <w:numId w:val="3"/>
        </w:numPr>
      </w:pPr>
      <w:r>
        <w:t xml:space="preserve">If outlier CARs are a problem, switch from MSE to Huber loss (δ=1.0).</w:t>
      </w:r>
    </w:p>
    <w:p>
      <w:pPr>
        <w:pStyle w:val="ListParagraph"/>
        <w:numPr>
          <w:ilvl w:val="0"/>
          <w:numId w:val="3"/>
        </w:numPr>
        <w:spacing w:after="120"/>
      </w:pPr>
      <w:r>
        <w:t xml:space="preserve">Run ablation studies: (1) event embedding only (no macro), (2) macro only (no event), (3) full model. Record R² for each. This shows the relative importance of event text vs macro conditions.</w:t>
      </w:r>
    </w:p>
    <w:p>
      <w:pPr>
        <w:spacing w:after="120"/>
      </w:pPr>
      <w:r>
        <w:rPr>
          <w:b/>
          <w:bCs/>
        </w:rPr>
        <w:t xml:space="preserve">Person A:</w:t>
      </w:r>
    </w:p>
    <w:p>
      <w:pPr>
        <w:pStyle w:val="ListParagraph"/>
        <w:numPr>
          <w:ilvl w:val="0"/>
          <w:numId w:val="3"/>
        </w:numPr>
        <w:spacing w:after="120"/>
      </w:pPr>
      <w:r>
        <w:t xml:space="preserve">Ensure all runs are logged with hyperparameters and metrics. Use a CSV log or Weights &amp; Biases (free tier).</w:t>
      </w:r>
    </w:p>
    <w:p>
      <w:r>
        <w:br w:type="page"/>
      </w:r>
    </w:p>
    <w:p>
      <w:pPr>
        <w:pStyle w:val="Heading2"/>
      </w:pPr>
      <w:r>
        <w:t xml:space="preserve">Phase 4: SHAP Analysis (Weeks 11–12)</w:t>
      </w:r>
    </w:p>
    <w:p>
      <w:pPr>
        <w:spacing w:after="120"/>
      </w:pPr>
      <w:r>
        <w:rPr>
          <w:b/>
          <w:bCs/>
        </w:rPr>
        <w:t xml:space="preserve">Goal: </w:t>
      </w:r>
      <w:r>
        <w:t xml:space="preserve">This is the core intellectual contribution. The model is a lens; SHAP is the finding.</w:t>
      </w:r>
    </w:p>
    <w:p>
      <w:pPr>
        <w:spacing w:after="60"/>
      </w:pPr>
    </w:p>
    <w:p>
      <w:pPr>
        <w:pStyle w:val="Heading3"/>
      </w:pPr>
      <w:r>
        <w:t xml:space="preserve">Week 11: Compute SHAP Values</w:t>
      </w:r>
    </w:p>
    <w:p>
      <w:pPr>
        <w:spacing w:after="120"/>
      </w:pPr>
      <w:r>
        <w:rPr>
          <w:b/>
          <w:bCs/>
        </w:rPr>
        <w:t xml:space="preserve">Person B:</w:t>
      </w:r>
    </w:p>
    <w:p>
      <w:pPr>
        <w:pStyle w:val="ListParagraph"/>
        <w:numPr>
          <w:ilvl w:val="0"/>
          <w:numId w:val="3"/>
        </w:numPr>
      </w:pPr>
      <w:r>
        <w:t xml:space="preserve">Use the shap Python library. Use KernelSHAP or DeepSHAP depending on model complexity.</w:t>
      </w:r>
    </w:p>
    <w:p>
      <w:pPr>
        <w:pStyle w:val="ListParagraph"/>
        <w:numPr>
          <w:ilvl w:val="0"/>
          <w:numId w:val="3"/>
        </w:numPr>
        <w:spacing w:after="120"/>
      </w:pPr>
      <w:r>
        <w:t xml:space="preserve">Compute SHAP values for all test-set predictions. Save them.</w:t>
      </w:r>
    </w:p>
    <w:p>
      <w:pPr>
        <w:spacing w:after="120"/>
      </w:pPr>
      <w:r>
        <w:rPr>
          <w:b/>
          <w:bCs/>
        </w:rPr>
        <w:t xml:space="preserve">Person C:</w:t>
      </w:r>
    </w:p>
    <w:p>
      <w:pPr>
        <w:pStyle w:val="ListParagraph"/>
        <w:numPr>
          <w:ilvl w:val="0"/>
          <w:numId w:val="3"/>
        </w:numPr>
      </w:pPr>
      <w:r>
        <w:t xml:space="preserve">Generate the key visualizations:</w:t>
      </w:r>
    </w:p>
    <w:p>
      <w:pPr>
        <w:pStyle w:val="ListParagraph"/>
        <w:numPr>
          <w:ilvl w:val="0"/>
          <w:numId w:val="3"/>
        </w:numPr>
      </w:pPr>
      <w:r>
        <w:t xml:space="preserve">1. Mean absolute SHAP by input feature (macro covariates) — bar chart showing which macro variables matter most.</w:t>
      </w:r>
    </w:p>
    <w:p>
      <w:pPr>
        <w:pStyle w:val="ListParagraph"/>
        <w:numPr>
          <w:ilvl w:val="0"/>
          <w:numId w:val="3"/>
        </w:numPr>
      </w:pPr>
      <w:r>
        <w:t xml:space="preserve">2. Mean absolute SHAP by event category (CAMEO code group) — which event types drive the signal.</w:t>
      </w:r>
    </w:p>
    <w:p>
      <w:pPr>
        <w:pStyle w:val="ListParagraph"/>
        <w:numPr>
          <w:ilvl w:val="0"/>
          <w:numId w:val="3"/>
        </w:numPr>
      </w:pPr>
      <w:r>
        <w:t xml:space="preserve">3. SHAP values by ticker — do PLTR and KTOS respond differently from LMT and NOC?</w:t>
      </w:r>
    </w:p>
    <w:p>
      <w:pPr>
        <w:pStyle w:val="ListParagraph"/>
        <w:numPr>
          <w:ilvl w:val="0"/>
          <w:numId w:val="3"/>
        </w:numPr>
        <w:spacing w:after="120"/>
      </w:pPr>
      <w:r>
        <w:t xml:space="preserve">4. SHAP waterfall plots for 3–5 notable events (e.g., Russia-Ukraine invasion, a major arms deal, a sanctions announcement).</w:t>
      </w:r>
    </w:p>
    <w:p>
      <w:pPr>
        <w:pStyle w:val="Heading3"/>
      </w:pPr>
      <w:r>
        <w:t xml:space="preserve">Week 12: Interpretation</w:t>
      </w:r>
    </w:p>
    <w:p>
      <w:pPr>
        <w:spacing w:after="120"/>
      </w:pPr>
      <w:r>
        <w:rPr>
          <w:b/>
          <w:bCs/>
        </w:rPr>
        <w:t xml:space="preserve">All three people:</w:t>
      </w:r>
    </w:p>
    <w:p>
      <w:pPr>
        <w:pStyle w:val="ListParagraph"/>
        <w:numPr>
          <w:ilvl w:val="0"/>
          <w:numId w:val="3"/>
        </w:numPr>
      </w:pPr>
      <w:r>
        <w:t xml:space="preserve">Sit down together and interpret the SHAP results. What story do they tell?</w:t>
      </w:r>
    </w:p>
    <w:p>
      <w:pPr>
        <w:pStyle w:val="ListParagraph"/>
        <w:numPr>
          <w:ilvl w:val="0"/>
          <w:numId w:val="3"/>
        </w:numPr>
      </w:pPr>
      <w:r>
        <w:t xml:space="preserve">Does VIX dominate? That would mean the macro environment matters more than the specific event — defense stocks are a macro trade, not an event trade.</w:t>
      </w:r>
    </w:p>
    <w:p>
      <w:pPr>
        <w:pStyle w:val="ListParagraph"/>
        <w:numPr>
          <w:ilvl w:val="0"/>
          <w:numId w:val="3"/>
        </w:numPr>
      </w:pPr>
      <w:r>
        <w:t xml:space="preserve">Do conflict events (19x) dominate? That would mean actual violence moves markets more than threats (13x) — markets may be efficient at pricing threats but surprised by escalation.</w:t>
      </w:r>
    </w:p>
    <w:p>
      <w:pPr>
        <w:pStyle w:val="ListParagraph"/>
        <w:numPr>
          <w:ilvl w:val="0"/>
          <w:numId w:val="3"/>
        </w:numPr>
        <w:spacing w:after="120"/>
      </w:pPr>
      <w:r>
        <w:t xml:space="preserve">Do non-traditional contractors (PLTR, KTOS) respond differently? That would say something about how the market differentiates software/tech defense plays from traditional primes.</w:t>
      </w:r>
    </w:p>
    <w:p>
      <w:r>
        <w:br w:type="page"/>
      </w:r>
    </w:p>
    <w:p>
      <w:pPr>
        <w:pStyle w:val="Heading2"/>
      </w:pPr>
      <w:r>
        <w:t xml:space="preserve">Phase 5: Write-Up (Weeks 13–15)</w:t>
      </w:r>
    </w:p>
    <w:p>
      <w:pPr>
        <w:spacing w:after="120"/>
      </w:pPr>
      <w:r>
        <w:rPr>
          <w:b/>
          <w:bCs/>
        </w:rPr>
        <w:t xml:space="preserve">Goal: </w:t>
      </w:r>
      <w:r>
        <w:t xml:space="preserve">Produce a publication-quality paper. Economics structure, not CS structure.</w:t>
      </w:r>
    </w:p>
    <w:p>
      <w:pPr>
        <w:spacing w:after="60"/>
      </w:pPr>
    </w:p>
    <w:p>
      <w:pPr>
        <w:pStyle w:val="Heading3"/>
      </w:pPr>
      <w:r>
        <w:t xml:space="preserve">Paper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Introduction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Motivation, research question, contribution summary, preview of findings.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Literature 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 event studies on defense equities, geopolitical risk pricing, ML in finance.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 filtering, sample construction, summary statistics, EDA figures.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study setup, model architecture, training procedure, SHAP.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Results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Out-of-sample performance, ablation, SHAP decomposition with figures.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Discussion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interpretation, limitations, comparison to classical event studies.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Conclusion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of findings, future work.</w:t>
            </w:r>
          </w:p>
        </w:tc>
      </w:tr>
    </w:tbl>
    <w:p>
      <w:pPr>
        <w:spacing w:after="60"/>
      </w:pPr>
    </w:p>
    <w:p>
      <w:pPr>
        <w:spacing w:after="120"/>
      </w:pPr>
      <w:r>
        <w:rPr>
          <w:b/>
          <w:bCs/>
        </w:rPr>
        <w:t xml:space="preserve">Person C (lead writer). </w:t>
      </w:r>
      <w:r>
        <w:t xml:space="preserve">Person A writes the Data section. Person B writes the Methodology section. Person C writes everything else and edits the full paper for coherence.</w:t>
      </w:r>
    </w:p>
    <w:p>
      <w:r>
        <w:br w:type="page"/>
      </w:r>
    </w:p>
    <w:p>
      <w:pPr>
        <w:pStyle w:val="Heading1"/>
      </w:pPr>
      <w:r>
        <w:t xml:space="preserve">Section 5: Tech Stack Explained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Programming language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is written in Python.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data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historical stock prices from Yahoo Finance for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manipulation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with tables of data (DataFrames). Think Excel but programmable.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computing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math on arrays. Used under the hood by almost everything.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Scientific computing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functions. Used for significance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 API wrapper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macroeconomic data (interest rates, VIX, oil prices) from the Federal 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sentence-transformers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text into 384-dimensional vectors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torch (PyTorch)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 framework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and trains the neural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Decomposes model predictions into feature contributions.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statsmodels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the OLS regression for CAR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 seaborn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Plotting libraries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all charts and figures.</w:t>
            </w:r>
          </w:p>
        </w:tc>
      </w:tr>
    </w:tbl>
    <w:p>
      <w:r>
        <w:br w:type="page"/>
      </w:r>
    </w:p>
    <w:p>
      <w:pPr>
        <w:pStyle w:val="Heading1"/>
      </w:pPr>
      <w:r>
        <w:t xml:space="preserve">Section 6: Known Risks and How to Mitigate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GDELT data is noisy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Garbage events pollute training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NumMentions &gt;= 5. Deduplicate by (date, actor1, actor2, eventcode). Manually spot-check 50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sample size per 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can’t learn category-specific patterns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 event count in Week 3. If &lt; 50 per category, collapse to fewer categories or use MLP instead of Transformer.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 measurement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Noisy regression target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in paper. Consider bootstrapped CARs as robustness 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Overlapping event windows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events within 10 days of each other contaminate CARs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events that overlap with another event for the same ticker. Document how many you 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PLTR / KTOS short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training data for non-traditional contractors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results separately for pre-2020 and post-2020 tickers.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 overkill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Wasted complexity, harder to debug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MLP. Only add Transformer if multiple concurrent events need joint modeling and sample size supports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Overfitting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in-sample R² but low out-of-sample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walk-forward CV. Track train vs test loss. Apply dropout and weight decay.</w:t>
            </w:r>
          </w:p>
        </w:tc>
      </w:tr>
    </w:tbl>
    <w:p>
      <w:r>
        <w:br w:type="page"/>
      </w:r>
    </w:p>
    <w:p>
      <w:pPr>
        <w:pStyle w:val="Heading1"/>
      </w:pPr>
      <w:r>
        <w:t xml:space="preserve">Section 7: Weekly Deliverables Checklist</w:t>
      </w:r>
    </w:p>
    <w:p>
      <w:pPr>
        <w:spacing w:after="120"/>
      </w:pPr>
      <w:r>
        <w:t xml:space="preserve">Each week, the team should be able to check off these items. If any are blocked, raise it immediately.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960"/>
        <w:gridCol w:w="28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 A</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 B</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 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data pipeline complete, log returns CSV saved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 project structure, PyTorch verified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study reading summary (1 page)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GDELT events + macro data fetched and cleaned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 embedding pipeline 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arms deal / DSCA dataset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 computation script done, CARs saved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modeling dataset assembled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count analysis, architecture recommendation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support for EDA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matrix, baseline 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 distribution plots, sanity checks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bug fixes from EDA findings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OLS baseline R² recorded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EDA section drafted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Walk-forward CV splitter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built and trained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training progress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for data experiments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 (if justified),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review draft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logging infrastructure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Tuning, ablation studies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Ablation results figures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dataset frozen, no more changes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 values computed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 visualizations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SHAP results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finalized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Interpretation session, Discussion drafted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section of paper written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Methodology section written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paper draft assembled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review comments addressed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cleaned and documented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paper submitted</w:t>
            </w:r>
          </w:p>
        </w:tc>
      </w:tr>
    </w:tbl>
    <w:p>
      <w:r>
        <w:br w:type="page"/>
      </w:r>
    </w:p>
    <w:p>
      <w:pPr>
        <w:pStyle w:val="Heading1"/>
      </w:pPr>
      <w:r>
        <w:t xml:space="preserve">Section 8: Getting Started Today</w:t>
      </w:r>
    </w:p>
    <w:p>
      <w:pPr>
        <w:spacing w:after="120"/>
      </w:pPr>
      <w:r>
        <w:t xml:space="preserve">If you do nothing else this week, do these three things:</w:t>
      </w:r>
    </w:p>
    <w:p>
      <w:pPr>
        <w:spacing w:after="60"/>
      </w:pPr>
    </w:p>
    <w:p>
      <w:pPr>
        <w:pStyle w:val="ListParagraph"/>
        <w:numPr>
          <w:ilvl w:val="0"/>
          <w:numId w:val="2"/>
        </w:numPr>
      </w:pPr>
      <w:r>
        <w:rPr>
          <w:b/>
          <w:bCs/>
        </w:rPr>
        <w:t xml:space="preserve">Create the GitHub repo. </w:t>
      </w:r>
      <w:r>
        <w:t xml:space="preserve">Initialize with a README, .gitignore (Python template), and the folder structure listed in Week 1. Everyone clones it.</w:t>
      </w:r>
    </w:p>
    <w:p>
      <w:pPr>
        <w:pStyle w:val="ListParagraph"/>
        <w:numPr>
          <w:ilvl w:val="0"/>
          <w:numId w:val="2"/>
        </w:numPr>
      </w:pPr>
      <w:r>
        <w:rPr>
          <w:b/>
          <w:bCs/>
        </w:rPr>
        <w:t xml:space="preserve">Get a FRED API key. </w:t>
      </w:r>
      <w:r>
        <w:t xml:space="preserve">Go to fred.stlouisfed.org, register, and get your API key. It takes 2 minutes. You need this for macro data.</w:t>
      </w:r>
    </w:p>
    <w:p>
      <w:pPr>
        <w:pStyle w:val="ListParagraph"/>
        <w:numPr>
          <w:ilvl w:val="0"/>
          <w:numId w:val="2"/>
        </w:numPr>
        <w:spacing w:after="200"/>
      </w:pPr>
      <w:r>
        <w:rPr>
          <w:b/>
          <w:bCs/>
        </w:rPr>
        <w:t xml:space="preserve">Set up Google BigQuery. </w:t>
      </w:r>
      <w:r>
        <w:t xml:space="preserve">Create a free Google Cloud account. The GDELT dataset is free to query on BigQuery (gdeltproject.org has the table names). You get 1TB of free queries per month. This is how you get the event data.</w:t>
      </w:r>
    </w:p>
    <w:p>
      <w:pPr>
        <w:spacing w:after="60"/>
      </w:pPr>
    </w:p>
    <w:p>
      <w:pPr>
        <w:spacing w:after="120"/>
      </w:pPr>
      <w:r>
        <w:rPr>
          <w:b/>
          <w:bCs/>
          <w:i/>
          <w:iCs/>
        </w:rPr>
        <w:t xml:space="preserve">Good luck. Build something worth 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i/>
        <w:iCs/>
        <w:color w:val="888888"/>
        <w:sz w:val="18"/>
        <w:szCs w:val="18"/>
      </w:rPr>
      <w:t xml:space="preserve">Geopolitical Shocks &amp; Defense Equity Returns</w:t>
    </w:r>
    <w:r>
      <w:rPr>
        <w:i/>
        <w:iCs/>
        <w:color w:val="888888"/>
        <w:sz w:val="18"/>
        <w:szCs w:val="18"/>
      </w:rPr>
      <w:t xml:space="preserve">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2026-03-31T00:33:25.514Z</dcterms:created>
  <dcterms:modified xsi:type="dcterms:W3CDTF">2026-03-31T00:33:25.515Z</dcterms:modified>
</cp:coreProperties>
</file>

<file path=docProps/custom.xml><?xml version="1.0" encoding="utf-8"?>
<Properties xmlns="http://schemas.openxmlformats.org/officeDocument/2006/custom-properties" xmlns:vt="http://schemas.openxmlformats.org/officeDocument/2006/docPropsVTypes"/>
</file>