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Custom GPT Frontend Documentation</w:t>
      </w:r>
    </w:p>
    <w:p>
      <w:pPr>
        <w:jc w:val="center"/>
      </w:pPr>
      <w:r>
        <w:rPr>
          <w:rFonts w:ascii="Arial" w:hAnsi="Arial"/>
          <w:i/>
          <w:sz w:val="21"/>
        </w:rPr>
        <w:t>Frontend behavior, UI sections, and integration contract</w:t>
      </w:r>
    </w:p>
    <w:p>
      <w:pPr>
        <w:pStyle w:val="Heading1"/>
      </w:pPr>
      <w:r>
        <w:t>UI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Auth / header context</w:t>
            </w:r>
          </w:p>
        </w:tc>
        <w:tc>
          <w:tcPr>
            <w:tcW w:type="dxa" w:w="5040"/>
          </w:tcPr>
          <w:p>
            <w:r>
              <w:t>Displays auth status and request headers used by backend calls</w:t>
            </w:r>
          </w:p>
        </w:tc>
      </w:tr>
      <w:tr>
        <w:tc>
          <w:tcPr>
            <w:tcW w:type="dxa" w:w="5040"/>
          </w:tcPr>
          <w:p>
            <w:r>
              <w:t>Connector Access Gateway</w:t>
            </w:r>
          </w:p>
        </w:tc>
        <w:tc>
          <w:tcPr>
            <w:tcW w:type="dxa" w:w="5040"/>
          </w:tcPr>
          <w:p>
            <w:r>
              <w:t>Loads connector catalog and configures CRM / OMS scope</w:t>
            </w:r>
          </w:p>
        </w:tc>
      </w:tr>
      <w:tr>
        <w:tc>
          <w:tcPr>
            <w:tcW w:type="dxa" w:w="5040"/>
          </w:tcPr>
          <w:p>
            <w:r>
              <w:t>Query Surface</w:t>
            </w:r>
          </w:p>
        </w:tc>
        <w:tc>
          <w:tcPr>
            <w:tcW w:type="dxa" w:w="5040"/>
          </w:tcPr>
          <w:p>
            <w:r>
              <w:t>Main question box and source toggles</w:t>
            </w:r>
          </w:p>
        </w:tc>
      </w:tr>
      <w:tr>
        <w:tc>
          <w:tcPr>
            <w:tcW w:type="dxa" w:w="5040"/>
          </w:tcPr>
          <w:p>
            <w:r>
              <w:t>Unstructured Dataset</w:t>
            </w:r>
          </w:p>
        </w:tc>
        <w:tc>
          <w:tcPr>
            <w:tcW w:type="dxa" w:w="5040"/>
          </w:tcPr>
          <w:p>
            <w:r>
              <w:t>Upload and build document KBs</w:t>
            </w:r>
          </w:p>
        </w:tc>
      </w:tr>
      <w:tr>
        <w:tc>
          <w:tcPr>
            <w:tcW w:type="dxa" w:w="5040"/>
          </w:tcPr>
          <w:p>
            <w:r>
              <w:t>Knowledge Graph</w:t>
            </w:r>
          </w:p>
        </w:tc>
        <w:tc>
          <w:tcPr>
            <w:tcW w:type="dxa" w:w="5040"/>
          </w:tcPr>
          <w:p>
            <w:r>
              <w:t>Graph dataset id, graph build, graph display settings</w:t>
            </w:r>
          </w:p>
        </w:tc>
      </w:tr>
      <w:tr>
        <w:tc>
          <w:tcPr>
            <w:tcW w:type="dxa" w:w="5040"/>
          </w:tcPr>
          <w:p>
            <w:r>
              <w:t>Cypher Workbench</w:t>
            </w:r>
          </w:p>
        </w:tc>
        <w:tc>
          <w:tcPr>
            <w:tcW w:type="dxa" w:w="5040"/>
          </w:tcPr>
          <w:p>
            <w:r>
              <w:t>Read-only graph inspection</w:t>
            </w:r>
          </w:p>
        </w:tc>
      </w:tr>
      <w:tr>
        <w:tc>
          <w:tcPr>
            <w:tcW w:type="dxa" w:w="5040"/>
          </w:tcPr>
          <w:p>
            <w:r>
              <w:t>Intent Route</w:t>
            </w:r>
          </w:p>
        </w:tc>
        <w:tc>
          <w:tcPr>
            <w:tcW w:type="dxa" w:w="5040"/>
          </w:tcPr>
          <w:p>
            <w:r>
              <w:t>Readable route summary before execution</w:t>
            </w:r>
          </w:p>
        </w:tc>
      </w:tr>
      <w:tr>
        <w:tc>
          <w:tcPr>
            <w:tcW w:type="dxa" w:w="5040"/>
          </w:tcPr>
          <w:p>
            <w:r>
              <w:t>Answer section</w:t>
            </w:r>
          </w:p>
        </w:tc>
        <w:tc>
          <w:tcPr>
            <w:tcW w:type="dxa" w:w="5040"/>
          </w:tcPr>
          <w:p>
            <w:r>
              <w:t>Answer, route, mode, confidence, SQL, rows, graph, citations</w:t>
            </w:r>
          </w:p>
        </w:tc>
      </w:tr>
      <w:tr>
        <w:tc>
          <w:tcPr>
            <w:tcW w:type="dxa" w:w="5040"/>
          </w:tcPr>
          <w:p>
            <w:r>
              <w:t>Offline Eval + Production Metrics</w:t>
            </w:r>
          </w:p>
        </w:tc>
        <w:tc>
          <w:tcPr>
            <w:tcW w:type="dxa" w:w="5040"/>
          </w:tcPr>
          <w:p>
            <w:r>
              <w:t>Metrics refresh and DeepEval actions</w:t>
            </w:r>
          </w:p>
        </w:tc>
      </w:tr>
    </w:tbl>
    <w:p>
      <w:pPr>
        <w:pStyle w:val="Heading1"/>
      </w:pPr>
      <w:r>
        <w:t>Frontend Rules</w:t>
      </w:r>
    </w:p>
    <w:p>
      <w:pPr>
        <w:pStyle w:val="ListBullet"/>
      </w:pPr>
      <w:r>
        <w:t>Do not expose raw internal logic before the main answer unless it helps user understanding.</w:t>
      </w:r>
    </w:p>
    <w:p>
      <w:pPr>
        <w:pStyle w:val="ListBullet"/>
      </w:pPr>
      <w:r>
        <w:t>Keep the route and source explanations readable in English, not raw JSON in primary UX.</w:t>
      </w:r>
    </w:p>
    <w:p>
      <w:pPr>
        <w:pStyle w:val="ListBullet"/>
      </w:pPr>
      <w:r>
        <w:t>Graph rendering should be automatic for graph or hybrid answers when a seed entity exists.</w:t>
      </w:r>
    </w:p>
    <w:p>
      <w:pPr>
        <w:pStyle w:val="ListBullet"/>
      </w:pPr>
      <w:r>
        <w:t>Connector-specific UI should stay simplified for CRM and OMS instead of forcing raw JSON input.</w:t>
      </w:r>
    </w:p>
    <w:p>
      <w:pPr>
        <w:pStyle w:val="ListBullet"/>
      </w:pPr>
      <w:r>
        <w:t>Cypher workbench should remain clearly separate from normal user questioning.</w:t>
      </w:r>
    </w:p>
    <w:p>
      <w:pPr>
        <w:pStyle w:val="Heading1"/>
      </w:pPr>
      <w:r>
        <w:t>Frontend To Backend Dependencies</w:t>
      </w:r>
    </w:p>
    <w:p>
      <w:pPr>
        <w:pStyle w:val="ListBullet"/>
      </w:pPr>
      <w:r>
        <w:t>Depends heavily on /custom-gpt/intent and /custom-gpt/query.</w:t>
      </w:r>
    </w:p>
    <w:p>
      <w:pPr>
        <w:pStyle w:val="ListBullet"/>
      </w:pPr>
      <w:r>
        <w:t>Uses connector access and graph endpoints.</w:t>
      </w:r>
    </w:p>
    <w:p>
      <w:pPr>
        <w:pStyle w:val="ListBullet"/>
      </w:pPr>
      <w:r>
        <w:t>Uses metrics and eval endpoints for the lower monitoring section.</w:t>
      </w:r>
    </w:p>
    <w:p>
      <w:pPr>
        <w:pStyle w:val="ListBullet"/>
      </w:pPr>
      <w:r>
        <w:t>Must preserve auth headers through every API request.</w:t>
      </w:r>
    </w:p>
    <w:p>
      <w:r>
        <w:rPr>
          <w:i/>
          <w:sz w:val="18"/>
        </w:rPr>
        <w:t>Frontend handoff for the Custom GPT tab in the Streamlit control plane.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