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OpenSearch Business Documentation</w:t>
      </w:r>
    </w:p>
    <w:p>
      <w:pPr>
        <w:jc w:val="center"/>
      </w:pPr>
      <w:r>
        <w:rPr>
          <w:rFonts w:ascii="Arial" w:hAnsi="Arial"/>
          <w:i/>
          <w:sz w:val="21"/>
        </w:rPr>
        <w:t>Business overview of web-context research and memory workspace</w:t>
      </w:r>
    </w:p>
    <w:p>
      <w:pPr>
        <w:pStyle w:val="Heading1"/>
      </w:pPr>
      <w:r>
        <w:t>What It Is</w:t>
      </w:r>
    </w:p>
    <w:p>
      <w:pPr>
        <w:pStyle w:val="ListBullet"/>
      </w:pPr>
      <w:r>
        <w:t>OpenSearch provides a separate web research workspace inside the product.</w:t>
      </w:r>
    </w:p>
    <w:p>
      <w:pPr>
        <w:pStyle w:val="ListBullet"/>
      </w:pPr>
      <w:r>
        <w:t>It lets users search the web, index useful pages, ask follow-up questions, and keep a conversation thread with context.</w:t>
      </w:r>
    </w:p>
    <w:p>
      <w:pPr>
        <w:pStyle w:val="ListBullet"/>
      </w:pPr>
      <w:r>
        <w:t>It is useful when the answer depends on external knowledge rather than internal CRM, OMS, or uploaded files alone.</w:t>
      </w:r>
    </w:p>
    <w:p>
      <w:pPr>
        <w:pStyle w:val="Heading1"/>
      </w:pPr>
      <w:r>
        <w:t>Business Value</w:t>
      </w:r>
    </w:p>
    <w:p>
      <w:pPr>
        <w:pStyle w:val="ListBullet"/>
      </w:pPr>
      <w:r>
        <w:t>Creates a research assistant experience instead of a one-shot search page.</w:t>
      </w:r>
    </w:p>
    <w:p>
      <w:pPr>
        <w:pStyle w:val="ListBullet"/>
      </w:pPr>
      <w:r>
        <w:t>Makes external sources easier to compare and summarize.</w:t>
      </w:r>
    </w:p>
    <w:p>
      <w:pPr>
        <w:pStyle w:val="ListBullet"/>
      </w:pPr>
      <w:r>
        <w:t>Supports persistent context across follow-up questions.</w:t>
      </w:r>
    </w:p>
    <w:p>
      <w:pPr>
        <w:pStyle w:val="ListBullet"/>
      </w:pPr>
      <w:r>
        <w:t>Improves answer quality by reranking the most useful links.</w:t>
      </w:r>
    </w:p>
    <w:p>
      <w:pPr>
        <w:pStyle w:val="Heading1"/>
      </w:pPr>
      <w:r>
        <w:t>Good Business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Use case</w:t>
            </w:r>
          </w:p>
        </w:tc>
        <w:tc>
          <w:tcPr>
            <w:tcW w:type="dxa" w:w="5040"/>
          </w:tcPr>
          <w:p>
            <w:r>
              <w:t>Why OpenSearch helps</w:t>
            </w:r>
          </w:p>
        </w:tc>
      </w:tr>
      <w:tr>
        <w:tc>
          <w:tcPr>
            <w:tcW w:type="dxa" w:w="5040"/>
          </w:tcPr>
          <w:p>
            <w:r>
              <w:t>Competitive research</w:t>
            </w:r>
          </w:p>
        </w:tc>
        <w:tc>
          <w:tcPr>
            <w:tcW w:type="dxa" w:w="5040"/>
          </w:tcPr>
          <w:p>
            <w:r>
              <w:t>Pulls multiple public sources into one thread and summary.</w:t>
            </w:r>
          </w:p>
        </w:tc>
      </w:tr>
      <w:tr>
        <w:tc>
          <w:tcPr>
            <w:tcW w:type="dxa" w:w="5040"/>
          </w:tcPr>
          <w:p>
            <w:r>
              <w:t>Vendor evaluation</w:t>
            </w:r>
          </w:p>
        </w:tc>
        <w:tc>
          <w:tcPr>
            <w:tcW w:type="dxa" w:w="5040"/>
          </w:tcPr>
          <w:p>
            <w:r>
              <w:t>Lets teams compare sources and keep follow-up context.</w:t>
            </w:r>
          </w:p>
        </w:tc>
      </w:tr>
      <w:tr>
        <w:tc>
          <w:tcPr>
            <w:tcW w:type="dxa" w:w="5040"/>
          </w:tcPr>
          <w:p>
            <w:r>
              <w:t>Product research</w:t>
            </w:r>
          </w:p>
        </w:tc>
        <w:tc>
          <w:tcPr>
            <w:tcW w:type="dxa" w:w="5040"/>
          </w:tcPr>
          <w:p>
            <w:r>
              <w:t>Combines raw search links with reranked useful links.</w:t>
            </w:r>
          </w:p>
        </w:tc>
      </w:tr>
      <w:tr>
        <w:tc>
          <w:tcPr>
            <w:tcW w:type="dxa" w:w="5040"/>
          </w:tcPr>
          <w:p>
            <w:r>
              <w:t>External documentation review</w:t>
            </w:r>
          </w:p>
        </w:tc>
        <w:tc>
          <w:tcPr>
            <w:tcW w:type="dxa" w:w="5040"/>
          </w:tcPr>
          <w:p>
            <w:r>
              <w:t>Useful when company answers depend on public docs or articles.</w:t>
            </w:r>
          </w:p>
        </w:tc>
      </w:tr>
    </w:tbl>
    <w:p>
      <w:pPr>
        <w:pStyle w:val="Heading1"/>
      </w:pPr>
      <w:r>
        <w:t>User Experience Summary</w:t>
      </w:r>
    </w:p>
    <w:p>
      <w:pPr>
        <w:pStyle w:val="ListNumber"/>
      </w:pPr>
      <w:r>
        <w:t>Ask a web research question.</w:t>
      </w:r>
    </w:p>
    <w:p>
      <w:pPr>
        <w:pStyle w:val="ListNumber"/>
      </w:pPr>
      <w:r>
        <w:t>Review the streamed answer.</w:t>
      </w:r>
    </w:p>
    <w:p>
      <w:pPr>
        <w:pStyle w:val="ListNumber"/>
      </w:pPr>
      <w:r>
        <w:t>See raw search-engine links first.</w:t>
      </w:r>
    </w:p>
    <w:p>
      <w:pPr>
        <w:pStyle w:val="ListNumber"/>
      </w:pPr>
      <w:r>
        <w:t>See most relevant reranked links second.</w:t>
      </w:r>
    </w:p>
    <w:p>
      <w:pPr>
        <w:pStyle w:val="ListNumber"/>
      </w:pPr>
      <w:r>
        <w:t>Ask follow-up questions in the same thread.</w:t>
      </w:r>
    </w:p>
    <w:p>
      <w:r>
        <w:rPr>
          <w:i/>
          <w:sz w:val="18"/>
        </w:rPr>
        <w:t>Business-facing summary of the OpenSearch workspace as currently implemented.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