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6DFB3" w14:textId="77777777" w:rsidR="00CF773F" w:rsidRDefault="004C38D3">
      <w:pPr>
        <w:jc w:val="both"/>
      </w:pPr>
      <w:r>
        <w:t>This Services Agreement dated as of February 23, 2015 (this “Agreement”) is made by and between</w:t>
      </w:r>
    </w:p>
    <w:p w14:paraId="4F60A90C" w14:textId="77777777" w:rsidR="00CF773F" w:rsidRDefault="004C38D3">
      <w:pPr>
        <w:jc w:val="both"/>
      </w:pPr>
      <w:r>
        <w:t>Zycus Pvt Ltd</w:t>
      </w:r>
      <w:r>
        <w:t xml:space="preserve"> a Michigan corporation (“Service Provider'), and </w:t>
      </w:r>
      <w:r>
        <w:t>Good Will</w:t>
      </w:r>
      <w:r>
        <w:t xml:space="preserve"> Incorporated, a Michigan</w:t>
      </w:r>
      <w:r>
        <w:t xml:space="preserve"> </w:t>
      </w:r>
      <w:r>
        <w:t>corporation (Company’).</w:t>
      </w:r>
    </w:p>
    <w:p w14:paraId="4A421517" w14:textId="77777777" w:rsidR="00CF773F" w:rsidRDefault="00CF773F">
      <w:pPr>
        <w:jc w:val="both"/>
      </w:pPr>
    </w:p>
    <w:p w14:paraId="642FE420" w14:textId="77777777" w:rsidR="00CF773F" w:rsidRDefault="004C38D3">
      <w:pPr>
        <w:pStyle w:val="PlainText"/>
        <w:rPr>
          <w:rFonts w:ascii="Calibri" w:hAnsi="Calibri" w:cs="Calibri"/>
        </w:rPr>
      </w:pPr>
      <w:r>
        <w:rPr>
          <w:rFonts w:ascii="Calibri" w:hAnsi="Calibri" w:cs="Calibri"/>
          <w:b/>
          <w:bCs/>
        </w:rPr>
        <w:t>“</w:t>
      </w:r>
      <w:r>
        <w:rPr>
          <w:rFonts w:ascii="Calibri" w:hAnsi="Calibri" w:cs="Calibri"/>
          <w:b/>
          <w:bCs/>
        </w:rPr>
        <w:t>Affiliate</w:t>
      </w:r>
      <w:r>
        <w:rPr>
          <w:rFonts w:ascii="Calibri" w:hAnsi="Calibri" w:cs="Calibri"/>
          <w:b/>
          <w:bCs/>
        </w:rPr>
        <w:t xml:space="preserve">” </w:t>
      </w:r>
      <w:r>
        <w:rPr>
          <w:rFonts w:ascii="Calibri" w:hAnsi="Calibri" w:cs="Calibri"/>
        </w:rPr>
        <w:t xml:space="preserve">Affiliate shall mean </w:t>
      </w:r>
      <w:r>
        <w:rPr>
          <w:rFonts w:ascii="Calibri" w:hAnsi="Calibri" w:cs="Calibri"/>
        </w:rPr>
        <w:t>any entity that is controlled, directly or indirectly (e.g., through any number of successive tiers), by Subscriber. Control for this purpose shall mean with respect to any person or entity, the right to exercise or cause the exercise of fifty per cent (50</w:t>
      </w:r>
      <w:r>
        <w:rPr>
          <w:rFonts w:ascii="Calibri" w:hAnsi="Calibri" w:cs="Calibri"/>
        </w:rPr>
        <w:t>%) or more of the voting rights in such organization or entity, or if less than 50% where Subscriber has effective management control.</w:t>
      </w:r>
    </w:p>
    <w:p w14:paraId="1C4F987D" w14:textId="77777777" w:rsidR="00CF773F" w:rsidRDefault="00CF773F">
      <w:pPr>
        <w:pStyle w:val="PlainText"/>
        <w:rPr>
          <w:rFonts w:ascii="Calibri" w:hAnsi="Calibri" w:cs="Calibri"/>
        </w:rPr>
      </w:pPr>
    </w:p>
    <w:p w14:paraId="3499A65D" w14:textId="77777777" w:rsidR="00CF773F" w:rsidRDefault="00CF773F">
      <w:pPr>
        <w:jc w:val="both"/>
      </w:pPr>
    </w:p>
    <w:p w14:paraId="0590050C" w14:textId="77777777" w:rsidR="00CF773F" w:rsidRDefault="004C38D3">
      <w:pPr>
        <w:jc w:val="both"/>
      </w:pPr>
      <w:r>
        <w:t>“</w:t>
      </w:r>
      <w:r>
        <w:rPr>
          <w:b/>
          <w:bCs/>
        </w:rPr>
        <w:t>Confidential _Information</w:t>
      </w:r>
      <w:r>
        <w:t>.” The parties acknowledge that in the course of performing their respective obligations here</w:t>
      </w:r>
      <w:r>
        <w:t>under, each party will come into possession of confidential information of the other including, but not limited to, specifications, formulae, manufacturing processes, know-how, technical, business and economic data and records, strategic plans, personnel r</w:t>
      </w:r>
      <w:r>
        <w:t>ecords, (collectively, “Confidential Information’).</w:t>
      </w:r>
    </w:p>
    <w:p w14:paraId="011E46E0" w14:textId="77777777" w:rsidR="00CF773F" w:rsidRDefault="00CF773F">
      <w:pPr>
        <w:jc w:val="both"/>
      </w:pPr>
    </w:p>
    <w:p w14:paraId="0191A49E" w14:textId="77777777" w:rsidR="00CF773F" w:rsidRDefault="004C38D3">
      <w:pPr>
        <w:jc w:val="both"/>
        <w:rPr>
          <w:b/>
          <w:bCs/>
        </w:rPr>
      </w:pPr>
      <w:r>
        <w:rPr>
          <w:b/>
          <w:bCs/>
        </w:rPr>
        <w:t>Term and Termination.</w:t>
      </w:r>
    </w:p>
    <w:p w14:paraId="4B64FF71" w14:textId="77777777" w:rsidR="00CF773F" w:rsidRDefault="00CF773F">
      <w:pPr>
        <w:jc w:val="both"/>
      </w:pPr>
    </w:p>
    <w:p w14:paraId="7CA8604F" w14:textId="77777777" w:rsidR="00CF773F" w:rsidRDefault="004C38D3">
      <w:pPr>
        <w:jc w:val="both"/>
      </w:pPr>
      <w:r>
        <w:t>Term. This Agreement shall commence on the date set forth on the signature page and continue in full force and effect until the one-year anniversary thereof, unless earlier termina</w:t>
      </w:r>
      <w:r>
        <w:t>ted in accordance with the terms of this Agreement.</w:t>
      </w:r>
    </w:p>
    <w:p w14:paraId="6283A883" w14:textId="77777777" w:rsidR="00CF773F" w:rsidRDefault="00CF773F">
      <w:pPr>
        <w:jc w:val="both"/>
      </w:pPr>
    </w:p>
    <w:p w14:paraId="6FE4A67E" w14:textId="77777777" w:rsidR="00CF773F" w:rsidRDefault="004C38D3">
      <w:pPr>
        <w:jc w:val="both"/>
      </w:pPr>
      <w:r>
        <w:t>Termination. This Agreement may be terminated (a) by either party, if the other party commits a breach of any provision of this Agreement and such breach continues for a period of thirty (30) days follow</w:t>
      </w:r>
      <w:r>
        <w:t>ing written notice, (b) by either party, effective immediately, if the other party files, or has filed against it, a petition for voluntary or involuntary bankruptcy or pursuant to any other insolvency law or makes or seeks to make a general assignment for</w:t>
      </w:r>
      <w:r>
        <w:t xml:space="preserve"> the benefit of its creditors or applies for or consents to the appointment of a trustee, receiver or custodian for its or a substantial part of its property or (c) by either party, in the event of a Force Majeure Occurrence (as defined below) affecting th</w:t>
      </w:r>
      <w:r>
        <w:t>e other party which continues for more than forty-five (45) Days.</w:t>
      </w:r>
    </w:p>
    <w:p w14:paraId="31D4281C" w14:textId="77777777" w:rsidR="00CF773F" w:rsidRDefault="00CF773F">
      <w:pPr>
        <w:jc w:val="both"/>
      </w:pPr>
    </w:p>
    <w:p w14:paraId="33138939" w14:textId="77777777" w:rsidR="00CF773F" w:rsidRDefault="004C38D3">
      <w:pPr>
        <w:jc w:val="both"/>
      </w:pPr>
      <w:r>
        <w:rPr>
          <w:b/>
          <w:bCs/>
        </w:rPr>
        <w:t>Force Majeure.</w:t>
      </w:r>
      <w:r>
        <w:t xml:space="preserve"> </w:t>
      </w:r>
    </w:p>
    <w:p w14:paraId="0F841B63" w14:textId="77777777" w:rsidR="00CF773F" w:rsidRDefault="004C38D3">
      <w:pPr>
        <w:jc w:val="both"/>
      </w:pPr>
      <w:r>
        <w:t>In the event of riot, war,</w:t>
      </w:r>
      <w:r>
        <w:t xml:space="preserve"> </w:t>
      </w:r>
      <w:r>
        <w:t>rebellion, fire, flood, act of God, terrorism, act of</w:t>
      </w:r>
      <w:r>
        <w:t xml:space="preserve"> </w:t>
      </w:r>
      <w:r>
        <w:t>governmental authorities or any other cause</w:t>
      </w:r>
      <w:r>
        <w:t xml:space="preserve"> </w:t>
      </w:r>
      <w:r>
        <w:t>beyond the contro</w:t>
      </w:r>
      <w:r>
        <w:t>l</w:t>
      </w:r>
      <w:r>
        <w:t xml:space="preserve"> of the parties hereto which</w:t>
      </w:r>
      <w:r>
        <w:t xml:space="preserve"> </w:t>
      </w:r>
      <w:r>
        <w:t>r</w:t>
      </w:r>
      <w:r>
        <w:t>enders it impossible for either party to comply with</w:t>
      </w:r>
      <w:r>
        <w:t xml:space="preserve"> </w:t>
      </w:r>
      <w:r>
        <w:t>the terms of this Agreement (a “Force Majeure</w:t>
      </w:r>
      <w:r>
        <w:t xml:space="preserve"> </w:t>
      </w:r>
      <w:r>
        <w:t>Occurrence’), there shall be no liability for non-compliance caused thereby during the continuance</w:t>
      </w:r>
      <w:r>
        <w:t xml:space="preserve"> </w:t>
      </w:r>
      <w:r>
        <w:t>thereof, provided, however, in the event of any</w:t>
      </w:r>
      <w:r>
        <w:t xml:space="preserve"> </w:t>
      </w:r>
      <w:r>
        <w:t>such Force</w:t>
      </w:r>
      <w:r>
        <w:t xml:space="preserve"> Majeure Occurrence affecting Service</w:t>
      </w:r>
      <w:r>
        <w:t xml:space="preserve"> </w:t>
      </w:r>
      <w:r>
        <w:t>Provider's ability to perform hereunder, Service</w:t>
      </w:r>
      <w:r>
        <w:t xml:space="preserve"> </w:t>
      </w:r>
      <w:r>
        <w:t>Provider shall use its best efforts to eliminate the</w:t>
      </w:r>
      <w:r>
        <w:t xml:space="preserve"> </w:t>
      </w:r>
      <w:r>
        <w:t>cause of such inability to perform and shall</w:t>
      </w:r>
    </w:p>
    <w:p w14:paraId="5A1B69F9" w14:textId="77777777" w:rsidR="00CF773F" w:rsidRDefault="004C38D3">
      <w:pPr>
        <w:jc w:val="both"/>
      </w:pPr>
      <w:r>
        <w:t>perform to the fullest extent it is able under the</w:t>
      </w:r>
      <w:r>
        <w:t xml:space="preserve"> </w:t>
      </w:r>
      <w:r>
        <w:t>circumstances. In ad</w:t>
      </w:r>
      <w:r>
        <w:t>dition, during the period of</w:t>
      </w:r>
      <w:r>
        <w:t xml:space="preserve"> </w:t>
      </w:r>
      <w:r>
        <w:t>any such Force Majeure Occurrence if Service</w:t>
      </w:r>
      <w:r>
        <w:t xml:space="preserve"> </w:t>
      </w:r>
      <w:r>
        <w:t>Provider is unable to perform under this</w:t>
      </w:r>
      <w:r>
        <w:t xml:space="preserve"> </w:t>
      </w:r>
      <w:r>
        <w:t>Agreement, Company shall be entitled to contract</w:t>
      </w:r>
      <w:r>
        <w:t xml:space="preserve"> </w:t>
      </w:r>
      <w:r>
        <w:t>with and receive services from other sources and</w:t>
      </w:r>
      <w:r>
        <w:t xml:space="preserve"> </w:t>
      </w:r>
      <w:r>
        <w:t>shall have no obligation to pay Service Pro</w:t>
      </w:r>
      <w:r>
        <w:t>vider</w:t>
      </w:r>
      <w:r>
        <w:t xml:space="preserve"> </w:t>
      </w:r>
      <w:r>
        <w:t>any amounts otherwise due to Service Provider</w:t>
      </w:r>
      <w:r>
        <w:t xml:space="preserve"> </w:t>
      </w:r>
      <w:r>
        <w:t>during the period of such Force Majeure</w:t>
      </w:r>
      <w:r>
        <w:t xml:space="preserve"> </w:t>
      </w:r>
      <w:r>
        <w:t>Occurrence.</w:t>
      </w:r>
    </w:p>
    <w:p w14:paraId="68BD5A75" w14:textId="77777777" w:rsidR="00CF773F" w:rsidRDefault="00CF773F">
      <w:pPr>
        <w:jc w:val="both"/>
      </w:pPr>
    </w:p>
    <w:p w14:paraId="43443503" w14:textId="77777777" w:rsidR="00CF773F" w:rsidRDefault="004C38D3">
      <w:pPr>
        <w:jc w:val="both"/>
        <w:rPr>
          <w:b/>
          <w:bCs/>
        </w:rPr>
      </w:pPr>
      <w:r>
        <w:rPr>
          <w:b/>
          <w:bCs/>
        </w:rPr>
        <w:t>Intellectual Property.</w:t>
      </w:r>
    </w:p>
    <w:p w14:paraId="2AB28D42" w14:textId="77777777" w:rsidR="00CF773F" w:rsidRDefault="00CF773F">
      <w:pPr>
        <w:jc w:val="both"/>
      </w:pPr>
    </w:p>
    <w:p w14:paraId="1EE1D64D" w14:textId="77777777" w:rsidR="00CF773F" w:rsidRDefault="004C38D3">
      <w:pPr>
        <w:jc w:val="both"/>
      </w:pPr>
      <w:r>
        <w:t xml:space="preserve">Ownership. All inventions, discoveries, ideas and other intellectual property rights (‘Intellectual Property”) made or </w:t>
      </w:r>
      <w:r>
        <w:t>conceived of by Service Provider at Company's facility while performing under this Agreement and in connection with, relating to, or arising out of the provision of Services hereunder shall be the property of Company, which shall own all right, title and i</w:t>
      </w:r>
      <w:r>
        <w:t>nterest in and to the Intellectual Property. Compensation for such Intellectual Property shall be deemed to be included in the Fees paid to Service Provider, which hereby unconditionally assigns all of its right, title and interest to Intellectual Property</w:t>
      </w:r>
      <w:r>
        <w:t xml:space="preserve"> to Company.</w:t>
      </w:r>
    </w:p>
    <w:p w14:paraId="58E6F9B9" w14:textId="77777777" w:rsidR="00CF773F" w:rsidRDefault="00CF773F">
      <w:pPr>
        <w:jc w:val="both"/>
      </w:pPr>
    </w:p>
    <w:p w14:paraId="30071F6D" w14:textId="77777777" w:rsidR="00CF773F" w:rsidRDefault="00CF773F">
      <w:pPr>
        <w:jc w:val="both"/>
      </w:pPr>
    </w:p>
    <w:p w14:paraId="1C4D5DAF" w14:textId="77777777" w:rsidR="00CF773F" w:rsidRDefault="00CF773F">
      <w:pPr>
        <w:jc w:val="both"/>
      </w:pPr>
    </w:p>
    <w:p w14:paraId="5F0FC82E" w14:textId="77777777" w:rsidR="00CF773F" w:rsidRDefault="004C38D3">
      <w:pPr>
        <w:jc w:val="both"/>
        <w:rPr>
          <w:b/>
          <w:bCs/>
        </w:rPr>
      </w:pPr>
      <w:r>
        <w:rPr>
          <w:b/>
          <w:bCs/>
        </w:rPr>
        <w:lastRenderedPageBreak/>
        <w:t>Confidentiality</w:t>
      </w:r>
    </w:p>
    <w:p w14:paraId="7B7F8318" w14:textId="77777777" w:rsidR="00CF773F" w:rsidRDefault="00CF773F">
      <w:pPr>
        <w:jc w:val="both"/>
      </w:pPr>
    </w:p>
    <w:p w14:paraId="65D52F9F" w14:textId="77777777" w:rsidR="00CF773F" w:rsidRDefault="004C38D3">
      <w:pPr>
        <w:jc w:val="both"/>
      </w:pPr>
      <w:r>
        <w:t>Ownership; Disclosure.</w:t>
      </w:r>
    </w:p>
    <w:p w14:paraId="3E90C300" w14:textId="77777777" w:rsidR="00CF773F" w:rsidRDefault="004C38D3">
      <w:pPr>
        <w:jc w:val="both"/>
      </w:pPr>
      <w:r>
        <w:t xml:space="preserve"> Confidential Information of the disclosing party coming into possession of the receiving party shall remain the sole and exclusive property of the disclosing party. The receiving party shall use reas</w:t>
      </w:r>
      <w:r>
        <w:t>onabie care, but in no event less care than such party uses to safeguard and protect its own Confidential Information, to protect the Confidential Information of the disclosing party and such party shall not use the receiving party’s Confidential Informati</w:t>
      </w:r>
      <w:r>
        <w:t>on for any purpose other than the discharge of its obligations under this Agreement. Each party may make available the Confidential Information of the other party to those of its and its affiliates’ officers, directors, employees, agents and representative</w:t>
      </w:r>
      <w:r>
        <w:t>s (each a “Representative’) only on a “need to know’ basis. Representatives shall be advised of their obligation to abide by the confidentiality obligations set forth herein and the receiving party shall be responsible for a breach by any of its Representa</w:t>
      </w:r>
      <w:r>
        <w:t>tives. Neither party shall divulge the Confidential Information of the other to any third party without the prior written consent of the disclosing party, except as the receiving party is specifically required by any governmental entity lawfully requesting</w:t>
      </w:r>
      <w:r>
        <w:t xml:space="preserve"> the same, under compulsion of civil or criminal process by any court of competent jurisdiction acting pursuant to its powers and then only after notice has been given to the disclosing party as early as reasonably possible so that the disclosing party can</w:t>
      </w:r>
      <w:r>
        <w:t xml:space="preserve"> attempt to object to such disclosure.</w:t>
      </w:r>
    </w:p>
    <w:p w14:paraId="5295A17A" w14:textId="77777777" w:rsidR="00CF773F" w:rsidRDefault="00CF773F">
      <w:pPr>
        <w:jc w:val="both"/>
      </w:pPr>
    </w:p>
    <w:p w14:paraId="5160B44A" w14:textId="77777777" w:rsidR="00CF773F" w:rsidRDefault="004C38D3">
      <w:pPr>
        <w:jc w:val="both"/>
      </w:pPr>
      <w:r>
        <w:t xml:space="preserve">Exceptions to Confidential_Information. Information disclosed hereunder shall not be considered "Confidential Information” to the extent it is (a) previously known by the receiving party prior to the </w:t>
      </w:r>
      <w:r>
        <w:t>disclosure thereof, (b) hereafter becomes, other than through the fault of the receiving party, generally available to the public, (c) disclosed to the receiving party by a third party other than in breach of an obligation of confidentiality owed by such t</w:t>
      </w:r>
      <w:r>
        <w:t>hird party to the disclosing party or (d) independently developed by the receiving party without using Confidential Information.</w:t>
      </w:r>
    </w:p>
    <w:p w14:paraId="05F1551A" w14:textId="77777777" w:rsidR="00CF773F" w:rsidRDefault="00CF773F">
      <w:pPr>
        <w:jc w:val="both"/>
      </w:pPr>
    </w:p>
    <w:p w14:paraId="165A6E3C" w14:textId="77777777" w:rsidR="00CF773F" w:rsidRDefault="004C38D3">
      <w:pPr>
        <w:jc w:val="both"/>
      </w:pPr>
      <w:r>
        <w:t>Duration. Upon the expiration or early termination of this Agreement, unless otherwise required by applicable laws, rules or r</w:t>
      </w:r>
      <w:r>
        <w:t>egulations, each party shall return to the other al! Confidential Information of the other within its possession or control, and not thereafter use such Confidential Information in the promotion of its own business or the business of any third party, or ot</w:t>
      </w:r>
      <w:r>
        <w:t>herwise make use of or refer to any Confidential Information or the identity of the other party. The obligations of confidentiality set forth herein shall remain in effect for five years after the expiration or earlier</w:t>
      </w:r>
    </w:p>
    <w:p w14:paraId="2643B895" w14:textId="77777777" w:rsidR="00CF773F" w:rsidRDefault="004C38D3">
      <w:pPr>
        <w:jc w:val="both"/>
      </w:pPr>
      <w:r>
        <w:t>termination of this Agreement.</w:t>
      </w:r>
    </w:p>
    <w:p w14:paraId="0F0CFC3B" w14:textId="77777777" w:rsidR="00CF773F" w:rsidRDefault="00CF773F">
      <w:pPr>
        <w:jc w:val="both"/>
      </w:pPr>
    </w:p>
    <w:p w14:paraId="00351D95" w14:textId="77777777" w:rsidR="00CF773F" w:rsidRDefault="004C38D3">
      <w:pPr>
        <w:jc w:val="both"/>
      </w:pPr>
      <w:r>
        <w:rPr>
          <w:b/>
          <w:bCs/>
        </w:rPr>
        <w:t>Indem</w:t>
      </w:r>
      <w:r>
        <w:rPr>
          <w:b/>
          <w:bCs/>
        </w:rPr>
        <w:t>nification.</w:t>
      </w:r>
      <w:r>
        <w:t xml:space="preserve"> </w:t>
      </w:r>
    </w:p>
    <w:p w14:paraId="10BC8ECF" w14:textId="77777777" w:rsidR="00CF773F" w:rsidRDefault="004C38D3">
      <w:pPr>
        <w:jc w:val="both"/>
      </w:pPr>
      <w:r>
        <w:t>(a) Company shall indemnify, defend and hold Service Provider and its subsidiaries and affiliates and their respective officers, directors, employees, agents and representatives harmless, to the maximum extent permitted by law, from and agains</w:t>
      </w:r>
      <w:r>
        <w:t>t any and all claims, losses, damages, costs, expenses or other liabilities, including without limitation, reasonable attorney's fees (collectively, ‘Losses”), arising out of or relating to (i) actual or alleged injury to any person (including death) or pr</w:t>
      </w:r>
      <w:r>
        <w:t>operty to the extent caused in whole or in part by Company’s negligence or willful misconduct, (ii) non-fuifillment</w:t>
      </w:r>
    </w:p>
    <w:p w14:paraId="2CBF5F16" w14:textId="77777777" w:rsidR="00CF773F" w:rsidRDefault="004C38D3">
      <w:pPr>
        <w:jc w:val="both"/>
      </w:pPr>
      <w:r>
        <w:t xml:space="preserve">or breach by Company of any agreement or covenant under this Agreement, or (iii) the inaccuracy or breach of any warranty or Tepresentation </w:t>
      </w:r>
      <w:r>
        <w:t>made by Company under this Agreement.</w:t>
      </w:r>
    </w:p>
    <w:p w14:paraId="44AFA691" w14:textId="77777777" w:rsidR="00CF773F" w:rsidRDefault="004C38D3">
      <w:pPr>
        <w:jc w:val="both"/>
      </w:pPr>
      <w:r>
        <w:t>(b) Service Provider shall indemnify, defend and hold Company and its subsidiaries and affiliates and their respective officers, directors, employees, agents and representatives harmless, to the maximum extent permitte</w:t>
      </w:r>
      <w:r>
        <w:t>d by law, from and against any and all Losses arising out of or relating to (i) actual or alleged injury to any person (including death) or property to the extent caused in whole or in part by Service Provider's negligence or willful misconduct, (ii) non-f</w:t>
      </w:r>
      <w:r>
        <w:t>ulfillment or breach by Service Provider of any agreement or covenant under this Agreement, or (iii) the inaccuracy or breach of any warranty or representation made by Service Provider under this Agreement, except that Service Provider shall</w:t>
      </w:r>
    </w:p>
    <w:p w14:paraId="2195D0FC" w14:textId="77777777" w:rsidR="00CF773F" w:rsidRDefault="004C38D3">
      <w:pPr>
        <w:jc w:val="both"/>
      </w:pPr>
      <w:r>
        <w:t>have no obliga</w:t>
      </w:r>
      <w:r>
        <w:t>tion to indemnify, defend and hold Company and its subsidiaries and affiliates and their respective officers, directors, employees, agents and representatives harmless for any Losses relating to violations of intellectual property rights arising from Compa</w:t>
      </w:r>
      <w:r>
        <w:t>ny's use of any equipment, machine or material purchased from Service Provider.</w:t>
      </w:r>
    </w:p>
    <w:p w14:paraId="0B7F11E4" w14:textId="77777777" w:rsidR="00CF773F" w:rsidRDefault="00CF773F">
      <w:pPr>
        <w:jc w:val="both"/>
      </w:pPr>
    </w:p>
    <w:p w14:paraId="24DE101A" w14:textId="77777777" w:rsidR="00CF773F" w:rsidRDefault="00CF773F">
      <w:pPr>
        <w:pStyle w:val="PlainText"/>
        <w:rPr>
          <w:rFonts w:ascii="Calibri" w:hAnsi="Calibri" w:cs="Calibri"/>
        </w:rPr>
      </w:pPr>
    </w:p>
    <w:p w14:paraId="761C78BA" w14:textId="77777777" w:rsidR="00CF773F" w:rsidRDefault="00CF773F">
      <w:pPr>
        <w:pStyle w:val="PlainText"/>
        <w:rPr>
          <w:rFonts w:ascii="Calibri" w:hAnsi="Calibri" w:cs="Calibri"/>
        </w:rPr>
      </w:pPr>
    </w:p>
    <w:p w14:paraId="3D507C1E" w14:textId="77777777" w:rsidR="00CF773F" w:rsidRDefault="00CF773F">
      <w:pPr>
        <w:jc w:val="both"/>
      </w:pPr>
    </w:p>
    <w:p w14:paraId="53B6712D" w14:textId="77777777" w:rsidR="00CF773F" w:rsidRDefault="004C38D3">
      <w:pPr>
        <w:jc w:val="both"/>
      </w:pPr>
      <w:r>
        <w:rPr>
          <w:b/>
          <w:bCs/>
        </w:rPr>
        <w:t>Counterparts</w:t>
      </w:r>
      <w:r>
        <w:t xml:space="preserve">. </w:t>
      </w:r>
    </w:p>
    <w:p w14:paraId="1920A2DE" w14:textId="77777777" w:rsidR="00CF773F" w:rsidRDefault="004C38D3">
      <w:pPr>
        <w:jc w:val="both"/>
      </w:pPr>
      <w:r>
        <w:t>This Agreement may be</w:t>
      </w:r>
      <w:r>
        <w:t xml:space="preserve"> </w:t>
      </w:r>
      <w:r>
        <w:t>signed in counterparts, each of which taken</w:t>
      </w:r>
      <w:r>
        <w:t xml:space="preserve"> </w:t>
      </w:r>
      <w:r>
        <w:t>together shall constitute one and the same</w:t>
      </w:r>
      <w:r>
        <w:t xml:space="preserve"> </w:t>
      </w:r>
      <w:r>
        <w:t>instrument.</w:t>
      </w:r>
    </w:p>
    <w:p w14:paraId="1414D81F" w14:textId="77777777" w:rsidR="00CF773F" w:rsidRDefault="00CF773F">
      <w:pPr>
        <w:jc w:val="both"/>
      </w:pPr>
    </w:p>
    <w:p w14:paraId="7EB3DCF3" w14:textId="77777777" w:rsidR="00CF773F" w:rsidRDefault="004C38D3">
      <w:pPr>
        <w:jc w:val="both"/>
        <w:rPr>
          <w:b/>
          <w:bCs/>
        </w:rPr>
      </w:pPr>
      <w:r>
        <w:rPr>
          <w:b/>
          <w:bCs/>
        </w:rPr>
        <w:t xml:space="preserve">Governing Law. </w:t>
      </w:r>
    </w:p>
    <w:p w14:paraId="55303F40" w14:textId="77777777" w:rsidR="00CF773F" w:rsidRDefault="004C38D3">
      <w:pPr>
        <w:jc w:val="both"/>
      </w:pPr>
      <w:r>
        <w:t xml:space="preserve">This Agreement and </w:t>
      </w:r>
      <w:r>
        <w:t>any</w:t>
      </w:r>
      <w:r>
        <w:t xml:space="preserve"> </w:t>
      </w:r>
      <w:r>
        <w:t>claim or dispute arising out of, relating to or in</w:t>
      </w:r>
      <w:r>
        <w:t xml:space="preserve"> </w:t>
      </w:r>
      <w:r>
        <w:t>connection with this Agreement or the transactions</w:t>
      </w:r>
      <w:r>
        <w:t xml:space="preserve"> </w:t>
      </w:r>
      <w:r>
        <w:t>contemplated hereby, whether in contract, tort or</w:t>
      </w:r>
      <w:r>
        <w:t xml:space="preserve"> </w:t>
      </w:r>
      <w:r>
        <w:t>otherwise, shall be governed by and construed in</w:t>
      </w:r>
      <w:r>
        <w:t xml:space="preserve"> </w:t>
      </w:r>
      <w:r>
        <w:t>accordance with the laws of the State of Michigan</w:t>
      </w:r>
      <w:r>
        <w:t xml:space="preserve"> </w:t>
      </w:r>
      <w:r>
        <w:t>w</w:t>
      </w:r>
      <w:r>
        <w:t>ithout giving effect to its conflicts of law</w:t>
      </w:r>
      <w:r>
        <w:t xml:space="preserve"> </w:t>
      </w:r>
      <w:r>
        <w:t>principles.</w:t>
      </w:r>
    </w:p>
    <w:p w14:paraId="36F76686" w14:textId="77777777" w:rsidR="00CF773F" w:rsidRDefault="00CF773F">
      <w:pPr>
        <w:jc w:val="both"/>
      </w:pPr>
    </w:p>
    <w:p w14:paraId="4C24E836" w14:textId="77777777" w:rsidR="00CF773F" w:rsidRDefault="00CF773F">
      <w:pPr>
        <w:jc w:val="both"/>
      </w:pPr>
    </w:p>
    <w:p w14:paraId="3EED4F09" w14:textId="77777777" w:rsidR="00CF773F" w:rsidRDefault="004C38D3">
      <w:pPr>
        <w:jc w:val="both"/>
      </w:pPr>
      <w:r>
        <w:rPr>
          <w:b/>
          <w:bCs/>
        </w:rPr>
        <w:t>Public Announcements</w:t>
      </w:r>
      <w:r>
        <w:t xml:space="preserve">. </w:t>
      </w:r>
    </w:p>
    <w:p w14:paraId="30FDE9EE" w14:textId="77777777" w:rsidR="00CF773F" w:rsidRDefault="00CF773F">
      <w:pPr>
        <w:jc w:val="both"/>
      </w:pPr>
    </w:p>
    <w:p w14:paraId="18042B40" w14:textId="77777777" w:rsidR="00CF773F" w:rsidRDefault="004C38D3">
      <w:pPr>
        <w:jc w:val="both"/>
      </w:pPr>
      <w:r>
        <w:t>Neither party</w:t>
      </w:r>
      <w:r>
        <w:t xml:space="preserve"> </w:t>
      </w:r>
      <w:r>
        <w:t>shall issue any press release or make any other</w:t>
      </w:r>
      <w:r>
        <w:t xml:space="preserve"> </w:t>
      </w:r>
      <w:r>
        <w:t>public announcement or comment relating to this</w:t>
      </w:r>
      <w:r>
        <w:t xml:space="preserve"> </w:t>
      </w:r>
      <w:r>
        <w:t>Agreement or the transactions contemplated</w:t>
      </w:r>
      <w:r>
        <w:t xml:space="preserve"> </w:t>
      </w:r>
      <w:r>
        <w:t>herein without the p</w:t>
      </w:r>
      <w:r>
        <w:t>rior written consent of the other</w:t>
      </w:r>
      <w:r>
        <w:t>.</w:t>
      </w:r>
    </w:p>
    <w:p w14:paraId="72FBFD47" w14:textId="77777777" w:rsidR="00CF773F" w:rsidRDefault="00CF773F">
      <w:pPr>
        <w:jc w:val="both"/>
      </w:pPr>
    </w:p>
    <w:p w14:paraId="4830947D" w14:textId="77777777" w:rsidR="00CF773F" w:rsidRDefault="004C38D3">
      <w:pPr>
        <w:jc w:val="both"/>
        <w:rPr>
          <w:b/>
          <w:bCs/>
        </w:rPr>
      </w:pPr>
      <w:r>
        <w:rPr>
          <w:b/>
          <w:bCs/>
        </w:rPr>
        <w:t xml:space="preserve">Compliance with Law. </w:t>
      </w:r>
    </w:p>
    <w:p w14:paraId="0ABD5774" w14:textId="77777777" w:rsidR="00CF773F" w:rsidRDefault="00CF773F">
      <w:pPr>
        <w:jc w:val="both"/>
        <w:rPr>
          <w:b/>
          <w:bCs/>
        </w:rPr>
      </w:pPr>
    </w:p>
    <w:p w14:paraId="1CD0C107" w14:textId="77777777" w:rsidR="00CF773F" w:rsidRDefault="004C38D3">
      <w:pPr>
        <w:jc w:val="both"/>
      </w:pPr>
      <w:r>
        <w:t>Service Providershall comply with all applicable laws and regulations in performing the Services.</w:t>
      </w:r>
    </w:p>
    <w:p w14:paraId="0F89F2C0" w14:textId="77777777" w:rsidR="00CF773F" w:rsidRDefault="00CF773F">
      <w:pPr>
        <w:jc w:val="both"/>
      </w:pPr>
    </w:p>
    <w:p w14:paraId="3A3274FC" w14:textId="77777777" w:rsidR="00CF773F" w:rsidRDefault="004C38D3">
      <w:pPr>
        <w:jc w:val="both"/>
        <w:rPr>
          <w:b/>
          <w:bCs/>
        </w:rPr>
      </w:pPr>
      <w:r>
        <w:rPr>
          <w:b/>
          <w:bCs/>
        </w:rPr>
        <w:t>Amendment</w:t>
      </w:r>
    </w:p>
    <w:p w14:paraId="3CBEBB18" w14:textId="77777777" w:rsidR="00CF773F" w:rsidRDefault="00CF773F">
      <w:pPr>
        <w:jc w:val="both"/>
        <w:rPr>
          <w:b/>
          <w:bCs/>
        </w:rPr>
      </w:pPr>
    </w:p>
    <w:p w14:paraId="7C1C4F7F" w14:textId="77777777" w:rsidR="00CF773F" w:rsidRDefault="004C38D3">
      <w:pPr>
        <w:jc w:val="both"/>
      </w:pPr>
      <w:r>
        <w:t xml:space="preserve">This Agreement may be amended only by a writing manually signed by both parties </w:t>
      </w:r>
      <w:r>
        <w:t>hereto.</w:t>
      </w:r>
    </w:p>
    <w:p w14:paraId="6522BBC9" w14:textId="77777777" w:rsidR="00CF773F" w:rsidRDefault="00CF773F">
      <w:pPr>
        <w:jc w:val="both"/>
      </w:pPr>
    </w:p>
    <w:p w14:paraId="008B0995" w14:textId="77777777" w:rsidR="00CF773F" w:rsidRDefault="004C38D3">
      <w:pPr>
        <w:jc w:val="both"/>
        <w:rPr>
          <w:b/>
          <w:bCs/>
        </w:rPr>
      </w:pPr>
      <w:r>
        <w:rPr>
          <w:b/>
          <w:bCs/>
        </w:rPr>
        <w:t>No Third Party Beneficiaries.</w:t>
      </w:r>
    </w:p>
    <w:p w14:paraId="70FB3A65" w14:textId="77777777" w:rsidR="00CF773F" w:rsidRDefault="004C38D3">
      <w:pPr>
        <w:jc w:val="both"/>
        <w:rPr>
          <w:b/>
          <w:bCs/>
        </w:rPr>
      </w:pPr>
      <w:r>
        <w:rPr>
          <w:b/>
          <w:bCs/>
        </w:rPr>
        <w:t xml:space="preserve"> </w:t>
      </w:r>
    </w:p>
    <w:p w14:paraId="70FC2768" w14:textId="77777777" w:rsidR="00CF773F" w:rsidRDefault="004C38D3">
      <w:pPr>
        <w:jc w:val="both"/>
      </w:pPr>
      <w:r>
        <w:t>This Agreement shall be binding upon and inure solely to the benefit of the parties and their respective successors and permitted assigns and nothing herein, express or implied, is intended to or shall confer upon a</w:t>
      </w:r>
      <w:r>
        <w:t>ny other person any legal or equitable right, benefit or remedy of any nature whatsoever under or by reason of this Agreement.</w:t>
      </w:r>
    </w:p>
    <w:p w14:paraId="1480A9C2" w14:textId="77777777" w:rsidR="00CF773F" w:rsidRDefault="00CF773F">
      <w:pPr>
        <w:jc w:val="both"/>
      </w:pPr>
    </w:p>
    <w:p w14:paraId="26FD3D63" w14:textId="77777777" w:rsidR="00CF773F" w:rsidRDefault="004C38D3">
      <w:pPr>
        <w:jc w:val="both"/>
      </w:pPr>
      <w:r>
        <w:rPr>
          <w:b/>
          <w:bCs/>
        </w:rPr>
        <w:t>Notices.</w:t>
      </w:r>
      <w:r>
        <w:t xml:space="preserve"> </w:t>
      </w:r>
    </w:p>
    <w:p w14:paraId="5C28C47F" w14:textId="77777777" w:rsidR="00CF773F" w:rsidRDefault="00CF773F">
      <w:pPr>
        <w:jc w:val="both"/>
      </w:pPr>
    </w:p>
    <w:p w14:paraId="23072B8F" w14:textId="77777777" w:rsidR="00CF773F" w:rsidRDefault="004C38D3">
      <w:pPr>
        <w:jc w:val="both"/>
      </w:pPr>
      <w:r>
        <w:t xml:space="preserve">Any notice or other communication shall be in writing and shall be deemed to have been duly given (a) on the date of </w:t>
      </w:r>
      <w:r>
        <w:t>delivery if delivered personally, (b) on the business day after dispatch if sent by documented overnight delivery service, (c) on the date of transmission if sent by facsimile transmission, provided that a confirmation copy thereof is sent no later than th</w:t>
      </w:r>
      <w:r>
        <w:t>e next business day by a documented overnight delivery service or certified mail, postage prepaid, return receipt requested or (d) on the fifth day following deposit in the United States mail if sent by certified mail, postage prepaid, return receipt reque</w:t>
      </w:r>
      <w:r>
        <w:t>sted. Notices or other communications shall be directed to the addresses set forth on the signature page. Either party may change the persons required to receive notices or other communications hereunder or their addresses by sending notices of such change</w:t>
      </w:r>
      <w:r>
        <w:t xml:space="preserve"> to the other party in accordance with this Section.</w:t>
      </w:r>
    </w:p>
    <w:p w14:paraId="651EC43F" w14:textId="77777777" w:rsidR="00CF773F" w:rsidRDefault="00CF773F">
      <w:pPr>
        <w:jc w:val="both"/>
      </w:pPr>
    </w:p>
    <w:p w14:paraId="685B80AC" w14:textId="77777777" w:rsidR="00CF773F" w:rsidRDefault="004C38D3">
      <w:pPr>
        <w:jc w:val="both"/>
      </w:pPr>
      <w:r>
        <w:rPr>
          <w:b/>
          <w:bCs/>
        </w:rPr>
        <w:t>Survival</w:t>
      </w:r>
      <w:r>
        <w:t xml:space="preserve">. </w:t>
      </w:r>
    </w:p>
    <w:p w14:paraId="196433E2" w14:textId="77777777" w:rsidR="00CF773F" w:rsidRDefault="00CF773F">
      <w:pPr>
        <w:jc w:val="both"/>
      </w:pPr>
    </w:p>
    <w:p w14:paraId="34272012" w14:textId="77777777" w:rsidR="00CF773F" w:rsidRDefault="004C38D3">
      <w:pPr>
        <w:jc w:val="both"/>
      </w:pPr>
      <w:r>
        <w:t>All representations, warranties, covenants, and agreements of each party shall survive the expiration or earlier termination of this Agreement.</w:t>
      </w:r>
    </w:p>
    <w:p w14:paraId="5C062A81" w14:textId="77777777" w:rsidR="00CF773F" w:rsidRDefault="00CF773F">
      <w:pPr>
        <w:jc w:val="both"/>
      </w:pPr>
    </w:p>
    <w:p w14:paraId="73997A24" w14:textId="77777777" w:rsidR="00CF773F" w:rsidRDefault="00CF773F">
      <w:pPr>
        <w:jc w:val="both"/>
      </w:pPr>
    </w:p>
    <w:p w14:paraId="61EFAAC4" w14:textId="77777777" w:rsidR="00CF773F" w:rsidRDefault="004C38D3">
      <w:pPr>
        <w:jc w:val="both"/>
        <w:rPr>
          <w:b/>
          <w:bCs/>
        </w:rPr>
      </w:pPr>
      <w:r>
        <w:rPr>
          <w:b/>
          <w:bCs/>
        </w:rPr>
        <w:t>Severability.</w:t>
      </w:r>
    </w:p>
    <w:p w14:paraId="42770C6D" w14:textId="77777777" w:rsidR="00CF773F" w:rsidRDefault="004C38D3">
      <w:pPr>
        <w:jc w:val="both"/>
      </w:pPr>
      <w:r>
        <w:t>In the event that any provisio</w:t>
      </w:r>
      <w:r>
        <w:t>n of this Agreement shall for any reason be held to be invalid, illegal or unenforceable in any jurisdiction, such provision shail be ineffective as to such jurisdiction to the extent of invalidity, illegality or unenforceability without invalidating or af</w:t>
      </w:r>
      <w:r>
        <w:t xml:space="preserve">fecting the remaining </w:t>
      </w:r>
      <w:r>
        <w:lastRenderedPageBreak/>
        <w:t>provisions hereof or affecting the validity, legality or unenforceability of such provisions in any other jurisdiction.</w:t>
      </w:r>
    </w:p>
    <w:p w14:paraId="6C2488A9" w14:textId="77777777" w:rsidR="00CF773F" w:rsidRDefault="00CF773F">
      <w:pPr>
        <w:jc w:val="both"/>
      </w:pPr>
    </w:p>
    <w:p w14:paraId="509BBE25" w14:textId="77777777" w:rsidR="00CF773F" w:rsidRDefault="004C38D3">
      <w:pPr>
        <w:jc w:val="both"/>
        <w:rPr>
          <w:b/>
          <w:bCs/>
        </w:rPr>
      </w:pPr>
      <w:r>
        <w:rPr>
          <w:b/>
          <w:bCs/>
        </w:rPr>
        <w:t>Entire Agreement</w:t>
      </w:r>
    </w:p>
    <w:p w14:paraId="01DA69F0" w14:textId="77777777" w:rsidR="00CF773F" w:rsidRDefault="00CF773F">
      <w:pPr>
        <w:jc w:val="both"/>
        <w:rPr>
          <w:b/>
          <w:bCs/>
        </w:rPr>
      </w:pPr>
    </w:p>
    <w:p w14:paraId="331EBD28" w14:textId="77777777" w:rsidR="00CF773F" w:rsidRDefault="004C38D3">
      <w:pPr>
        <w:jc w:val="both"/>
      </w:pPr>
      <w:r>
        <w:t>This Agreement and any Exhibit, addenda or amendments hereto or thereto constitute the entire</w:t>
      </w:r>
    </w:p>
    <w:p w14:paraId="3D4B7E60" w14:textId="77777777" w:rsidR="00CF773F" w:rsidRDefault="004C38D3">
      <w:pPr>
        <w:jc w:val="both"/>
      </w:pPr>
      <w:r>
        <w:t>u</w:t>
      </w:r>
      <w:r>
        <w:t>nderstanding between the parties with respect to the subject matter hereof and supersede all other</w:t>
      </w:r>
    </w:p>
    <w:p w14:paraId="143C075D" w14:textId="77777777" w:rsidR="00CF773F" w:rsidRDefault="004C38D3">
      <w:pPr>
        <w:jc w:val="both"/>
      </w:pPr>
      <w:r>
        <w:t>understandings and negotiations with respect thereto.</w:t>
      </w:r>
    </w:p>
    <w:p w14:paraId="5DF33022" w14:textId="77777777" w:rsidR="00CF773F" w:rsidRDefault="00CF773F">
      <w:pPr>
        <w:jc w:val="both"/>
      </w:pPr>
    </w:p>
    <w:p w14:paraId="558A6EC7" w14:textId="77777777" w:rsidR="00CF773F" w:rsidRDefault="004C38D3">
      <w:pPr>
        <w:jc w:val="both"/>
      </w:pPr>
      <w:r>
        <w:rPr>
          <w:b/>
          <w:bCs/>
        </w:rPr>
        <w:t>Assignment.</w:t>
      </w:r>
      <w:r>
        <w:t xml:space="preserve"> </w:t>
      </w:r>
    </w:p>
    <w:p w14:paraId="3AC8ADBF" w14:textId="77777777" w:rsidR="00CF773F" w:rsidRDefault="00CF773F">
      <w:pPr>
        <w:jc w:val="both"/>
      </w:pPr>
    </w:p>
    <w:p w14:paraId="3FBE4FFA" w14:textId="77777777" w:rsidR="00CF773F" w:rsidRDefault="004C38D3">
      <w:pPr>
        <w:jc w:val="both"/>
      </w:pPr>
      <w:r>
        <w:t xml:space="preserve">(a) This Agreement may not be assigned in whole or in part by either party </w:t>
      </w:r>
      <w:r>
        <w:t xml:space="preserve">without the prior written consent of the other; provided, however, either party may assign any of its rights, benefits and obligations under this Agreement, without such consent, to an affiliate of Company or, in the event of   an acquisition of Company’s </w:t>
      </w:r>
      <w:r>
        <w:t>business to which this Agreement exclusively relates, to the successor to such business.</w:t>
      </w:r>
    </w:p>
    <w:p w14:paraId="030F10A0" w14:textId="77777777" w:rsidR="00CF773F" w:rsidRDefault="004C38D3">
      <w:pPr>
        <w:jc w:val="both"/>
      </w:pPr>
      <w:r>
        <w:t xml:space="preserve">(b) In the event any permitted assign of either party is a legal entity located outside of the United States, the other party agrees, at the request of such assignee, </w:t>
      </w:r>
      <w:r>
        <w:t>to enter into such agreements and</w:t>
      </w:r>
    </w:p>
    <w:p w14:paraId="73FD85B1" w14:textId="77777777" w:rsidR="00CF773F" w:rsidRDefault="004C38D3">
      <w:pPr>
        <w:jc w:val="both"/>
      </w:pPr>
      <w:r>
        <w:t>documentation which are reasonably requested by such assignee in order to comply with such</w:t>
      </w:r>
    </w:p>
    <w:p w14:paraId="5FFEC0A7" w14:textId="77777777" w:rsidR="00CF773F" w:rsidRDefault="004C38D3">
      <w:pPr>
        <w:jc w:val="both"/>
      </w:pPr>
      <w:r>
        <w:t>assignee’s customary requirements for contracts for the purchase of supplies or services by such foreign assignee; provided that su</w:t>
      </w:r>
      <w:r>
        <w:t>ch documentation does not materially and adversely affect the parties’ rights and obligations hereunder.</w:t>
      </w:r>
    </w:p>
    <w:p w14:paraId="4B31A00F" w14:textId="77777777" w:rsidR="00CF773F" w:rsidRDefault="00CF773F">
      <w:pPr>
        <w:jc w:val="both"/>
      </w:pPr>
    </w:p>
    <w:p w14:paraId="49D62DAD" w14:textId="77777777" w:rsidR="00CF773F" w:rsidRDefault="00CF773F">
      <w:pPr>
        <w:jc w:val="both"/>
      </w:pPr>
    </w:p>
    <w:p w14:paraId="38A3119A" w14:textId="77777777" w:rsidR="00CF773F" w:rsidRDefault="00CF773F">
      <w:pPr>
        <w:jc w:val="both"/>
      </w:pPr>
    </w:p>
    <w:p w14:paraId="62E70CEC" w14:textId="77777777" w:rsidR="00CF773F" w:rsidRDefault="00CF773F">
      <w:pPr>
        <w:jc w:val="both"/>
        <w:rPr>
          <w:b/>
          <w:bCs/>
        </w:rPr>
      </w:pPr>
    </w:p>
    <w:p w14:paraId="54E79A9E" w14:textId="77777777" w:rsidR="00CF773F" w:rsidRDefault="004C38D3">
      <w:pPr>
        <w:jc w:val="both"/>
      </w:pPr>
      <w:r>
        <w:rPr>
          <w:b/>
          <w:bCs/>
        </w:rPr>
        <w:t>Independent Status</w:t>
      </w:r>
      <w:r>
        <w:t>.</w:t>
      </w:r>
    </w:p>
    <w:p w14:paraId="542373EB" w14:textId="77777777" w:rsidR="00CF773F" w:rsidRDefault="004C38D3">
      <w:pPr>
        <w:jc w:val="both"/>
      </w:pPr>
      <w:r>
        <w:t xml:space="preserve">Service Provider is an independent contractor engaged by Company to perform the Services. Nothing in this Agreement shall make </w:t>
      </w:r>
      <w:r>
        <w:t>either party the legal representative or agent of the other nor shall either party have the right or authority to assume, create or incur any liability or obligation of any kind, express or implied, against, in the name of or on behalf of, the other party.</w:t>
      </w:r>
      <w:r>
        <w:t xml:space="preserve"> Service Provider shall</w:t>
      </w:r>
    </w:p>
    <w:p w14:paraId="6F22D403" w14:textId="77777777" w:rsidR="00CF773F" w:rsidRDefault="004C38D3">
      <w:pPr>
        <w:jc w:val="both"/>
      </w:pPr>
      <w:r>
        <w:t>bear sole responsibility for payment of compensation and the provision of benefits to its employees and agents.</w:t>
      </w:r>
    </w:p>
    <w:p w14:paraId="262C6888" w14:textId="77777777" w:rsidR="00CF773F" w:rsidRDefault="00CF773F">
      <w:pPr>
        <w:jc w:val="both"/>
      </w:pPr>
    </w:p>
    <w:p w14:paraId="10B3038C" w14:textId="77777777" w:rsidR="00CF773F" w:rsidRDefault="00CF773F">
      <w:pPr>
        <w:jc w:val="both"/>
      </w:pPr>
    </w:p>
    <w:p w14:paraId="3E9BD90B" w14:textId="77777777" w:rsidR="00CF773F" w:rsidRDefault="004C38D3">
      <w:pPr>
        <w:jc w:val="both"/>
        <w:rPr>
          <w:b/>
          <w:bCs/>
        </w:rPr>
      </w:pPr>
      <w:r>
        <w:rPr>
          <w:b/>
          <w:bCs/>
        </w:rPr>
        <w:t xml:space="preserve">Insurance. </w:t>
      </w:r>
    </w:p>
    <w:p w14:paraId="7BE243E6" w14:textId="77777777" w:rsidR="00CF773F" w:rsidRDefault="004C38D3">
      <w:pPr>
        <w:jc w:val="both"/>
      </w:pPr>
      <w:r>
        <w:t xml:space="preserve">At all times during the term of this Agreement, Service Provider shall procure and maintain with insurers </w:t>
      </w:r>
      <w:r>
        <w:t xml:space="preserve">reasonably acceptable to Company (a) workers’ compensation insurance, (b) comprehensive general liability insurance, including products/completed operations liability with a vendor's broad form endorsement, with 4 minimum liability coverage of Two Million </w:t>
      </w:r>
      <w:r>
        <w:t>Dollars ($2,000,000), (c) employer's liability insurance for personal injury and property damage with a minimum liability coverage of Two Million Dollars ($2,000,000), and (d) comprehensive automobile liability insurance for personal injury and property da</w:t>
      </w:r>
      <w:r>
        <w:t>mage with a minimum liability coverage of Two Million Dollars ($2,000,000).</w:t>
      </w:r>
    </w:p>
    <w:p w14:paraId="3253C4A5" w14:textId="77777777" w:rsidR="00CF773F" w:rsidRDefault="00CF773F">
      <w:pPr>
        <w:jc w:val="both"/>
      </w:pPr>
    </w:p>
    <w:p w14:paraId="52ABAB9B" w14:textId="77777777" w:rsidR="00CF773F" w:rsidRDefault="004C38D3">
      <w:pPr>
        <w:jc w:val="both"/>
      </w:pPr>
      <w:r>
        <w:t xml:space="preserve">6.2. Certificate of Insurance. </w:t>
      </w:r>
    </w:p>
    <w:p w14:paraId="1EE345F5" w14:textId="77777777" w:rsidR="00CF773F" w:rsidRDefault="004C38D3">
      <w:pPr>
        <w:jc w:val="both"/>
      </w:pPr>
      <w:r>
        <w:t>Prior to execution of this Agreement, Service Provider shail furnish Company with a certificate of insurance for all policies of insurance required</w:t>
      </w:r>
      <w:r>
        <w:t xml:space="preserve"> hereunder, stipulating that the insurer shall furnish Company thirty (30) days prior written notice of any cancellation, non-renewal or material change in</w:t>
      </w:r>
    </w:p>
    <w:p w14:paraId="0FFF8A05" w14:textId="77777777" w:rsidR="00CF773F" w:rsidRDefault="004C38D3">
      <w:pPr>
        <w:jc w:val="both"/>
      </w:pPr>
      <w:r>
        <w:t xml:space="preserve">the insurance coverage. Company shail be named as an additional insured by endorsement, except with </w:t>
      </w:r>
      <w:r>
        <w:t>respect to worker's compensation insurance. Service Provider's failure to deliver such certificate shall not relieve Service Provider of its obligations hereunder. Service Provider shall maintain the comprehensive general liability.</w:t>
      </w:r>
    </w:p>
    <w:p w14:paraId="595E9644" w14:textId="77777777" w:rsidR="00CF773F" w:rsidRDefault="00CF773F">
      <w:pPr>
        <w:jc w:val="both"/>
      </w:pPr>
    </w:p>
    <w:p w14:paraId="1CB78E3D" w14:textId="77777777" w:rsidR="00CF773F" w:rsidRDefault="004C38D3">
      <w:pPr>
        <w:jc w:val="both"/>
        <w:rPr>
          <w:b/>
          <w:bCs/>
        </w:rPr>
      </w:pPr>
      <w:r>
        <w:rPr>
          <w:b/>
          <w:bCs/>
        </w:rPr>
        <w:t>Waiver</w:t>
      </w:r>
    </w:p>
    <w:p w14:paraId="48D88457" w14:textId="77777777" w:rsidR="00CF773F" w:rsidRDefault="004C38D3">
      <w:pPr>
        <w:jc w:val="both"/>
      </w:pPr>
      <w:r>
        <w:t>Any provision o</w:t>
      </w:r>
      <w:r>
        <w:t>f this Agreement may be waived only by a writing manually signed by the party to be</w:t>
      </w:r>
    </w:p>
    <w:p w14:paraId="3559D0B4" w14:textId="77777777" w:rsidR="00CF773F" w:rsidRDefault="004C38D3">
      <w:pPr>
        <w:jc w:val="both"/>
      </w:pPr>
      <w:r>
        <w:lastRenderedPageBreak/>
        <w:t>charged by such waiver. No course of dealing between the parties shall be effective to amend or waive any provision of this Agreement.insurance described above for not less</w:t>
      </w:r>
      <w:r>
        <w:t xml:space="preserve"> than one year after the expiration or earlier termination of this Agreement and will pay all premiums on all policies as and when the same become due.</w:t>
      </w:r>
    </w:p>
    <w:p w14:paraId="51A84DB9" w14:textId="77777777" w:rsidR="00CF773F" w:rsidRDefault="00CF773F">
      <w:pPr>
        <w:jc w:val="both"/>
      </w:pPr>
    </w:p>
    <w:p w14:paraId="40BAA539" w14:textId="77777777" w:rsidR="00CF773F" w:rsidRDefault="004C38D3">
      <w:pPr>
        <w:pStyle w:val="PlainText"/>
        <w:rPr>
          <w:rFonts w:ascii="Calibri" w:hAnsi="Calibri" w:cs="Calibri"/>
        </w:rPr>
      </w:pPr>
      <w:r>
        <w:rPr>
          <w:rFonts w:ascii="Calibri" w:hAnsi="Calibri" w:cs="Calibri"/>
          <w:b/>
          <w:bCs/>
        </w:rPr>
        <w:t>Price</w:t>
      </w:r>
      <w:r>
        <w:rPr>
          <w:rFonts w:ascii="Calibri" w:hAnsi="Calibri" w:cs="Calibri"/>
        </w:rPr>
        <w:t xml:space="preserve"> </w:t>
      </w:r>
    </w:p>
    <w:p w14:paraId="53614E94" w14:textId="77777777" w:rsidR="00CF773F" w:rsidRDefault="004C38D3">
      <w:pPr>
        <w:pStyle w:val="PlainText"/>
        <w:jc w:val="both"/>
        <w:rPr>
          <w:rFonts w:ascii="Calibri" w:hAnsi="Calibri" w:cs="Calibri"/>
        </w:rPr>
      </w:pPr>
      <w:r>
        <w:rPr>
          <w:rFonts w:ascii="Calibri" w:hAnsi="Calibri" w:cs="Calibri"/>
        </w:rPr>
        <w:t xml:space="preserve">Leveraging Best Practices refined over many years of partnering with our customers, highly </w:t>
      </w:r>
      <w:r>
        <w:rPr>
          <w:rFonts w:ascii="Calibri" w:hAnsi="Calibri" w:cs="Calibri"/>
        </w:rPr>
        <w:t>trained and experienced Implementation Project Managers are dedicated to delivering a best in class</w:t>
      </w:r>
      <w:r>
        <w:rPr>
          <w:rFonts w:ascii="Calibri" w:hAnsi="Calibri" w:cs="Calibri"/>
        </w:rPr>
        <w:t xml:space="preserve"> </w:t>
      </w:r>
      <w:r>
        <w:rPr>
          <w:rFonts w:ascii="Calibri" w:hAnsi="Calibri" w:cs="Calibri"/>
        </w:rPr>
        <w:t>background screening solution. Standard Implementation $10,000 Dedicated Project Manager -</w:t>
      </w:r>
      <w:r>
        <w:rPr>
          <w:rFonts w:ascii="Calibri" w:hAnsi="Calibri" w:cs="Calibri"/>
        </w:rPr>
        <w:t xml:space="preserve"> </w:t>
      </w:r>
      <w:r>
        <w:rPr>
          <w:rFonts w:ascii="Calibri" w:hAnsi="Calibri" w:cs="Calibri"/>
        </w:rPr>
        <w:t>($10,000) Discount Proven Methodology - Quick Start Process $ 0.0</w:t>
      </w:r>
      <w:r>
        <w:rPr>
          <w:rFonts w:ascii="Calibri" w:hAnsi="Calibri" w:cs="Calibri"/>
        </w:rPr>
        <w:t>0 Net Cost* Planning</w:t>
      </w:r>
      <w:r>
        <w:rPr>
          <w:rFonts w:ascii="Calibri" w:hAnsi="Calibri" w:cs="Calibri"/>
        </w:rPr>
        <w:t xml:space="preserve"> </w:t>
      </w:r>
      <w:r>
        <w:rPr>
          <w:rFonts w:ascii="Calibri" w:hAnsi="Calibri" w:cs="Calibri"/>
        </w:rPr>
        <w:t>Implementation  Training  Go Live  Post Implementation Follow-up Implementation</w:t>
      </w:r>
      <w:r>
        <w:rPr>
          <w:rFonts w:ascii="Calibri" w:hAnsi="Calibri" w:cs="Calibri"/>
        </w:rPr>
        <w:t xml:space="preserve"> </w:t>
      </w:r>
      <w:r>
        <w:rPr>
          <w:rFonts w:ascii="Calibri" w:hAnsi="Calibri" w:cs="Calibri"/>
        </w:rPr>
        <w:t>Documentation User Spreadsheet Template Implementation Account Summary Document Account</w:t>
      </w:r>
      <w:r>
        <w:rPr>
          <w:rFonts w:ascii="Calibri" w:hAnsi="Calibri" w:cs="Calibri"/>
        </w:rPr>
        <w:t xml:space="preserve"> </w:t>
      </w:r>
      <w:r>
        <w:rPr>
          <w:rFonts w:ascii="Calibri" w:hAnsi="Calibri" w:cs="Calibri"/>
        </w:rPr>
        <w:t>Configuration Best Practices Consultation Change Management Tools W</w:t>
      </w:r>
      <w:r>
        <w:rPr>
          <w:rFonts w:ascii="Calibri" w:hAnsi="Calibri" w:cs="Calibri"/>
        </w:rPr>
        <w:t xml:space="preserve">eekly Status Meetings Status Reports Post-Live teleconferences First Invoice Review </w:t>
      </w:r>
    </w:p>
    <w:p w14:paraId="5710598F" w14:textId="77777777" w:rsidR="00CF773F" w:rsidRDefault="004C38D3">
      <w:pPr>
        <w:pStyle w:val="PlainText"/>
        <w:jc w:val="both"/>
        <w:rPr>
          <w:rFonts w:ascii="Calibri" w:hAnsi="Calibri" w:cs="Calibri"/>
        </w:rPr>
      </w:pPr>
      <w:r>
        <w:rPr>
          <w:rFonts w:ascii="Calibri" w:hAnsi="Calibri" w:cs="Calibri"/>
        </w:rPr>
        <w:t xml:space="preserve">O </w:t>
      </w:r>
    </w:p>
    <w:p w14:paraId="29489BF7" w14:textId="77777777" w:rsidR="00CF773F" w:rsidRDefault="004C38D3">
      <w:pPr>
        <w:pStyle w:val="PlainText"/>
        <w:jc w:val="both"/>
        <w:rPr>
          <w:rFonts w:ascii="Calibri" w:hAnsi="Calibri" w:cs="Calibri"/>
        </w:rPr>
      </w:pPr>
      <w:r>
        <w:rPr>
          <w:rFonts w:ascii="Calibri" w:hAnsi="Calibri" w:cs="Calibri"/>
        </w:rPr>
        <w:t xml:space="preserve">. </w:t>
      </w:r>
    </w:p>
    <w:p w14:paraId="6194247A" w14:textId="77777777" w:rsidR="00CF773F" w:rsidRDefault="004C38D3">
      <w:pPr>
        <w:pStyle w:val="PlainText"/>
        <w:jc w:val="both"/>
        <w:rPr>
          <w:rFonts w:ascii="Calibri" w:hAnsi="Calibri" w:cs="Calibri"/>
        </w:rPr>
      </w:pPr>
      <w:r>
        <w:rPr>
          <w:rFonts w:ascii="Calibri" w:hAnsi="Calibri" w:cs="Calibri"/>
        </w:rPr>
        <w:t xml:space="preserve">. </w:t>
      </w:r>
    </w:p>
    <w:p w14:paraId="0B483CAE" w14:textId="77777777" w:rsidR="00CF773F" w:rsidRDefault="004C38D3">
      <w:pPr>
        <w:pStyle w:val="PlainText"/>
        <w:jc w:val="both"/>
        <w:rPr>
          <w:rFonts w:ascii="Calibri" w:hAnsi="Calibri" w:cs="Calibri"/>
        </w:rPr>
      </w:pPr>
      <w:r>
        <w:rPr>
          <w:rFonts w:ascii="Calibri" w:hAnsi="Calibri" w:cs="Calibri"/>
        </w:rPr>
        <w:t xml:space="preserve">$250 per hour* </w:t>
      </w:r>
    </w:p>
    <w:p w14:paraId="6D4CA950" w14:textId="77777777" w:rsidR="00CF773F" w:rsidRDefault="004C38D3">
      <w:pPr>
        <w:pStyle w:val="PlainText"/>
        <w:jc w:val="both"/>
        <w:rPr>
          <w:rFonts w:ascii="Calibri" w:hAnsi="Calibri" w:cs="Calibri"/>
        </w:rPr>
      </w:pPr>
      <w:r>
        <w:rPr>
          <w:rFonts w:ascii="Calibri" w:hAnsi="Calibri" w:cs="Calibri"/>
        </w:rPr>
        <w:t xml:space="preserve">Custom Implementation Request Request for additional or non-standard services to be scoped and reviewed with Subscriber prior to </w:t>
      </w:r>
      <w:r>
        <w:rPr>
          <w:rFonts w:ascii="Calibri" w:hAnsi="Calibri" w:cs="Calibri"/>
        </w:rPr>
        <w:t>commencing work on request</w:t>
      </w:r>
      <w:r>
        <w:rPr>
          <w:rFonts w:ascii="Calibri" w:hAnsi="Calibri" w:cs="Calibri"/>
        </w:rPr>
        <w:t>.</w:t>
      </w:r>
      <w:r>
        <w:rPr>
          <w:rFonts w:ascii="Calibri" w:hAnsi="Calibri" w:cs="Calibri"/>
        </w:rPr>
        <w:t>* If Subscriber requests services on site, only reasonable, documented, and actual travel expenses incurred and required to perform services under this Agreement will be billed to Subscriber according to Subscriber's then-current</w:t>
      </w:r>
      <w:r>
        <w:rPr>
          <w:rFonts w:ascii="Calibri" w:hAnsi="Calibri" w:cs="Calibri"/>
        </w:rPr>
        <w:t xml:space="preserve"> travel reimbursement policy (e.g., air, car, hotel, food, misc.). Receipts or reasonable evidence of all charges are required. When Hire Right employees visit more than one client on the same trip, the expenses incurred shall be apportioned in relation to</w:t>
      </w:r>
      <w:r>
        <w:rPr>
          <w:rFonts w:ascii="Calibri" w:hAnsi="Calibri" w:cs="Calibri"/>
        </w:rPr>
        <w:t xml:space="preserve"> the time spent with each client. Travel time shall not be considered as time spent providing Services hereunder and is therefore not billable hereunder. Except as expressly provided in an SOW, JCI will not be responsible for any fees or costs of ordinary </w:t>
      </w:r>
      <w:r>
        <w:rPr>
          <w:rFonts w:ascii="Calibri" w:hAnsi="Calibri" w:cs="Calibri"/>
        </w:rPr>
        <w:t xml:space="preserve">commuting, premium or first-class travel, cancellations, commitment or signing fees, overhead, or other administrative charges. The fee discount provided above (if any) is contingent on Subscriber's entering into a service agreement and commencing regular </w:t>
      </w:r>
      <w:r>
        <w:rPr>
          <w:rFonts w:ascii="Calibri" w:hAnsi="Calibri" w:cs="Calibri"/>
        </w:rPr>
        <w:t>services with Hire Right. In the event that Subscriber chooses not to enter into a Hire Right Subscriber Agreement and/or commence regular ordering of Hire Right's services for any reason other than Hire Right's failure to reasonably perform its duties, Su</w:t>
      </w:r>
      <w:r>
        <w:rPr>
          <w:rFonts w:ascii="Calibri" w:hAnsi="Calibri" w:cs="Calibri"/>
        </w:rPr>
        <w:t xml:space="preserve">bscriber agrees that it will reimburse Hire Right (at the hourly rate set forth above) for its time reasonably invested in service implementation. </w:t>
      </w:r>
    </w:p>
    <w:p w14:paraId="3108548E" w14:textId="77777777" w:rsidR="00CF773F" w:rsidRDefault="004C38D3">
      <w:pPr>
        <w:pStyle w:val="PlainText"/>
        <w:jc w:val="both"/>
        <w:rPr>
          <w:rFonts w:ascii="Calibri" w:hAnsi="Calibri" w:cs="Calibri"/>
        </w:rPr>
      </w:pPr>
      <w:r>
        <w:rPr>
          <w:rFonts w:ascii="Calibri" w:hAnsi="Calibri" w:cs="Calibri"/>
        </w:rPr>
        <w:t xml:space="preserve">Professional Services - Technical Consulting </w:t>
      </w:r>
    </w:p>
    <w:p w14:paraId="27A0940B" w14:textId="77777777" w:rsidR="00CF773F" w:rsidRDefault="00CF773F">
      <w:pPr>
        <w:pStyle w:val="PlainText"/>
        <w:jc w:val="both"/>
        <w:rPr>
          <w:rFonts w:ascii="Calibri" w:hAnsi="Calibri" w:cs="Calibri"/>
          <w:b/>
          <w:bCs/>
        </w:rPr>
      </w:pPr>
    </w:p>
    <w:p w14:paraId="565C3646" w14:textId="77777777" w:rsidR="00CF773F" w:rsidRDefault="00CF773F">
      <w:pPr>
        <w:jc w:val="both"/>
        <w:rPr>
          <w:rFonts w:ascii="Calibri" w:hAnsi="Calibri" w:cs="Calibri"/>
        </w:rPr>
      </w:pPr>
    </w:p>
    <w:p w14:paraId="2A9AF1D3" w14:textId="77777777" w:rsidR="00CF773F" w:rsidRDefault="004C38D3">
      <w:pPr>
        <w:pStyle w:val="PlainText"/>
        <w:jc w:val="both"/>
        <w:rPr>
          <w:rFonts w:ascii="Calibri" w:hAnsi="Calibri" w:cs="Calibri"/>
          <w:b/>
          <w:bCs/>
        </w:rPr>
      </w:pPr>
      <w:r>
        <w:rPr>
          <w:rFonts w:ascii="Calibri" w:hAnsi="Calibri" w:cs="Calibri"/>
          <w:b/>
          <w:bCs/>
        </w:rPr>
        <w:t xml:space="preserve">Travel Expenses. </w:t>
      </w:r>
    </w:p>
    <w:p w14:paraId="153BEFB1" w14:textId="77777777" w:rsidR="00CF773F" w:rsidRDefault="00CF773F">
      <w:pPr>
        <w:pStyle w:val="PlainText"/>
        <w:jc w:val="both"/>
        <w:rPr>
          <w:rFonts w:ascii="Calibri" w:hAnsi="Calibri" w:cs="Calibri"/>
          <w:b/>
          <w:bCs/>
        </w:rPr>
      </w:pPr>
    </w:p>
    <w:p w14:paraId="37670A14" w14:textId="77777777" w:rsidR="00CF773F" w:rsidRDefault="004C38D3">
      <w:pPr>
        <w:pStyle w:val="PlainText"/>
        <w:jc w:val="both"/>
        <w:rPr>
          <w:rFonts w:ascii="Calibri" w:hAnsi="Calibri" w:cs="Calibri"/>
        </w:rPr>
      </w:pPr>
      <w:r>
        <w:rPr>
          <w:rFonts w:ascii="Calibri" w:hAnsi="Calibri" w:cs="Calibri"/>
        </w:rPr>
        <w:t>Unless  specifically</w:t>
      </w:r>
      <w:r>
        <w:rPr>
          <w:rFonts w:ascii="Calibri" w:hAnsi="Calibri" w:cs="Calibri"/>
        </w:rPr>
        <w:t xml:space="preserve"> </w:t>
      </w:r>
      <w:r>
        <w:rPr>
          <w:rFonts w:ascii="Calibri" w:hAnsi="Calibri" w:cs="Calibri"/>
        </w:rPr>
        <w:t xml:space="preserve">itemized in an SOW, </w:t>
      </w:r>
      <w:r>
        <w:rPr>
          <w:rFonts w:ascii="Calibri" w:hAnsi="Calibri" w:cs="Calibri"/>
        </w:rPr>
        <w:t>IPC will not pay any travel and</w:t>
      </w:r>
      <w:r>
        <w:rPr>
          <w:rFonts w:ascii="Calibri" w:hAnsi="Calibri" w:cs="Calibri"/>
        </w:rPr>
        <w:t xml:space="preserve"> </w:t>
      </w:r>
      <w:r>
        <w:rPr>
          <w:rFonts w:ascii="Calibri" w:hAnsi="Calibri" w:cs="Calibri"/>
        </w:rPr>
        <w:t>related expenses or living expenses incurred by</w:t>
      </w:r>
      <w:r>
        <w:rPr>
          <w:rFonts w:ascii="Calibri" w:hAnsi="Calibri" w:cs="Calibri"/>
        </w:rPr>
        <w:t xml:space="preserve"> </w:t>
      </w:r>
      <w:r>
        <w:rPr>
          <w:rFonts w:ascii="Calibri" w:hAnsi="Calibri" w:cs="Calibri"/>
        </w:rPr>
        <w:t>Contractor. If, however, IPC directs Contractor in</w:t>
      </w:r>
      <w:r>
        <w:rPr>
          <w:rFonts w:ascii="Calibri" w:hAnsi="Calibri" w:cs="Calibri"/>
        </w:rPr>
        <w:t xml:space="preserve"> </w:t>
      </w:r>
      <w:r>
        <w:rPr>
          <w:rFonts w:ascii="Calibri" w:hAnsi="Calibri" w:cs="Calibri"/>
        </w:rPr>
        <w:t>writing to travel to locations other than the locations</w:t>
      </w:r>
      <w:r>
        <w:rPr>
          <w:rFonts w:ascii="Calibri" w:hAnsi="Calibri" w:cs="Calibri"/>
        </w:rPr>
        <w:t xml:space="preserve"> </w:t>
      </w:r>
      <w:r>
        <w:rPr>
          <w:rFonts w:ascii="Calibri" w:hAnsi="Calibri" w:cs="Calibri"/>
        </w:rPr>
        <w:t>at which they normally provide services, then</w:t>
      </w:r>
      <w:r>
        <w:rPr>
          <w:rFonts w:ascii="Calibri" w:hAnsi="Calibri" w:cs="Calibri"/>
        </w:rPr>
        <w:t xml:space="preserve"> </w:t>
      </w:r>
      <w:r>
        <w:rPr>
          <w:rFonts w:ascii="Calibri" w:hAnsi="Calibri" w:cs="Calibri"/>
        </w:rPr>
        <w:t>Contractor shall be rei</w:t>
      </w:r>
      <w:r>
        <w:rPr>
          <w:rFonts w:ascii="Calibri" w:hAnsi="Calibri" w:cs="Calibri"/>
        </w:rPr>
        <w:t>mbursed for reasonable travel</w:t>
      </w:r>
      <w:r>
        <w:rPr>
          <w:rFonts w:ascii="Calibri" w:hAnsi="Calibri" w:cs="Calibri"/>
        </w:rPr>
        <w:t xml:space="preserve"> </w:t>
      </w:r>
      <w:r>
        <w:rPr>
          <w:rFonts w:ascii="Calibri" w:hAnsi="Calibri" w:cs="Calibri"/>
        </w:rPr>
        <w:t>and related expenses approved in advance by IPC</w:t>
      </w:r>
      <w:r>
        <w:rPr>
          <w:rFonts w:ascii="Calibri" w:hAnsi="Calibri" w:cs="Calibri"/>
        </w:rPr>
        <w:t xml:space="preserve"> </w:t>
      </w:r>
      <w:r>
        <w:rPr>
          <w:rFonts w:ascii="Calibri" w:hAnsi="Calibri" w:cs="Calibri"/>
        </w:rPr>
        <w:t>and incurred in the interest of IPC as a result of</w:t>
      </w:r>
      <w:r>
        <w:rPr>
          <w:rFonts w:ascii="Calibri" w:hAnsi="Calibri" w:cs="Calibri"/>
        </w:rPr>
        <w:t xml:space="preserve"> </w:t>
      </w:r>
      <w:r>
        <w:rPr>
          <w:rFonts w:ascii="Calibri" w:hAnsi="Calibri" w:cs="Calibri"/>
        </w:rPr>
        <w:t>performing the Services; provided, however, that</w:t>
      </w:r>
      <w:r>
        <w:rPr>
          <w:rFonts w:ascii="Calibri" w:hAnsi="Calibri" w:cs="Calibri"/>
        </w:rPr>
        <w:t xml:space="preserve"> </w:t>
      </w:r>
      <w:r>
        <w:rPr>
          <w:rFonts w:ascii="Calibri" w:hAnsi="Calibri" w:cs="Calibri"/>
        </w:rPr>
        <w:t>Contractor submits appropriate receipts to IPC.</w:t>
      </w:r>
    </w:p>
    <w:p w14:paraId="06FA84A0" w14:textId="77777777" w:rsidR="00CF773F" w:rsidRDefault="00CF773F">
      <w:pPr>
        <w:pStyle w:val="PlainText"/>
      </w:pPr>
    </w:p>
    <w:p w14:paraId="53BE9C0E" w14:textId="77777777" w:rsidR="00CF773F" w:rsidRDefault="004C38D3">
      <w:pPr>
        <w:jc w:val="both"/>
      </w:pPr>
      <w:r>
        <w:rPr>
          <w:b/>
          <w:bCs/>
        </w:rPr>
        <w:t>R</w:t>
      </w:r>
      <w:r>
        <w:rPr>
          <w:b/>
          <w:bCs/>
        </w:rPr>
        <w:t>emedies Cumulative.</w:t>
      </w:r>
      <w:r>
        <w:t xml:space="preserve"> </w:t>
      </w:r>
    </w:p>
    <w:p w14:paraId="5275AC30" w14:textId="77777777" w:rsidR="00CF773F" w:rsidRDefault="00CF773F">
      <w:pPr>
        <w:jc w:val="both"/>
      </w:pPr>
    </w:p>
    <w:p w14:paraId="075B84E2" w14:textId="77777777" w:rsidR="00CF773F" w:rsidRDefault="004C38D3">
      <w:pPr>
        <w:jc w:val="both"/>
      </w:pPr>
      <w:r>
        <w:t>Subjec</w:t>
      </w:r>
      <w:r>
        <w:t>t to the limitations in Section 7 above, all remedies available to either party for breach of this Agreement are cumulative and may be exercised concurrently or separately, and the exercise of any one remedy shall not be deemed an election of such remedy t</w:t>
      </w:r>
      <w:r>
        <w:t>o the exclusion of other remedies.</w:t>
      </w:r>
    </w:p>
    <w:p w14:paraId="5D05849A" w14:textId="77777777" w:rsidR="00CF773F" w:rsidRDefault="00CF773F">
      <w:pPr>
        <w:jc w:val="both"/>
      </w:pPr>
    </w:p>
    <w:p w14:paraId="37BCF21F" w14:textId="77777777" w:rsidR="00CF773F" w:rsidRDefault="004C38D3">
      <w:pPr>
        <w:pStyle w:val="PlainText"/>
        <w:rPr>
          <w:rFonts w:ascii="Calibri" w:hAnsi="Calibri" w:cs="Calibri"/>
        </w:rPr>
      </w:pPr>
      <w:r>
        <w:rPr>
          <w:rFonts w:ascii="Calibri" w:hAnsi="Calibri" w:cs="Calibri"/>
          <w:b/>
          <w:bCs/>
        </w:rPr>
        <w:t>Fees.</w:t>
      </w:r>
      <w:r>
        <w:rPr>
          <w:rFonts w:ascii="Calibri" w:hAnsi="Calibri" w:cs="Calibri"/>
        </w:rPr>
        <w:t xml:space="preserve"> </w:t>
      </w:r>
    </w:p>
    <w:p w14:paraId="66A1517F" w14:textId="77777777" w:rsidR="00CF773F" w:rsidRDefault="004C38D3">
      <w:pPr>
        <w:pStyle w:val="PlainText"/>
        <w:rPr>
          <w:rFonts w:ascii="Calibri" w:hAnsi="Calibri" w:cs="Calibri"/>
        </w:rPr>
      </w:pPr>
      <w:r>
        <w:rPr>
          <w:rFonts w:ascii="Calibri" w:hAnsi="Calibri" w:cs="Calibri"/>
        </w:rPr>
        <w:t>Subscriber shall pay for all services at the rates set forth in the Schedule of Fees in Attachment B. HireRight's fees are exclusive of any sales taxes, and any value added taxes and other similar indirect taxes (</w:t>
      </w:r>
      <w:r>
        <w:rPr>
          <w:rFonts w:ascii="Calibri" w:hAnsi="Calibri" w:cs="Calibri"/>
        </w:rPr>
        <w:t xml:space="preserve">"VAT"), applicable to its services. In the event HireRight's services are subject to sales tax or VAT, then Subscriber shall be responsible for such taxes, and, where applicable, it shall be Subscriber's </w:t>
      </w:r>
      <w:r>
        <w:rPr>
          <w:rFonts w:ascii="Calibri" w:hAnsi="Calibri" w:cs="Calibri"/>
        </w:rPr>
        <w:lastRenderedPageBreak/>
        <w:t>responsibility to self-account for local VAT via a s</w:t>
      </w:r>
      <w:r>
        <w:rPr>
          <w:rFonts w:ascii="Calibri" w:hAnsi="Calibri" w:cs="Calibri"/>
        </w:rPr>
        <w:t>elf-charging or reverse charge mechanism.  is responsible for payment of income, gross receipts, business or occupation, personal property, or similar such taxes on the goods or services provided, or on HireRight's business. If Subscriber requests and  pro</w:t>
      </w:r>
      <w:r>
        <w:rPr>
          <w:rFonts w:ascii="Calibri" w:hAnsi="Calibri" w:cs="Calibri"/>
        </w:rPr>
        <w:t>vides additional services not initially set forth in the Schedule of Fees, such added services will hereby be incorporated into this Agreement at HireRight's then current or otherwise mutually agreed-upon rates. Subscriber acknowledges that it will be resp</w:t>
      </w:r>
      <w:r>
        <w:rPr>
          <w:rFonts w:ascii="Calibri" w:hAnsi="Calibri" w:cs="Calibri"/>
        </w:rPr>
        <w:t>onsible for charges resulting from its errors in inputting data, duplicate order entries, and order cancellations once processing has commenced. Except as set forth in this Agreement, or as otherwise agreed pursuant to a valid modification of this Agreemen</w:t>
      </w:r>
      <w:r>
        <w:rPr>
          <w:rFonts w:ascii="Calibri" w:hAnsi="Calibri" w:cs="Calibri"/>
        </w:rPr>
        <w:t xml:space="preserve">t, there are no other fees or costs to be paid by Subscriber under this Agreement. </w:t>
      </w:r>
    </w:p>
    <w:p w14:paraId="55C064DB" w14:textId="77777777" w:rsidR="00CF773F" w:rsidRDefault="00CF773F">
      <w:pPr>
        <w:pStyle w:val="PlainText"/>
        <w:rPr>
          <w:rFonts w:ascii="Calibri" w:hAnsi="Calibri" w:cs="Calibri"/>
        </w:rPr>
      </w:pPr>
    </w:p>
    <w:p w14:paraId="50E9F8BA" w14:textId="77777777" w:rsidR="00CF773F" w:rsidRDefault="004C38D3">
      <w:pPr>
        <w:pStyle w:val="PlainText"/>
      </w:pPr>
      <w:r>
        <w:rPr>
          <w:b/>
          <w:bCs/>
        </w:rPr>
        <w:t>Audits and Record Retention</w:t>
      </w:r>
      <w:r>
        <w:t xml:space="preserve">. </w:t>
      </w:r>
    </w:p>
    <w:p w14:paraId="3AF7E93D" w14:textId="77777777" w:rsidR="00CF773F" w:rsidRDefault="00CF773F">
      <w:pPr>
        <w:pStyle w:val="PlainText"/>
      </w:pPr>
    </w:p>
    <w:p w14:paraId="53BB91B1" w14:textId="77777777" w:rsidR="00CF773F" w:rsidRDefault="004C38D3">
      <w:pPr>
        <w:pStyle w:val="PlainText"/>
        <w:rPr>
          <w:rFonts w:ascii="Calibri" w:hAnsi="Calibri" w:cs="Calibri"/>
        </w:rPr>
      </w:pPr>
      <w:r>
        <w:rPr>
          <w:rFonts w:ascii="Calibri" w:hAnsi="Calibri" w:cs="Calibri"/>
        </w:rPr>
        <w:t>As a regulated consumer reporting agency,  may conduct reasonable periodic audits of Subscriber's compliance with this Agreement as required</w:t>
      </w:r>
      <w:r>
        <w:rPr>
          <w:rFonts w:ascii="Calibri" w:hAnsi="Calibri" w:cs="Calibri"/>
        </w:rPr>
        <w:t xml:space="preserve"> by applicable Law or this Agreement. may also conduct reasonable at-will audits of Subscriber's compliance with this Agreement, but in such at-will cases no more often than once in any twelve (12) month period beginning on the Effective Date or an anniver</w:t>
      </w:r>
      <w:r>
        <w:rPr>
          <w:rFonts w:ascii="Calibri" w:hAnsi="Calibri" w:cs="Calibri"/>
        </w:rPr>
        <w:t>sary thereof, Subscriber shall keep and maintain for a minimum period of five (5) years copies of all pre-adverse and adverse action notices as well as any Applicant Consent forms it may collect (as further described in Attachment A), and Subscriber shall,</w:t>
      </w:r>
      <w:r>
        <w:rPr>
          <w:rFonts w:ascii="Calibri" w:hAnsi="Calibri" w:cs="Calibri"/>
        </w:rPr>
        <w:t xml:space="preserve"> upon reasonable advance notice, during its normal business hours, make available to such records and other related documentation reasonably requested by to ensure compliance.</w:t>
      </w:r>
    </w:p>
    <w:p w14:paraId="5DD1068B" w14:textId="77777777" w:rsidR="00CF773F" w:rsidRDefault="00CF773F">
      <w:pPr>
        <w:pStyle w:val="PlainText"/>
        <w:rPr>
          <w:rFonts w:ascii="Calibri" w:hAnsi="Calibri" w:cs="Calibri"/>
        </w:rPr>
      </w:pPr>
    </w:p>
    <w:p w14:paraId="36F4FB22" w14:textId="77777777" w:rsidR="00CF773F" w:rsidRDefault="004C38D3">
      <w:pPr>
        <w:pStyle w:val="PlainText"/>
        <w:rPr>
          <w:rFonts w:ascii="Calibri" w:hAnsi="Calibri" w:cs="Calibri"/>
          <w:b/>
          <w:bCs/>
        </w:rPr>
      </w:pPr>
      <w:r>
        <w:rPr>
          <w:rFonts w:ascii="Calibri" w:hAnsi="Calibri" w:cs="Calibri"/>
          <w:b/>
          <w:bCs/>
        </w:rPr>
        <w:t xml:space="preserve">Data Privacy Provisions </w:t>
      </w:r>
    </w:p>
    <w:p w14:paraId="6F530BC2" w14:textId="77777777" w:rsidR="00CF773F" w:rsidRDefault="004C38D3">
      <w:pPr>
        <w:pStyle w:val="PlainText"/>
      </w:pPr>
      <w:r>
        <w:t>For purposes of these DP Provisions, "Personal Data", "Process(ing)" and "Data Subject(s) will have the meaning given to these terms in the EU Directive 95/46/EC of the European Parliament and of the Council of October 24, 1995 on the Protection of Individ</w:t>
      </w:r>
      <w:r>
        <w:t xml:space="preserve">uals with regard to the Processing of Personal Data and on the Free Movement of such Data as amended or replaced from time to time (hereinafter: Directive"). During the term of the Agreement: </w:t>
      </w:r>
    </w:p>
    <w:p w14:paraId="5FF70B75" w14:textId="77777777" w:rsidR="00CF773F" w:rsidRDefault="004C38D3">
      <w:pPr>
        <w:pStyle w:val="PlainText"/>
      </w:pPr>
      <w:r>
        <w:t>Processing. In the performance of the Services under this Agree</w:t>
      </w:r>
      <w:r>
        <w:t>ment, if Contractor at any time undertakes Processing of Personal Data for or on behalf of JCI, Contractor will, and will ensure that each of its Affiliates and subcontractors will Process all Personal Data in accordance with all data protection and privac</w:t>
      </w:r>
      <w:r>
        <w:t>y laws applicable to such Personal Data. Contractor will only Process Personal Data for the purposes of and in compliance with the terms set out in this Agreement and in compliance with JCI's written instructions as issued from time to time. Contractor wil</w:t>
      </w:r>
      <w:r>
        <w:t>l not (i) obtain any rights to any Personal Data by virtue of providing the Services, (ii) transfer or disclose any Personal Data (in part or in whole) to any third party, except as stipulated in these DP Provisions, or (iii) Process or use any Personal Da</w:t>
      </w:r>
      <w:r>
        <w:t xml:space="preserve">ta for its own purposes or benefit. Contractor will keep all Personal Data confidential and secure. </w:t>
      </w:r>
    </w:p>
    <w:p w14:paraId="237F7C9E" w14:textId="77777777" w:rsidR="00CF773F" w:rsidRDefault="004C38D3">
      <w:pPr>
        <w:pStyle w:val="PlainText"/>
      </w:pPr>
      <w:r>
        <w:t>Third Parties &amp; Subcontractors. Contractor may subcontract work that relates to Personal Data under the Agreement. All subcontractors should be contractual</w:t>
      </w:r>
      <w:r>
        <w:t>ly bound by the same provisions as provided in these DP Provisions, including but not limited to the obligations of confidentiality, information security and international transfers. JCI will be granted the same rights granted in these Sections (cooperatio</w:t>
      </w:r>
      <w:r>
        <w:t xml:space="preserve">n, notification, audit and inspection) vis-a-vis the subcontractor. </w:t>
      </w:r>
    </w:p>
    <w:p w14:paraId="6CDC8F90" w14:textId="77777777" w:rsidR="00CF773F" w:rsidRDefault="004C38D3">
      <w:pPr>
        <w:pStyle w:val="PlainText"/>
      </w:pPr>
      <w:r>
        <w:t xml:space="preserve">International Transfers. All transfers of Personal Data outside of the European Economic Area (EEA) or Switzerland by Contractor (if any) will be in strict compliance with the Directive, </w:t>
      </w:r>
      <w:r>
        <w:t xml:space="preserve">either to Safe Harbor Framework or pursuant to the EU Standard Clauses or consent from the Applicant. All other transfers of Personal Data by Contractor will be made in strict accordance with applicable law or contractual obligations on such transfers </w:t>
      </w:r>
    </w:p>
    <w:p w14:paraId="647C832B" w14:textId="77777777" w:rsidR="00CF773F" w:rsidRDefault="004C38D3">
      <w:pPr>
        <w:pStyle w:val="PlainText"/>
      </w:pPr>
      <w:r>
        <w:t>Coo</w:t>
      </w:r>
      <w:r>
        <w:t xml:space="preserve">peration &amp; Enquiries. Contractor will promptly inform JCI if Contractor receives any enquiry, complaint or claim from any court, governmental official, third parties or </w:t>
      </w:r>
      <w:r>
        <w:lastRenderedPageBreak/>
        <w:t>individuals about its processing of Personal Data (including but not limited to the Dat</w:t>
      </w:r>
      <w:r>
        <w:t>a Subjects) and will in a timely manner provide JCI support and cooperation in responding to any such request. Should JCI, on the basis of applicable law, be obliged to provide access or information to a Data Subject about the Processing of Personal Data r</w:t>
      </w:r>
      <w:r>
        <w:t>elating to that individual, Contractor will, without levying a fee, assist JCI in providing such access or information provided that JCI has submitted a written request for Contractor to do so. Notwithstanding the foregoing, Contractor shall not have a dut</w:t>
      </w:r>
      <w:r>
        <w:t xml:space="preserve">y to inform JCI should a U.S based Applicant request a copy of their Screening Report, which request Contractor shall fulfill in accordance with applicable US laws. </w:t>
      </w:r>
    </w:p>
    <w:p w14:paraId="17C0EC34" w14:textId="77777777" w:rsidR="00CF773F" w:rsidRDefault="004C38D3">
      <w:pPr>
        <w:pStyle w:val="PlainText"/>
      </w:pPr>
      <w:r>
        <w:t xml:space="preserve">HireRight, Inc. - Confidential </w:t>
      </w:r>
    </w:p>
    <w:p w14:paraId="5F3249BA" w14:textId="77777777" w:rsidR="00CF773F" w:rsidRDefault="004C38D3">
      <w:pPr>
        <w:pStyle w:val="PlainText"/>
      </w:pPr>
      <w:r>
        <w:t xml:space="preserve">Page 30 of 32 </w:t>
      </w:r>
    </w:p>
    <w:p w14:paraId="27433F4F" w14:textId="77777777" w:rsidR="00CF773F" w:rsidRDefault="00CF773F">
      <w:pPr>
        <w:pStyle w:val="PlainText"/>
      </w:pPr>
    </w:p>
    <w:p w14:paraId="59E09243" w14:textId="77777777" w:rsidR="00CF773F" w:rsidRDefault="004C38D3">
      <w:pPr>
        <w:pStyle w:val="PlainText"/>
      </w:pPr>
      <w:r>
        <w:t>Confidentiality &amp; Information Security. Contractor will adopt adequate technical and organizational measures necessary to secure the Personal Data and to prevent unauthorized access, alteration or loss of the same, including measures required by applicable</w:t>
      </w:r>
      <w:r>
        <w:t xml:space="preserve"> data protection law and in light of the relevant risks presented by the Processing. Contractor will also ensure confidentiality of the Personal Data, including taking appropriate measures to ensure the same of its employees, affiliates and subcontractors.</w:t>
      </w:r>
      <w:r>
        <w:t xml:space="preserve"> At the request of JCI, Contractor will provide the former with a comprehensive and up-to-date data protection and security concept for the Personal Data obtained under this Agreement </w:t>
      </w:r>
    </w:p>
    <w:p w14:paraId="17580902" w14:textId="77777777" w:rsidR="00CF773F" w:rsidRDefault="004C38D3">
      <w:pPr>
        <w:pStyle w:val="PlainText"/>
      </w:pPr>
      <w:r>
        <w:t>Security and Data Breach Incidents. The Parties are aware that the appl</w:t>
      </w:r>
      <w:r>
        <w:t>icable law may impose a duty to inform the competent authorities or affected Data Subjects in the event of the loss or unlawful disclosure of Personal Data or access to it. These incidents should therefore be notified by the Contractor to JCI with 48 hours</w:t>
      </w:r>
      <w:r>
        <w:t xml:space="preserve"> of confirmation of such incidents, regardless of their origin. This also applies to serious operational faults or where there is any confirmation of an infringement of provisions relating to the protection of Personal Data or other irregularities in the h</w:t>
      </w:r>
      <w:r>
        <w:t xml:space="preserve">andling of Personal Data belonging to JCI. In consultation with JCI, the Contractor must take appropriate commercially reasonable measures to secure the Personal Data and limit any possible detrimental effect on the Data Subjects. </w:t>
      </w:r>
    </w:p>
    <w:p w14:paraId="275E3E16" w14:textId="77777777" w:rsidR="00CF773F" w:rsidRDefault="004C38D3">
      <w:pPr>
        <w:pStyle w:val="PlainText"/>
      </w:pPr>
      <w:r>
        <w:t>Inspection &amp; Audit Right</w:t>
      </w:r>
      <w:r>
        <w:t>s. Upon prior written notice, JCI may inspect Contractor's operating facilities or conduct an audit during standard business hours to ascertain compliance with these DP Provisions. This includes, but is not limited to the verification of whether the proced</w:t>
      </w:r>
      <w:r>
        <w:t>ures for the technical and organizational requirements of data protection and information security are appropriate. Contractor will provide JCI with the ability to view any necessary directly related information and documents during the audit or inspection</w:t>
      </w:r>
      <w:r>
        <w:t xml:space="preserve">. The inspection may be carried out by JCI's data protection officer or authorized representative during normal working hours and without interfering with the course of Contractor's business. </w:t>
      </w:r>
    </w:p>
    <w:p w14:paraId="658099D9" w14:textId="77777777" w:rsidR="00CF773F" w:rsidRDefault="004C38D3">
      <w:pPr>
        <w:pStyle w:val="PlainText"/>
      </w:pPr>
      <w:r>
        <w:t xml:space="preserve">e </w:t>
      </w:r>
    </w:p>
    <w:p w14:paraId="119AFB18" w14:textId="77777777" w:rsidR="00CF773F" w:rsidRDefault="004C38D3">
      <w:pPr>
        <w:pStyle w:val="PlainText"/>
      </w:pPr>
      <w:r>
        <w:t>JCI Obligations. While JCI is legally responsible for obtain</w:t>
      </w:r>
      <w:r>
        <w:t>ing signed consent from EEA Applicants, Contractor is being authorized by JCI to procure the signed Authorization Form from such applicants and retain copies of such Authorization Forms. JCI acknowledges that the Authorization Form provided by Contractor i</w:t>
      </w:r>
      <w:r>
        <w:t>s a standard form and has not been reviewed for compliance with applicable laws and regulations in the jurisdiction(s) in which the JCI and the EEA Applicant are located. JCI is responsible for ensuring that the Authorization Form complies with all applica</w:t>
      </w:r>
      <w:r>
        <w:t>ble laws and regulations in the jurisdiction(s) in which JCI and the EEA Applicant are located, including but not limited to data protection and employment laws, and for ensuring that all notifications and registrations are made with relevant regulatory bo</w:t>
      </w:r>
      <w:r>
        <w:t xml:space="preserve">dies including but not limited to trade unions and data protection authorities. </w:t>
      </w:r>
    </w:p>
    <w:p w14:paraId="019F725B" w14:textId="77777777" w:rsidR="00CF773F" w:rsidRDefault="004C38D3">
      <w:pPr>
        <w:pStyle w:val="PlainText"/>
      </w:pPr>
      <w:r>
        <w:lastRenderedPageBreak/>
        <w:t>JCI covenants that it is currently in compliance with and will continue to comply with the Directive. In particular, the JCI covenants that it will not request information wit</w:t>
      </w:r>
      <w:r>
        <w:t xml:space="preserve">hin the scope of the Services where either such request or the procurement or provision of such information is unlawful (in the relevant jurisdiction(s)), unfair, irrelevant or excessive. </w:t>
      </w:r>
    </w:p>
    <w:p w14:paraId="5CF2CE18" w14:textId="77777777" w:rsidR="00CF773F" w:rsidRDefault="004C38D3">
      <w:pPr>
        <w:pStyle w:val="PlainText"/>
      </w:pPr>
      <w:r>
        <w:t>JCI confirms to Contractor that either JCI (or any person making di</w:t>
      </w:r>
      <w:r>
        <w:t>sclosure on its behalf) has the right to supply all the information that JCI or they supply to Contractor pursuant to this Agreement and that the supply of such information and its receipt and use by Contractor for the Services will</w:t>
      </w:r>
    </w:p>
    <w:p w14:paraId="69D96208" w14:textId="77777777" w:rsidR="00CF773F" w:rsidRDefault="004C38D3">
      <w:pPr>
        <w:pStyle w:val="PlainText"/>
      </w:pPr>
      <w:r>
        <w:t>not infringe any rights</w:t>
      </w:r>
      <w:r>
        <w:t xml:space="preserve">, including any intellectual property rights, held by any third party or result in a breach by JCI (or any person making disclosure on its behalf) of any law, regulatory obligation or fiduciary duty owed to any third party. </w:t>
      </w:r>
    </w:p>
    <w:p w14:paraId="5392C71D" w14:textId="77777777" w:rsidR="00CF773F" w:rsidRDefault="00CF773F">
      <w:pPr>
        <w:jc w:val="both"/>
        <w:rPr>
          <w:rFonts w:ascii="Calibri" w:hAnsi="Calibri" w:cs="Calibri"/>
        </w:rPr>
      </w:pPr>
    </w:p>
    <w:p w14:paraId="40ED8731" w14:textId="77777777" w:rsidR="00CF773F" w:rsidRDefault="004C38D3">
      <w:pPr>
        <w:jc w:val="both"/>
        <w:rPr>
          <w:rFonts w:ascii="Calibri" w:hAnsi="Calibri"/>
          <w:b/>
          <w:bCs/>
        </w:rPr>
      </w:pPr>
      <w:r>
        <w:rPr>
          <w:rFonts w:ascii="Calibri" w:hAnsi="Calibri"/>
          <w:b/>
          <w:bCs/>
        </w:rPr>
        <w:t>Anti-bribery</w:t>
      </w:r>
    </w:p>
    <w:p w14:paraId="73682C9A" w14:textId="77777777" w:rsidR="00CF773F" w:rsidRDefault="00CF773F">
      <w:pPr>
        <w:jc w:val="both"/>
        <w:rPr>
          <w:rFonts w:ascii="Calibri" w:hAnsi="Calibri"/>
          <w:b/>
          <w:bCs/>
        </w:rPr>
      </w:pPr>
    </w:p>
    <w:p w14:paraId="7E840CEC" w14:textId="77777777" w:rsidR="00CF773F" w:rsidRDefault="004C38D3">
      <w:pPr>
        <w:jc w:val="both"/>
        <w:rPr>
          <w:rFonts w:ascii="Calibri" w:hAnsi="Calibri"/>
        </w:rPr>
      </w:pPr>
      <w:r>
        <w:rPr>
          <w:rFonts w:ascii="Calibri" w:hAnsi="Calibri"/>
        </w:rPr>
        <w:t>Prevent any acti</w:t>
      </w:r>
      <w:r>
        <w:rPr>
          <w:rFonts w:ascii="Calibri" w:hAnsi="Calibri"/>
        </w:rPr>
        <w:t>ons or conditions which could result in a conflict with CNCo's best interests. Contractors efforts shall include, without limitation, establishing precautions to prevent the making, receiving, providing, or offering of any advantage (as defined in the UK B</w:t>
      </w:r>
      <w:r>
        <w:rPr>
          <w:rFonts w:ascii="Calibri" w:hAnsi="Calibri"/>
        </w:rPr>
        <w:t>ribery Act) or excessive entertainment to or from any employee of CNCo or members of their respective families. Contractor shall immediately notify CNCo of any and all violations of this clause on it or the Contractor becoming aware of this violation.</w:t>
      </w:r>
    </w:p>
    <w:p w14:paraId="2AF0B90A" w14:textId="77777777" w:rsidR="00CF773F" w:rsidRDefault="00CF773F">
      <w:pPr>
        <w:jc w:val="both"/>
        <w:rPr>
          <w:rFonts w:ascii="Calibri" w:hAnsi="Calibri"/>
        </w:rPr>
      </w:pPr>
    </w:p>
    <w:p w14:paraId="6FF77F7C" w14:textId="77777777" w:rsidR="00CF773F" w:rsidRDefault="004C38D3">
      <w:pPr>
        <w:jc w:val="both"/>
        <w:rPr>
          <w:rFonts w:ascii="Calibri" w:hAnsi="Calibri"/>
          <w:b/>
          <w:bCs/>
        </w:rPr>
      </w:pPr>
      <w:r>
        <w:rPr>
          <w:rFonts w:ascii="Calibri" w:hAnsi="Calibri"/>
          <w:b/>
          <w:bCs/>
        </w:rPr>
        <w:t>Con</w:t>
      </w:r>
      <w:r>
        <w:rPr>
          <w:rFonts w:ascii="Calibri" w:hAnsi="Calibri"/>
          <w:b/>
          <w:bCs/>
        </w:rPr>
        <w:t>flict of Interest</w:t>
      </w:r>
    </w:p>
    <w:p w14:paraId="04E2A37F" w14:textId="77777777" w:rsidR="00CF773F" w:rsidRDefault="004C38D3">
      <w:pPr>
        <w:jc w:val="both"/>
        <w:rPr>
          <w:rFonts w:ascii="Calibri" w:hAnsi="Calibri"/>
        </w:rPr>
      </w:pPr>
      <w:r>
        <w:rPr>
          <w:rFonts w:ascii="Calibri" w:hAnsi="Calibri"/>
        </w:rPr>
        <w:t>Use any information received under or in connection with this Agreement in any way which would conflict with CNCos interests and shall not directly or indirectly assist any party in directly or indirectly competing with CNCo.</w:t>
      </w:r>
    </w:p>
    <w:p w14:paraId="05A704E6" w14:textId="77777777" w:rsidR="00CF773F" w:rsidRDefault="00CF773F">
      <w:pPr>
        <w:jc w:val="both"/>
        <w:rPr>
          <w:rFonts w:ascii="Calibri" w:hAnsi="Calibri"/>
        </w:rPr>
      </w:pPr>
    </w:p>
    <w:p w14:paraId="7373A326" w14:textId="77777777" w:rsidR="00CF773F" w:rsidRDefault="004C38D3">
      <w:pPr>
        <w:jc w:val="both"/>
        <w:rPr>
          <w:rFonts w:ascii="Calibri" w:hAnsi="Calibri"/>
        </w:rPr>
      </w:pPr>
      <w:r>
        <w:rPr>
          <w:rFonts w:ascii="Calibri" w:hAnsi="Calibri"/>
          <w:b/>
          <w:bCs/>
        </w:rPr>
        <w:t>WARRANTIES</w:t>
      </w:r>
      <w:r>
        <w:rPr>
          <w:rFonts w:ascii="Calibri" w:hAnsi="Calibri"/>
        </w:rPr>
        <w:t xml:space="preserve"> </w:t>
      </w:r>
    </w:p>
    <w:p w14:paraId="3646E077" w14:textId="77777777" w:rsidR="00CF773F" w:rsidRDefault="00CF773F">
      <w:pPr>
        <w:jc w:val="both"/>
        <w:rPr>
          <w:rFonts w:ascii="Calibri" w:hAnsi="Calibri"/>
        </w:rPr>
      </w:pPr>
    </w:p>
    <w:p w14:paraId="581E1237" w14:textId="77777777" w:rsidR="00CF773F" w:rsidRDefault="004C38D3">
      <w:pPr>
        <w:jc w:val="both"/>
        <w:rPr>
          <w:rFonts w:ascii="Calibri" w:hAnsi="Calibri"/>
        </w:rPr>
      </w:pPr>
      <w:r>
        <w:rPr>
          <w:rFonts w:ascii="Calibri" w:hAnsi="Calibri"/>
        </w:rPr>
        <w:t>Contractor warrants and represents to CNCo that: 6.1.1 It is an independent contractor. 6.1.2 Contractor shall not assign, transfer or subcontract any of its obligations hereunder to any other party without CNCos prior written approval.</w:t>
      </w:r>
    </w:p>
    <w:p w14:paraId="14ADB1C8" w14:textId="77777777" w:rsidR="00CF773F" w:rsidRDefault="00CF773F">
      <w:pPr>
        <w:jc w:val="both"/>
        <w:rPr>
          <w:rFonts w:ascii="Calibri" w:hAnsi="Calibri"/>
        </w:rPr>
      </w:pPr>
    </w:p>
    <w:p w14:paraId="668A0B6A" w14:textId="77777777" w:rsidR="00CF773F" w:rsidRDefault="004C38D3">
      <w:pPr>
        <w:jc w:val="both"/>
        <w:rPr>
          <w:rFonts w:ascii="Calibri" w:hAnsi="Calibri"/>
        </w:rPr>
      </w:pPr>
      <w:r>
        <w:rPr>
          <w:rFonts w:ascii="Calibri" w:hAnsi="Calibri"/>
        </w:rPr>
        <w:t>Regardless of wh</w:t>
      </w:r>
      <w:r>
        <w:rPr>
          <w:rFonts w:ascii="Calibri" w:hAnsi="Calibri"/>
        </w:rPr>
        <w:t>ether or not such approval has been given, Contractor shall always remain responsible to CNCo for the due and proper performance of its obligations under this Agreement.</w:t>
      </w:r>
    </w:p>
    <w:p w14:paraId="58E4BF77" w14:textId="77777777" w:rsidR="00CF773F" w:rsidRDefault="00CF773F">
      <w:pPr>
        <w:jc w:val="both"/>
        <w:rPr>
          <w:rFonts w:ascii="Calibri" w:hAnsi="Calibri"/>
        </w:rPr>
      </w:pPr>
    </w:p>
    <w:p w14:paraId="5A922FE4" w14:textId="77777777" w:rsidR="00CF773F" w:rsidRDefault="004C38D3">
      <w:pPr>
        <w:jc w:val="both"/>
        <w:rPr>
          <w:rFonts w:ascii="Calibri" w:hAnsi="Calibri"/>
        </w:rPr>
      </w:pPr>
      <w:r>
        <w:rPr>
          <w:rFonts w:ascii="Calibri" w:hAnsi="Calibri"/>
        </w:rPr>
        <w:t>6.1.3 Within the Fee, Contractor shall be solely responsible for any and all remunera</w:t>
      </w:r>
      <w:r>
        <w:rPr>
          <w:rFonts w:ascii="Calibri" w:hAnsi="Calibri"/>
        </w:rPr>
        <w:t>tion, compensation and taxes (including but not limited to income tax, social insurance and employer contributions) whatsoever payable to the Contractor and its personnel or arising in connection with any services provided by the Contractor and its personn</w:t>
      </w:r>
      <w:r>
        <w:rPr>
          <w:rFonts w:ascii="Calibri" w:hAnsi="Calibri"/>
        </w:rPr>
        <w:t>el; and Contractor shall indemnify and hold CNCo harmless from and against all claims, costs, expenses, actions, proceedings, suits, demands and liabilities whatsoever arising out of or in connection with such remuneration, compensation or taxes.</w:t>
      </w:r>
    </w:p>
    <w:p w14:paraId="35441ABD" w14:textId="77777777" w:rsidR="00CF773F" w:rsidRDefault="00CF773F">
      <w:pPr>
        <w:jc w:val="both"/>
        <w:rPr>
          <w:rFonts w:ascii="Calibri" w:hAnsi="Calibri"/>
        </w:rPr>
      </w:pPr>
    </w:p>
    <w:p w14:paraId="10C2A77E" w14:textId="77777777" w:rsidR="00CF773F" w:rsidRDefault="004C38D3">
      <w:pPr>
        <w:jc w:val="both"/>
        <w:rPr>
          <w:rFonts w:ascii="Calibri" w:hAnsi="Calibri"/>
        </w:rPr>
      </w:pPr>
      <w:r>
        <w:rPr>
          <w:rFonts w:ascii="Calibri" w:hAnsi="Calibri"/>
        </w:rPr>
        <w:t>6.1.4 CN</w:t>
      </w:r>
      <w:r>
        <w:rPr>
          <w:rFonts w:ascii="Calibri" w:hAnsi="Calibri"/>
        </w:rPr>
        <w:t>Co shall not be responsible for personal injury or death of Contractor or any of Contractors personnel in connection with the performance of this Agreement, even if solely or partially caused by the fault or negligence of CNCo or its personnel; and Contrac</w:t>
      </w:r>
      <w:r>
        <w:rPr>
          <w:rFonts w:ascii="Calibri" w:hAnsi="Calibri"/>
        </w:rPr>
        <w:t>tor shall indemnify and hold CNCo harmless from and against all claims, costs, expenses, actions, proceedings, suits, demands and liabilities whatsoever arising out of or in connection with such injury or death.</w:t>
      </w:r>
    </w:p>
    <w:p w14:paraId="16A056A8" w14:textId="77777777" w:rsidR="00CF773F" w:rsidRDefault="00CF773F">
      <w:pPr>
        <w:jc w:val="both"/>
        <w:rPr>
          <w:rFonts w:ascii="Calibri" w:hAnsi="Calibri"/>
        </w:rPr>
      </w:pPr>
    </w:p>
    <w:p w14:paraId="20292241" w14:textId="77777777" w:rsidR="00CF773F" w:rsidRDefault="004C38D3">
      <w:pPr>
        <w:jc w:val="both"/>
        <w:rPr>
          <w:rFonts w:ascii="Calibri" w:hAnsi="Calibri"/>
        </w:rPr>
      </w:pPr>
      <w:r>
        <w:rPr>
          <w:rFonts w:ascii="Calibri" w:hAnsi="Calibri"/>
        </w:rPr>
        <w:t xml:space="preserve">Tol Va 6.1.5 By entering into this </w:t>
      </w:r>
      <w:r>
        <w:rPr>
          <w:rFonts w:ascii="Calibri" w:hAnsi="Calibri"/>
        </w:rPr>
        <w:t>Agreement and the Contractor/personnel performing the Services, neither Contractor nor any personnel provided by it shall be in breach of any law, regulation, contract or other obligation. 6.1.6 Contractor and its affiliates and their respective directors,</w:t>
      </w:r>
      <w:r>
        <w:rPr>
          <w:rFonts w:ascii="Calibri" w:hAnsi="Calibri"/>
        </w:rPr>
        <w:t xml:space="preserve"> officers and employees shall not, either alone or jointly (with, through or on behalf of any person or entity), directly or indirectly: (a) Use any trade name intended or likely to be confused with the word Swire, CNCo or China Navigation; or (b) Use any </w:t>
      </w:r>
      <w:r>
        <w:rPr>
          <w:rFonts w:ascii="Calibri" w:hAnsi="Calibri"/>
        </w:rPr>
        <w:t xml:space="preserve">logo, design or symbol intended or likely to be confused with those associated with the Swire logo or related marks; or (c) Use any information received under </w:t>
      </w:r>
      <w:r>
        <w:rPr>
          <w:rFonts w:ascii="Calibri" w:hAnsi="Calibri"/>
        </w:rPr>
        <w:lastRenderedPageBreak/>
        <w:t>or in connection with this Agreement in any way which would conflict with CNCos interests and sha</w:t>
      </w:r>
      <w:r>
        <w:rPr>
          <w:rFonts w:ascii="Calibri" w:hAnsi="Calibri"/>
        </w:rPr>
        <w:t>ll not directly or indirectly assist any party in directly or indirectly competing with CNCo. CNCo warrants and represents to Contractor that Contractor shall not be responsible for personal injury or death of any of CNCo's personnel in connection with the</w:t>
      </w:r>
      <w:r>
        <w:rPr>
          <w:rFonts w:ascii="Calibri" w:hAnsi="Calibri"/>
        </w:rPr>
        <w:t xml:space="preserve"> performance of this Agreement, even if solely or partially caused by the fault or negligence of Contractor or Contractors' member organisations; and CNCo shall indemnify and hold Contractor harmless from and against all claims, costs, expenses, actions, p</w:t>
      </w:r>
      <w:r>
        <w:rPr>
          <w:rFonts w:ascii="Calibri" w:hAnsi="Calibri"/>
        </w:rPr>
        <w:t>roceedings, suits, demands and liabilities whatsoever arising out of or in connection with such injury or death.</w:t>
      </w:r>
    </w:p>
    <w:p w14:paraId="6513EC6E" w14:textId="77777777" w:rsidR="00CF773F" w:rsidRDefault="00CF773F">
      <w:pPr>
        <w:jc w:val="both"/>
        <w:rPr>
          <w:rFonts w:ascii="Calibri" w:hAnsi="Calibri"/>
        </w:rPr>
      </w:pPr>
    </w:p>
    <w:p w14:paraId="4862297A" w14:textId="77777777" w:rsidR="00CF773F" w:rsidRDefault="00CF773F">
      <w:pPr>
        <w:rPr>
          <w:rFonts w:ascii="Cambria" w:eastAsia="Cambria" w:hAnsi="Cambria" w:cs="Cambria"/>
          <w:color w:val="000000"/>
          <w:sz w:val="19"/>
          <w:szCs w:val="19"/>
          <w:lang w:bidi="ar"/>
        </w:rPr>
      </w:pPr>
    </w:p>
    <w:p w14:paraId="78DE0E46" w14:textId="77777777" w:rsidR="00CF773F" w:rsidRDefault="00CF773F">
      <w:pPr>
        <w:rPr>
          <w:rFonts w:ascii="Cambria" w:eastAsia="Cambria" w:hAnsi="Cambria" w:cs="Cambria"/>
          <w:color w:val="000000"/>
          <w:sz w:val="19"/>
          <w:szCs w:val="19"/>
          <w:lang w:bidi="ar"/>
        </w:rPr>
      </w:pPr>
    </w:p>
    <w:p w14:paraId="79D69547" w14:textId="77777777" w:rsidR="00CF773F" w:rsidRDefault="004C38D3">
      <w:pPr>
        <w:rPr>
          <w:rFonts w:ascii="Calibri" w:eastAsia="Cambria" w:hAnsi="Calibri" w:cs="Calibri"/>
          <w:color w:val="000000"/>
          <w:sz w:val="19"/>
          <w:szCs w:val="19"/>
          <w:lang w:bidi="ar"/>
        </w:rPr>
      </w:pPr>
      <w:r>
        <w:rPr>
          <w:rFonts w:ascii="Calibri" w:eastAsia="Cambria" w:hAnsi="Calibri" w:cs="Calibri"/>
          <w:b/>
          <w:bCs/>
          <w:color w:val="000000"/>
          <w:sz w:val="19"/>
          <w:szCs w:val="19"/>
          <w:lang w:bidi="ar"/>
        </w:rPr>
        <w:t>Limitation of Liability.</w:t>
      </w:r>
      <w:r>
        <w:rPr>
          <w:rFonts w:ascii="Calibri" w:eastAsia="Cambria" w:hAnsi="Calibri" w:cs="Calibri"/>
          <w:color w:val="000000"/>
          <w:sz w:val="19"/>
          <w:szCs w:val="19"/>
          <w:lang w:bidi="ar"/>
        </w:rPr>
        <w:t xml:space="preserve"> </w:t>
      </w:r>
    </w:p>
    <w:p w14:paraId="3829BCC1" w14:textId="77777777" w:rsidR="00CF773F" w:rsidRDefault="00CF773F">
      <w:pPr>
        <w:rPr>
          <w:rFonts w:ascii="Calibri" w:eastAsia="Cambria" w:hAnsi="Calibri" w:cs="Calibri"/>
          <w:color w:val="000000"/>
          <w:sz w:val="19"/>
          <w:szCs w:val="19"/>
          <w:lang w:bidi="ar"/>
        </w:rPr>
      </w:pPr>
    </w:p>
    <w:p w14:paraId="343B0A9C" w14:textId="77777777" w:rsidR="00CF773F" w:rsidRDefault="004C38D3">
      <w:pPr>
        <w:jc w:val="both"/>
        <w:rPr>
          <w:rFonts w:ascii="Calibri" w:hAnsi="Calibri" w:cs="Calibri"/>
        </w:rPr>
      </w:pPr>
      <w:r>
        <w:rPr>
          <w:rFonts w:ascii="Calibri" w:eastAsia="Cambria" w:hAnsi="Calibri" w:cs="Calibri"/>
          <w:color w:val="000000"/>
          <w:sz w:val="19"/>
          <w:szCs w:val="19"/>
          <w:lang w:bidi="ar"/>
        </w:rPr>
        <w:t>Notwithstanding any Section to the contrary contained herein, Contractor’s total liability arising out of or in connection with the Agreement or the Services, including without limitation, any claim for damage or loss of IPC’s property shall in no event ex</w:t>
      </w:r>
      <w:r>
        <w:rPr>
          <w:rFonts w:ascii="Calibri" w:eastAsia="Cambria" w:hAnsi="Calibri" w:cs="Calibri"/>
          <w:color w:val="000000"/>
          <w:sz w:val="19"/>
          <w:szCs w:val="19"/>
          <w:lang w:bidi="ar"/>
        </w:rPr>
        <w:t xml:space="preserve">ceed the total amount of compensation payable to Contractor under this Agreement plus an additional $10,000,000. The foregoing shall apply to the fullest extent allowed by law irrespective of whether liability of Contractor is claimed or found to be based </w:t>
      </w:r>
      <w:r>
        <w:rPr>
          <w:rFonts w:ascii="Calibri" w:eastAsia="Cambria" w:hAnsi="Calibri" w:cs="Calibri"/>
          <w:color w:val="000000"/>
          <w:sz w:val="19"/>
          <w:szCs w:val="19"/>
          <w:lang w:bidi="ar"/>
        </w:rPr>
        <w:t>in contract, tort or otherwise (including negligence, warranty and indemnity). Notwithstanding any Section to the contrary contained herein, IPC’s total liability arising out of or in connection with the Agreement or the Services, including without limitat</w:t>
      </w:r>
      <w:r>
        <w:rPr>
          <w:rFonts w:ascii="Calibri" w:eastAsia="Cambria" w:hAnsi="Calibri" w:cs="Calibri"/>
          <w:color w:val="000000"/>
          <w:sz w:val="19"/>
          <w:szCs w:val="19"/>
          <w:lang w:bidi="ar"/>
        </w:rPr>
        <w:t>ion any claim for damage or loss of Contractor’s property shall in no event exceed the total amount of compensation payable to Contractor under this Agreement plus an additional $10,000,000. The foregoing shall apply to the fullest extent allowed by law ir</w:t>
      </w:r>
      <w:r>
        <w:rPr>
          <w:rFonts w:ascii="Calibri" w:eastAsia="Cambria" w:hAnsi="Calibri" w:cs="Calibri"/>
          <w:color w:val="000000"/>
          <w:sz w:val="19"/>
          <w:szCs w:val="19"/>
          <w:lang w:bidi="ar"/>
        </w:rPr>
        <w:t xml:space="preserve">respective of whether liability of Contractor is claimed or found to be based in contract, tort or otherwise (including </w:t>
      </w:r>
    </w:p>
    <w:p w14:paraId="5812DBFC" w14:textId="77777777" w:rsidR="00CF773F" w:rsidRDefault="004C38D3">
      <w:pPr>
        <w:jc w:val="both"/>
        <w:rPr>
          <w:rFonts w:ascii="Calibri" w:eastAsia="Cambria" w:hAnsi="Calibri" w:cs="Calibri"/>
          <w:color w:val="000000"/>
          <w:sz w:val="19"/>
          <w:szCs w:val="19"/>
          <w:lang w:bidi="ar"/>
        </w:rPr>
      </w:pPr>
      <w:r>
        <w:rPr>
          <w:rFonts w:ascii="Calibri" w:eastAsia="Cambria" w:hAnsi="Calibri" w:cs="Calibri"/>
          <w:color w:val="000000"/>
          <w:sz w:val="19"/>
          <w:szCs w:val="19"/>
          <w:lang w:bidi="ar"/>
        </w:rPr>
        <w:t>negligence, warranty and indemnity)</w:t>
      </w:r>
    </w:p>
    <w:p w14:paraId="668E402A" w14:textId="77777777" w:rsidR="00CF773F" w:rsidRDefault="00CF773F">
      <w:pPr>
        <w:jc w:val="both"/>
        <w:rPr>
          <w:rFonts w:ascii="Calibri" w:eastAsia="Cambria" w:hAnsi="Calibri" w:cs="Calibri"/>
          <w:color w:val="000000"/>
          <w:sz w:val="19"/>
          <w:szCs w:val="19"/>
          <w:lang w:bidi="ar"/>
        </w:rPr>
      </w:pPr>
    </w:p>
    <w:p w14:paraId="7A40817E" w14:textId="77777777" w:rsidR="00CF773F" w:rsidRDefault="004C38D3">
      <w:pPr>
        <w:rPr>
          <w:rFonts w:ascii="Calibri" w:eastAsia="Cambria" w:hAnsi="Calibri"/>
          <w:b/>
          <w:bCs/>
          <w:color w:val="000000"/>
        </w:rPr>
      </w:pPr>
      <w:r>
        <w:rPr>
          <w:rFonts w:ascii="Calibri" w:eastAsia="Cambria" w:hAnsi="Calibri"/>
          <w:b/>
          <w:bCs/>
          <w:color w:val="000000"/>
        </w:rPr>
        <w:t>Non-Solicitation</w:t>
      </w:r>
    </w:p>
    <w:p w14:paraId="17B4B0BE" w14:textId="77777777" w:rsidR="00CF773F" w:rsidRDefault="004C38D3">
      <w:pPr>
        <w:jc w:val="both"/>
        <w:rPr>
          <w:rFonts w:ascii="Calibri" w:eastAsia="Cambria" w:hAnsi="Calibri"/>
          <w:color w:val="000000"/>
        </w:rPr>
      </w:pPr>
      <w:r>
        <w:rPr>
          <w:rFonts w:ascii="Calibri" w:eastAsia="Cambria" w:hAnsi="Calibri"/>
          <w:color w:val="000000"/>
        </w:rPr>
        <w:t>Contractor agrees that it shall not (and shall ensure that any personnel provided</w:t>
      </w:r>
      <w:r>
        <w:rPr>
          <w:rFonts w:ascii="Calibri" w:eastAsia="Cambria" w:hAnsi="Calibri"/>
          <w:color w:val="000000"/>
        </w:rPr>
        <w:t xml:space="preserve"> by or through Contractor shall not) during the period of this Agreement and for 24 months after its termination directly or indirectly: 8.1.1 interfere or seek to interfere in any contract between CNCo or its clients and/or any third party; 8.1.2 solicit </w:t>
      </w:r>
      <w:r>
        <w:rPr>
          <w:rFonts w:ascii="Calibri" w:eastAsia="Cambria" w:hAnsi="Calibri"/>
          <w:color w:val="000000"/>
        </w:rPr>
        <w:t>or seek to solicit any person, firm or company to terminate or alter any contractual relationship between them and CNCo and/or any of its clients.</w:t>
      </w:r>
    </w:p>
    <w:p w14:paraId="09ED2725" w14:textId="77777777" w:rsidR="00CF773F" w:rsidRDefault="00CF773F">
      <w:pPr>
        <w:rPr>
          <w:rFonts w:ascii="Calibri" w:eastAsia="Cambria" w:hAnsi="Calibri"/>
          <w:color w:val="000000"/>
        </w:rPr>
      </w:pPr>
    </w:p>
    <w:p w14:paraId="6A0359CE" w14:textId="77777777" w:rsidR="00CF773F" w:rsidRDefault="004C38D3">
      <w:pPr>
        <w:rPr>
          <w:rFonts w:ascii="Calibri" w:eastAsia="Cambria" w:hAnsi="Calibri"/>
          <w:b/>
          <w:bCs/>
          <w:color w:val="000000"/>
        </w:rPr>
      </w:pPr>
      <w:r>
        <w:rPr>
          <w:rFonts w:ascii="Calibri" w:eastAsia="Cambria" w:hAnsi="Calibri"/>
          <w:b/>
          <w:bCs/>
          <w:color w:val="000000"/>
        </w:rPr>
        <w:t>Non-Compete</w:t>
      </w:r>
    </w:p>
    <w:p w14:paraId="1D9929DA" w14:textId="77777777" w:rsidR="00CF773F" w:rsidRDefault="00CF773F">
      <w:pPr>
        <w:rPr>
          <w:rFonts w:ascii="Calibri" w:eastAsia="Cambria" w:hAnsi="Calibri"/>
          <w:b/>
          <w:bCs/>
          <w:color w:val="000000"/>
        </w:rPr>
      </w:pPr>
    </w:p>
    <w:p w14:paraId="17E746E5" w14:textId="77777777" w:rsidR="00CF773F" w:rsidRDefault="004C38D3">
      <w:pPr>
        <w:rPr>
          <w:rFonts w:ascii="Calibri" w:eastAsia="Cambria" w:hAnsi="Calibri"/>
          <w:color w:val="000000"/>
        </w:rPr>
      </w:pPr>
      <w:r>
        <w:rPr>
          <w:rFonts w:ascii="Calibri" w:eastAsia="Cambria" w:hAnsi="Calibri"/>
          <w:color w:val="000000"/>
        </w:rPr>
        <w:t>The Agent undertakes that he will not represent any person or company whatsoever</w:t>
      </w:r>
    </w:p>
    <w:p w14:paraId="1E978999" w14:textId="77777777" w:rsidR="00CF773F" w:rsidRDefault="004C38D3">
      <w:pPr>
        <w:rPr>
          <w:rFonts w:ascii="Calibri" w:eastAsia="Cambria" w:hAnsi="Calibri"/>
          <w:color w:val="000000"/>
        </w:rPr>
      </w:pPr>
      <w:r>
        <w:rPr>
          <w:rFonts w:ascii="Calibri" w:eastAsia="Cambria" w:hAnsi="Calibri"/>
          <w:color w:val="000000"/>
        </w:rPr>
        <w:t>other than the</w:t>
      </w:r>
      <w:r>
        <w:rPr>
          <w:rFonts w:ascii="Calibri" w:eastAsia="Cambria" w:hAnsi="Calibri"/>
          <w:color w:val="000000"/>
        </w:rPr>
        <w:t xml:space="preserve"> Principal in the Territory above for liner services or any other services</w:t>
      </w:r>
    </w:p>
    <w:p w14:paraId="36867438" w14:textId="77777777" w:rsidR="00CF773F" w:rsidRDefault="004C38D3">
      <w:pPr>
        <w:rPr>
          <w:rFonts w:ascii="Calibri" w:eastAsia="Cambria" w:hAnsi="Calibri"/>
          <w:color w:val="000000"/>
        </w:rPr>
      </w:pPr>
      <w:r>
        <w:rPr>
          <w:rFonts w:ascii="Calibri" w:eastAsia="Cambria" w:hAnsi="Calibri"/>
          <w:color w:val="000000"/>
        </w:rPr>
        <w:t>whatsoever engaging in the carriage of goods by sea and/or land in direct competition</w:t>
      </w:r>
    </w:p>
    <w:p w14:paraId="5F2566AD" w14:textId="77777777" w:rsidR="00CF773F" w:rsidRDefault="004C38D3">
      <w:pPr>
        <w:rPr>
          <w:rFonts w:ascii="Calibri" w:eastAsia="Cambria" w:hAnsi="Calibri"/>
          <w:color w:val="000000"/>
        </w:rPr>
      </w:pPr>
      <w:r>
        <w:rPr>
          <w:rFonts w:ascii="Calibri" w:eastAsia="Cambria" w:hAnsi="Calibri"/>
          <w:color w:val="000000"/>
        </w:rPr>
        <w:t>to, or with a conflict of interest with, the liner services of the Principal or any other</w:t>
      </w:r>
    </w:p>
    <w:p w14:paraId="38E0EEFD" w14:textId="77777777" w:rsidR="00CF773F" w:rsidRDefault="004C38D3">
      <w:pPr>
        <w:rPr>
          <w:rFonts w:ascii="Calibri" w:eastAsia="Cambria" w:hAnsi="Calibri"/>
          <w:color w:val="000000"/>
        </w:rPr>
      </w:pPr>
      <w:r>
        <w:rPr>
          <w:rFonts w:ascii="Calibri" w:eastAsia="Cambria" w:hAnsi="Calibri"/>
          <w:color w:val="000000"/>
        </w:rPr>
        <w:t>interests of the Principal that the Agent represents pursuant to clause 1.1 without first</w:t>
      </w:r>
    </w:p>
    <w:p w14:paraId="283D2838" w14:textId="77777777" w:rsidR="00CF773F" w:rsidRDefault="004C38D3">
      <w:pPr>
        <w:rPr>
          <w:rFonts w:ascii="Calibri" w:eastAsia="Cambria" w:hAnsi="Calibri"/>
          <w:color w:val="000000"/>
        </w:rPr>
      </w:pPr>
      <w:r>
        <w:rPr>
          <w:rFonts w:ascii="Calibri" w:eastAsia="Cambria" w:hAnsi="Calibri"/>
          <w:color w:val="000000"/>
        </w:rPr>
        <w:t>obtaining the written permission of the Principal.</w:t>
      </w:r>
    </w:p>
    <w:p w14:paraId="4D3CAAAF" w14:textId="77777777" w:rsidR="00CF773F" w:rsidRDefault="00CF773F">
      <w:pPr>
        <w:rPr>
          <w:rFonts w:ascii="Calibri" w:eastAsia="Cambria" w:hAnsi="Calibri" w:cs="Calibri"/>
          <w:color w:val="000000"/>
        </w:rPr>
      </w:pPr>
    </w:p>
    <w:p w14:paraId="2B6CDA36" w14:textId="77777777" w:rsidR="00CF773F" w:rsidRDefault="004C38D3">
      <w:pPr>
        <w:pStyle w:val="PlainText"/>
        <w:rPr>
          <w:rFonts w:ascii="Calibri" w:hAnsi="Calibri" w:cs="Calibri"/>
          <w:b/>
          <w:bCs/>
        </w:rPr>
      </w:pPr>
      <w:r>
        <w:rPr>
          <w:rFonts w:ascii="Calibri" w:hAnsi="Calibri" w:cs="Calibri"/>
          <w:b/>
          <w:bCs/>
        </w:rPr>
        <w:t>Government Taxes and Other Levies</w:t>
      </w:r>
    </w:p>
    <w:p w14:paraId="09FC0CE8" w14:textId="77777777" w:rsidR="00CF773F" w:rsidRDefault="00CF773F">
      <w:pPr>
        <w:pStyle w:val="PlainText"/>
        <w:rPr>
          <w:rFonts w:ascii="Calibri" w:hAnsi="Calibri" w:cs="Calibri"/>
        </w:rPr>
      </w:pPr>
    </w:p>
    <w:p w14:paraId="2587D81B" w14:textId="77777777" w:rsidR="00CF773F" w:rsidRDefault="004C38D3">
      <w:pPr>
        <w:pStyle w:val="PlainText"/>
        <w:rPr>
          <w:rFonts w:ascii="Calibri" w:hAnsi="Calibri" w:cs="Calibri"/>
        </w:rPr>
      </w:pPr>
      <w:r>
        <w:rPr>
          <w:rFonts w:ascii="Calibri" w:hAnsi="Calibri" w:cs="Calibri"/>
        </w:rPr>
        <w:t>All charges referred to in this document may be subject to Government and Regio</w:t>
      </w:r>
      <w:r>
        <w:rPr>
          <w:rFonts w:ascii="Calibri" w:hAnsi="Calibri" w:cs="Calibri"/>
        </w:rPr>
        <w:t>nal Councils</w:t>
      </w:r>
    </w:p>
    <w:p w14:paraId="677A43A5" w14:textId="77777777" w:rsidR="00CF773F" w:rsidRDefault="004C38D3">
      <w:pPr>
        <w:pStyle w:val="PlainText"/>
        <w:rPr>
          <w:rFonts w:ascii="Calibri" w:hAnsi="Calibri" w:cs="Calibri"/>
        </w:rPr>
      </w:pPr>
      <w:r>
        <w:rPr>
          <w:rFonts w:ascii="Calibri" w:hAnsi="Calibri" w:cs="Calibri"/>
        </w:rPr>
        <w:t>imposing additional taxes and/or levies on services provided as per this contract.</w:t>
      </w:r>
    </w:p>
    <w:p w14:paraId="588207DA" w14:textId="77777777" w:rsidR="00CF773F" w:rsidRDefault="004C38D3">
      <w:pPr>
        <w:rPr>
          <w:rFonts w:ascii="Calibri" w:eastAsia="Cambria" w:hAnsi="Calibri" w:cs="Calibri"/>
          <w:color w:val="000000"/>
        </w:rPr>
      </w:pPr>
      <w:r>
        <w:rPr>
          <w:rFonts w:ascii="Calibri" w:hAnsi="Calibri" w:cs="Calibri"/>
        </w:rPr>
        <w:t>GST — (Good and Services Tax) All charges referred to in this contract exclude GST.</w:t>
      </w:r>
    </w:p>
    <w:p w14:paraId="0F741A27" w14:textId="77777777" w:rsidR="00CF773F" w:rsidRDefault="00CF773F">
      <w:pPr>
        <w:rPr>
          <w:rFonts w:ascii="Calibri" w:hAnsi="Calibri" w:cs="Calibri"/>
        </w:rPr>
      </w:pPr>
    </w:p>
    <w:p w14:paraId="741C097B" w14:textId="77777777" w:rsidR="00CF773F" w:rsidRDefault="004C38D3">
      <w:pPr>
        <w:jc w:val="both"/>
        <w:rPr>
          <w:rFonts w:ascii="Calibri" w:hAnsi="Calibri"/>
          <w:b/>
          <w:bCs/>
        </w:rPr>
      </w:pPr>
      <w:r>
        <w:rPr>
          <w:rFonts w:ascii="Calibri" w:hAnsi="Calibri"/>
          <w:b/>
          <w:bCs/>
        </w:rPr>
        <w:t>Exclusivity</w:t>
      </w:r>
    </w:p>
    <w:p w14:paraId="72A4A02D" w14:textId="77777777" w:rsidR="00CF773F" w:rsidRDefault="004C38D3">
      <w:pPr>
        <w:jc w:val="both"/>
        <w:rPr>
          <w:rFonts w:ascii="Calibri" w:hAnsi="Calibri"/>
        </w:rPr>
      </w:pPr>
      <w:r>
        <w:rPr>
          <w:rFonts w:ascii="Calibri" w:hAnsi="Calibri"/>
        </w:rPr>
        <w:t xml:space="preserve">The Consultancy Firm represents to Heineken that it is at </w:t>
      </w:r>
      <w:r>
        <w:rPr>
          <w:rFonts w:ascii="Calibri" w:hAnsi="Calibri"/>
        </w:rPr>
        <w:t>present not in any way involved in a</w:t>
      </w:r>
    </w:p>
    <w:p w14:paraId="30A1DF27" w14:textId="77777777" w:rsidR="00CF773F" w:rsidRDefault="004C38D3">
      <w:pPr>
        <w:jc w:val="both"/>
        <w:rPr>
          <w:rFonts w:ascii="Calibri" w:hAnsi="Calibri"/>
        </w:rPr>
      </w:pPr>
      <w:r>
        <w:rPr>
          <w:rFonts w:ascii="Calibri" w:hAnsi="Calibri"/>
        </w:rPr>
        <w:t>project similar or identical to a Project or a project related or incidental to the HEINEKEN Field of</w:t>
      </w:r>
    </w:p>
    <w:p w14:paraId="4CFA97EF" w14:textId="77777777" w:rsidR="00CF773F" w:rsidRDefault="004C38D3">
      <w:pPr>
        <w:jc w:val="both"/>
        <w:rPr>
          <w:rFonts w:ascii="Calibri" w:hAnsi="Calibri"/>
        </w:rPr>
      </w:pPr>
      <w:r>
        <w:rPr>
          <w:rFonts w:ascii="Calibri" w:hAnsi="Calibri"/>
        </w:rPr>
        <w:t>Business with a third party.</w:t>
      </w:r>
    </w:p>
    <w:p w14:paraId="44A39194" w14:textId="77777777" w:rsidR="00CF773F" w:rsidRDefault="004C38D3">
      <w:pPr>
        <w:jc w:val="both"/>
        <w:rPr>
          <w:rFonts w:ascii="Calibri" w:hAnsi="Calibri"/>
        </w:rPr>
      </w:pPr>
      <w:r>
        <w:rPr>
          <w:rFonts w:ascii="Calibri" w:hAnsi="Calibri"/>
        </w:rPr>
        <w:t>If Heineken and the Consultancy Firm would enter into more substantial cooperation (tota</w:t>
      </w:r>
      <w:r>
        <w:rPr>
          <w:rFonts w:ascii="Calibri" w:hAnsi="Calibri"/>
        </w:rPr>
        <w:t>l Project</w:t>
      </w:r>
    </w:p>
    <w:p w14:paraId="5214A7DE" w14:textId="77777777" w:rsidR="00CF773F" w:rsidRDefault="004C38D3">
      <w:pPr>
        <w:jc w:val="both"/>
        <w:rPr>
          <w:rFonts w:ascii="Calibri" w:hAnsi="Calibri"/>
        </w:rPr>
      </w:pPr>
      <w:r>
        <w:rPr>
          <w:rFonts w:ascii="Calibri" w:hAnsi="Calibri"/>
        </w:rPr>
        <w:t>size &gt; 1 MIO€ per calendar year), the Consultancy Firm is prepared to grant Heineken that it shall</w:t>
      </w:r>
    </w:p>
    <w:p w14:paraId="7D78C5F6" w14:textId="77777777" w:rsidR="00CF773F" w:rsidRDefault="004C38D3">
      <w:pPr>
        <w:jc w:val="both"/>
        <w:rPr>
          <w:rFonts w:ascii="Calibri" w:hAnsi="Calibri"/>
        </w:rPr>
      </w:pPr>
      <w:r>
        <w:rPr>
          <w:rFonts w:ascii="Calibri" w:hAnsi="Calibri"/>
        </w:rPr>
        <w:t>not be involved during a certain period in any project with another party related to the HEINEKEN</w:t>
      </w:r>
    </w:p>
    <w:p w14:paraId="1D4F782A" w14:textId="77777777" w:rsidR="00CF773F" w:rsidRDefault="004C38D3">
      <w:pPr>
        <w:jc w:val="both"/>
        <w:rPr>
          <w:rFonts w:ascii="Calibri" w:hAnsi="Calibri"/>
        </w:rPr>
      </w:pPr>
      <w:r>
        <w:rPr>
          <w:rFonts w:ascii="Calibri" w:hAnsi="Calibri"/>
        </w:rPr>
        <w:t>Field of Business without the prior written conse</w:t>
      </w:r>
      <w:r>
        <w:rPr>
          <w:rFonts w:ascii="Calibri" w:hAnsi="Calibri"/>
        </w:rPr>
        <w:t>nt of Heineken.</w:t>
      </w:r>
    </w:p>
    <w:p w14:paraId="0CC1983C" w14:textId="77777777" w:rsidR="00CF773F" w:rsidRDefault="00CF773F">
      <w:pPr>
        <w:jc w:val="both"/>
        <w:rPr>
          <w:rFonts w:ascii="Calibri" w:hAnsi="Calibri"/>
          <w:b/>
          <w:bCs/>
        </w:rPr>
      </w:pPr>
    </w:p>
    <w:p w14:paraId="79F9F961" w14:textId="77777777" w:rsidR="00CF773F" w:rsidRDefault="004C38D3">
      <w:pPr>
        <w:jc w:val="both"/>
        <w:rPr>
          <w:rFonts w:ascii="Calibri" w:hAnsi="Calibri"/>
        </w:rPr>
      </w:pPr>
      <w:r>
        <w:rPr>
          <w:rFonts w:ascii="Calibri" w:hAnsi="Calibri"/>
          <w:b/>
          <w:bCs/>
        </w:rPr>
        <w:t>NON-SOLICITATION OF EMPLOYEES</w:t>
      </w:r>
      <w:r>
        <w:rPr>
          <w:rFonts w:ascii="Calibri" w:hAnsi="Calibri"/>
        </w:rPr>
        <w:t xml:space="preserve">. </w:t>
      </w:r>
    </w:p>
    <w:p w14:paraId="05E0F84D" w14:textId="77777777" w:rsidR="00CF773F" w:rsidRDefault="004C38D3">
      <w:pPr>
        <w:jc w:val="both"/>
        <w:rPr>
          <w:rFonts w:ascii="Calibri" w:hAnsi="Calibri"/>
        </w:rPr>
      </w:pPr>
      <w:r>
        <w:rPr>
          <w:rFonts w:ascii="Calibri" w:hAnsi="Calibri"/>
        </w:rPr>
        <w:t xml:space="preserve">During the Term and for a period of one (1) year from the date of termination of this Agreement (the Non-Solicitation Periodî), Customer will not solicit or cause to be solicited for employment or contract, </w:t>
      </w:r>
      <w:r>
        <w:rPr>
          <w:rFonts w:ascii="Calibri" w:hAnsi="Calibri"/>
        </w:rPr>
        <w:t xml:space="preserve">directly or indirectly, any person who is employed or contracted by Determine and directly involved in providing Services hereunder without Determineís prior written consent. If Determine does not give its consent to Customer and an employee/contractor of </w:t>
      </w:r>
      <w:r>
        <w:rPr>
          <w:rFonts w:ascii="Calibri" w:hAnsi="Calibri"/>
        </w:rPr>
        <w:t>Determine is employed or contracted by Customer at any time during the Non-Solicitation Period, then Customer shall pay Determine a fee in the amount of one times the annual salary (or equivalent of one year contractor payments) of such employee/contractor</w:t>
      </w:r>
      <w:r>
        <w:rPr>
          <w:rFonts w:ascii="Calibri" w:hAnsi="Calibri"/>
        </w:rPr>
        <w:t>. Notwithstanding the foregoing, Customer may (a) solicit and hire such person through general public advertisements that are not primarily targeted at such person and/or (b) hire such person that Customer can prove was engaged in employment discussions wi</w:t>
      </w:r>
      <w:r>
        <w:rPr>
          <w:rFonts w:ascii="Calibri" w:hAnsi="Calibri"/>
        </w:rPr>
        <w:t>th it prior to the Effective Date.</w:t>
      </w:r>
    </w:p>
    <w:p w14:paraId="22A25168" w14:textId="77777777" w:rsidR="00CF773F" w:rsidRDefault="00CF773F">
      <w:pPr>
        <w:jc w:val="both"/>
        <w:rPr>
          <w:rFonts w:ascii="Calibri" w:hAnsi="Calibri"/>
        </w:rPr>
      </w:pPr>
    </w:p>
    <w:p w14:paraId="4819B56F" w14:textId="77777777" w:rsidR="00CF773F" w:rsidRDefault="00CF773F">
      <w:pPr>
        <w:jc w:val="both"/>
        <w:rPr>
          <w:rFonts w:ascii="Calibri" w:hAnsi="Calibri"/>
        </w:rPr>
      </w:pPr>
    </w:p>
    <w:p w14:paraId="1D523513" w14:textId="77777777" w:rsidR="00CF773F" w:rsidRDefault="004C38D3">
      <w:pPr>
        <w:jc w:val="both"/>
        <w:rPr>
          <w:rFonts w:ascii="Calibri" w:hAnsi="Calibri"/>
          <w:b/>
          <w:bCs/>
        </w:rPr>
      </w:pPr>
      <w:r>
        <w:rPr>
          <w:rFonts w:ascii="Calibri" w:hAnsi="Calibri"/>
          <w:b/>
          <w:bCs/>
        </w:rPr>
        <w:t>Order of Precedence</w:t>
      </w:r>
    </w:p>
    <w:p w14:paraId="75CAD3E5" w14:textId="77777777" w:rsidR="00CF773F" w:rsidRDefault="00CF773F">
      <w:pPr>
        <w:jc w:val="both"/>
        <w:rPr>
          <w:rFonts w:ascii="Calibri" w:hAnsi="Calibri"/>
          <w:b/>
          <w:bCs/>
        </w:rPr>
      </w:pPr>
    </w:p>
    <w:p w14:paraId="012FE8AA" w14:textId="77777777" w:rsidR="00CF773F" w:rsidRDefault="004C38D3">
      <w:pPr>
        <w:jc w:val="both"/>
        <w:rPr>
          <w:rFonts w:ascii="Calibri" w:hAnsi="Calibri"/>
        </w:rPr>
      </w:pPr>
      <w:r>
        <w:rPr>
          <w:rFonts w:ascii="Calibri" w:hAnsi="Calibri"/>
        </w:rPr>
        <w:t>In the event of any inconsistency or conflict in the provisions of these documents the order</w:t>
      </w:r>
    </w:p>
    <w:p w14:paraId="25FD6799" w14:textId="77777777" w:rsidR="00CF773F" w:rsidRDefault="004C38D3">
      <w:pPr>
        <w:jc w:val="both"/>
        <w:rPr>
          <w:rFonts w:ascii="Calibri" w:hAnsi="Calibri"/>
        </w:rPr>
      </w:pPr>
      <w:r>
        <w:rPr>
          <w:rFonts w:ascii="Calibri" w:hAnsi="Calibri"/>
        </w:rPr>
        <w:t>of precedence shail be:</w:t>
      </w:r>
    </w:p>
    <w:p w14:paraId="057C2803" w14:textId="77777777" w:rsidR="00CF773F" w:rsidRDefault="00CF773F">
      <w:pPr>
        <w:jc w:val="both"/>
        <w:rPr>
          <w:rFonts w:ascii="Calibri" w:hAnsi="Calibri"/>
        </w:rPr>
      </w:pPr>
    </w:p>
    <w:p w14:paraId="0717A863" w14:textId="77777777" w:rsidR="00CF773F" w:rsidRDefault="004C38D3">
      <w:pPr>
        <w:jc w:val="both"/>
        <w:rPr>
          <w:rFonts w:ascii="Calibri" w:hAnsi="Calibri"/>
        </w:rPr>
      </w:pPr>
      <w:r>
        <w:rPr>
          <w:rFonts w:ascii="Calibri" w:hAnsi="Calibri"/>
        </w:rPr>
        <w:t>1) This Agreement</w:t>
      </w:r>
    </w:p>
    <w:p w14:paraId="31A39D05" w14:textId="77777777" w:rsidR="00CF773F" w:rsidRDefault="00CF773F">
      <w:pPr>
        <w:jc w:val="both"/>
        <w:rPr>
          <w:rFonts w:ascii="Calibri" w:hAnsi="Calibri"/>
        </w:rPr>
      </w:pPr>
    </w:p>
    <w:p w14:paraId="6CCB89BD" w14:textId="77777777" w:rsidR="00CF773F" w:rsidRDefault="004C38D3">
      <w:pPr>
        <w:jc w:val="both"/>
        <w:rPr>
          <w:rFonts w:ascii="Calibri" w:hAnsi="Calibri"/>
        </w:rPr>
      </w:pPr>
      <w:r>
        <w:rPr>
          <w:rFonts w:ascii="Calibri" w:hAnsi="Calibri"/>
        </w:rPr>
        <w:t>2) Attachment A— Products and Services</w:t>
      </w:r>
    </w:p>
    <w:p w14:paraId="577013B4" w14:textId="77777777" w:rsidR="00CF773F" w:rsidRDefault="00CF773F">
      <w:pPr>
        <w:jc w:val="both"/>
        <w:rPr>
          <w:rFonts w:ascii="Calibri" w:hAnsi="Calibri"/>
        </w:rPr>
      </w:pPr>
    </w:p>
    <w:p w14:paraId="01B0C22D" w14:textId="77777777" w:rsidR="00CF773F" w:rsidRDefault="004C38D3">
      <w:pPr>
        <w:jc w:val="both"/>
        <w:rPr>
          <w:rFonts w:ascii="Calibri" w:hAnsi="Calibri"/>
        </w:rPr>
      </w:pPr>
      <w:r>
        <w:rPr>
          <w:rFonts w:ascii="Calibri" w:hAnsi="Calibri"/>
        </w:rPr>
        <w:t xml:space="preserve">3) </w:t>
      </w:r>
      <w:r>
        <w:rPr>
          <w:rFonts w:ascii="Calibri" w:hAnsi="Calibri"/>
        </w:rPr>
        <w:t>Attachment B - Pricing</w:t>
      </w:r>
    </w:p>
    <w:p w14:paraId="7515ED65" w14:textId="77777777" w:rsidR="00CF773F" w:rsidRDefault="00CF773F">
      <w:pPr>
        <w:jc w:val="both"/>
        <w:rPr>
          <w:rFonts w:ascii="Calibri" w:hAnsi="Calibri"/>
        </w:rPr>
      </w:pPr>
    </w:p>
    <w:p w14:paraId="65412C9C" w14:textId="77777777" w:rsidR="00CF773F" w:rsidRDefault="004C38D3">
      <w:pPr>
        <w:jc w:val="both"/>
        <w:rPr>
          <w:rFonts w:ascii="Calibri" w:hAnsi="Calibri"/>
        </w:rPr>
      </w:pPr>
      <w:r>
        <w:rPr>
          <w:rFonts w:ascii="Calibri" w:hAnsi="Calibri"/>
        </w:rPr>
        <w:t>4) Attachment C — Non- Standard Product Stocking Agreement</w:t>
      </w:r>
    </w:p>
    <w:p w14:paraId="10594340" w14:textId="77777777" w:rsidR="00CF773F" w:rsidRDefault="00CF773F">
      <w:pPr>
        <w:jc w:val="both"/>
        <w:rPr>
          <w:rFonts w:ascii="Calibri" w:hAnsi="Calibri"/>
        </w:rPr>
      </w:pPr>
    </w:p>
    <w:p w14:paraId="4B75BB47" w14:textId="77777777" w:rsidR="00CF773F" w:rsidRDefault="004C38D3">
      <w:pPr>
        <w:numPr>
          <w:ilvl w:val="0"/>
          <w:numId w:val="1"/>
        </w:numPr>
        <w:jc w:val="both"/>
        <w:rPr>
          <w:rFonts w:ascii="Calibri" w:hAnsi="Calibri"/>
        </w:rPr>
      </w:pPr>
      <w:r>
        <w:rPr>
          <w:rFonts w:ascii="Calibri" w:hAnsi="Calibri"/>
        </w:rPr>
        <w:t>Attachment D — Price Index</w:t>
      </w:r>
    </w:p>
    <w:p w14:paraId="7E9E6223" w14:textId="77777777" w:rsidR="00CF773F" w:rsidRDefault="00CF773F">
      <w:pPr>
        <w:jc w:val="both"/>
        <w:rPr>
          <w:rFonts w:ascii="Calibri" w:hAnsi="Calibri"/>
        </w:rPr>
      </w:pPr>
    </w:p>
    <w:p w14:paraId="1D27E6A2" w14:textId="77777777" w:rsidR="00CF773F" w:rsidRDefault="004C38D3">
      <w:pPr>
        <w:jc w:val="both"/>
        <w:rPr>
          <w:rFonts w:ascii="Calibri" w:hAnsi="Calibri"/>
          <w:b/>
          <w:bCs/>
        </w:rPr>
      </w:pPr>
      <w:r>
        <w:rPr>
          <w:rFonts w:ascii="Calibri" w:hAnsi="Calibri"/>
          <w:b/>
          <w:bCs/>
        </w:rPr>
        <w:t>Crisis Management/Business Continuity Plan</w:t>
      </w:r>
    </w:p>
    <w:p w14:paraId="1EC78987" w14:textId="77777777" w:rsidR="00CF773F" w:rsidRDefault="00CF773F">
      <w:pPr>
        <w:jc w:val="both"/>
        <w:rPr>
          <w:rFonts w:ascii="Calibri" w:hAnsi="Calibri"/>
        </w:rPr>
      </w:pPr>
    </w:p>
    <w:p w14:paraId="67F3CE1E" w14:textId="77777777" w:rsidR="00CF773F" w:rsidRDefault="004C38D3">
      <w:pPr>
        <w:jc w:val="both"/>
        <w:rPr>
          <w:rFonts w:ascii="Calibri" w:hAnsi="Calibri"/>
        </w:rPr>
      </w:pPr>
      <w:r>
        <w:rPr>
          <w:rFonts w:ascii="Calibri" w:hAnsi="Calibri"/>
        </w:rPr>
        <w:t xml:space="preserve">Contractor will maintain throughout the Contract Period a business continuity program that will </w:t>
      </w:r>
      <w:r>
        <w:rPr>
          <w:rFonts w:ascii="Calibri" w:hAnsi="Calibri"/>
        </w:rPr>
        <w:t>allow it to recover</w:t>
      </w:r>
    </w:p>
    <w:p w14:paraId="0F373915" w14:textId="77777777" w:rsidR="00CF773F" w:rsidRDefault="004C38D3">
      <w:pPr>
        <w:jc w:val="both"/>
        <w:rPr>
          <w:rFonts w:ascii="Calibri" w:hAnsi="Calibri"/>
        </w:rPr>
      </w:pPr>
      <w:r>
        <w:rPr>
          <w:rFonts w:ascii="Calibri" w:hAnsi="Calibri"/>
        </w:rPr>
        <w:t>from an event at the Facility, natural or man-made, that would render it inoperable for a period of time. The program</w:t>
      </w:r>
    </w:p>
    <w:p w14:paraId="5495887C" w14:textId="77777777" w:rsidR="00CF773F" w:rsidRDefault="004C38D3">
      <w:pPr>
        <w:jc w:val="both"/>
        <w:rPr>
          <w:rFonts w:ascii="Calibri" w:hAnsi="Calibri"/>
        </w:rPr>
      </w:pPr>
      <w:r>
        <w:rPr>
          <w:rFonts w:ascii="Calibri" w:hAnsi="Calibri"/>
        </w:rPr>
        <w:t>will allow Contractor to provide services to JCI within JCI’s recovery time objective. The plan will consist of an</w:t>
      </w:r>
    </w:p>
    <w:p w14:paraId="07A1DD2F" w14:textId="77777777" w:rsidR="00CF773F" w:rsidRDefault="004C38D3">
      <w:pPr>
        <w:jc w:val="both"/>
        <w:rPr>
          <w:rFonts w:ascii="Calibri" w:hAnsi="Calibri"/>
        </w:rPr>
      </w:pPr>
      <w:r>
        <w:rPr>
          <w:rFonts w:ascii="Calibri" w:hAnsi="Calibri"/>
        </w:rPr>
        <w:t>Imm</w:t>
      </w:r>
      <w:r>
        <w:rPr>
          <w:rFonts w:ascii="Calibri" w:hAnsi="Calibri"/>
        </w:rPr>
        <w:t>ediate Response, Crisis Management and Business Recovery plans as delineated below. The plans will address</w:t>
      </w:r>
    </w:p>
    <w:p w14:paraId="67AF0945" w14:textId="77777777" w:rsidR="00CF773F" w:rsidRDefault="004C38D3">
      <w:pPr>
        <w:jc w:val="both"/>
        <w:rPr>
          <w:rFonts w:ascii="Calibri" w:hAnsi="Calibri"/>
        </w:rPr>
      </w:pPr>
      <w:r>
        <w:rPr>
          <w:rFonts w:ascii="Calibri" w:hAnsi="Calibri"/>
        </w:rPr>
        <w:t>topics such as:</w:t>
      </w:r>
    </w:p>
    <w:p w14:paraId="41039AEC" w14:textId="77777777" w:rsidR="00CF773F" w:rsidRDefault="00CF773F">
      <w:pPr>
        <w:jc w:val="both"/>
        <w:rPr>
          <w:rFonts w:ascii="Calibri" w:hAnsi="Calibri"/>
        </w:rPr>
      </w:pPr>
    </w:p>
    <w:p w14:paraId="425B1711" w14:textId="77777777" w:rsidR="00CF773F" w:rsidRDefault="004C38D3">
      <w:pPr>
        <w:jc w:val="both"/>
        <w:rPr>
          <w:rFonts w:ascii="Calibri" w:hAnsi="Calibri"/>
        </w:rPr>
      </w:pPr>
      <w:r>
        <w:rPr>
          <w:rFonts w:ascii="Calibri" w:hAnsi="Calibri"/>
        </w:rPr>
        <w:t>e = Facility backup</w:t>
      </w:r>
    </w:p>
    <w:p w14:paraId="3B90BE05" w14:textId="77777777" w:rsidR="00CF773F" w:rsidRDefault="004C38D3">
      <w:pPr>
        <w:jc w:val="both"/>
        <w:rPr>
          <w:rFonts w:ascii="Calibri" w:hAnsi="Calibri"/>
        </w:rPr>
      </w:pPr>
      <w:r>
        <w:rPr>
          <w:rFonts w:ascii="Calibri" w:hAnsi="Calibri"/>
        </w:rPr>
        <w:t>e Systems and hardware planning</w:t>
      </w:r>
    </w:p>
    <w:p w14:paraId="3AD68D4C" w14:textId="77777777" w:rsidR="00CF773F" w:rsidRDefault="004C38D3">
      <w:pPr>
        <w:jc w:val="both"/>
        <w:rPr>
          <w:rFonts w:ascii="Calibri" w:hAnsi="Calibri"/>
        </w:rPr>
      </w:pPr>
      <w:r>
        <w:rPr>
          <w:rFonts w:ascii="Calibri" w:hAnsi="Calibri"/>
        </w:rPr>
        <w:t>e Operational recovery</w:t>
      </w:r>
    </w:p>
    <w:p w14:paraId="53F78163" w14:textId="77777777" w:rsidR="00CF773F" w:rsidRDefault="004C38D3">
      <w:pPr>
        <w:jc w:val="both"/>
        <w:rPr>
          <w:rFonts w:ascii="Calibri" w:hAnsi="Calibri"/>
        </w:rPr>
      </w:pPr>
      <w:r>
        <w:rPr>
          <w:rFonts w:ascii="Calibri" w:hAnsi="Calibri"/>
        </w:rPr>
        <w:t>e = Staffing</w:t>
      </w:r>
    </w:p>
    <w:p w14:paraId="592B9891" w14:textId="77777777" w:rsidR="00CF773F" w:rsidRDefault="004C38D3">
      <w:pPr>
        <w:jc w:val="both"/>
        <w:rPr>
          <w:rFonts w:ascii="Calibri" w:hAnsi="Calibri"/>
        </w:rPr>
      </w:pPr>
      <w:r>
        <w:rPr>
          <w:rFonts w:ascii="Calibri" w:hAnsi="Calibri"/>
        </w:rPr>
        <w:t>Program Overview</w:t>
      </w:r>
    </w:p>
    <w:p w14:paraId="7888D833" w14:textId="77777777" w:rsidR="00CF773F" w:rsidRDefault="004C38D3">
      <w:pPr>
        <w:jc w:val="both"/>
        <w:rPr>
          <w:rFonts w:ascii="Calibri" w:hAnsi="Calibri"/>
        </w:rPr>
      </w:pPr>
      <w:r>
        <w:rPr>
          <w:rFonts w:ascii="Calibri" w:hAnsi="Calibri"/>
        </w:rPr>
        <w:t>planning execution</w:t>
      </w:r>
    </w:p>
    <w:p w14:paraId="34DB2173" w14:textId="77777777" w:rsidR="00CF773F" w:rsidRDefault="00CF773F">
      <w:pPr>
        <w:jc w:val="both"/>
        <w:rPr>
          <w:rFonts w:ascii="Calibri" w:hAnsi="Calibri"/>
        </w:rPr>
      </w:pPr>
    </w:p>
    <w:p w14:paraId="559F1B9B" w14:textId="77777777" w:rsidR="00CF773F" w:rsidRDefault="004C38D3">
      <w:pPr>
        <w:jc w:val="both"/>
        <w:rPr>
          <w:rFonts w:ascii="Calibri" w:hAnsi="Calibri"/>
        </w:rPr>
      </w:pPr>
      <w:r>
        <w:rPr>
          <w:rFonts w:ascii="Calibri" w:hAnsi="Calibri"/>
          <w:b/>
          <w:bCs/>
        </w:rPr>
        <w:t>Rebate/</w:t>
      </w:r>
      <w:r>
        <w:rPr>
          <w:rFonts w:ascii="Calibri" w:hAnsi="Calibri"/>
          <w:b/>
          <w:bCs/>
        </w:rPr>
        <w:t>Volume Incentive Credit</w:t>
      </w:r>
      <w:r>
        <w:rPr>
          <w:rFonts w:ascii="Calibri" w:hAnsi="Calibri"/>
        </w:rPr>
        <w:t xml:space="preserve">. </w:t>
      </w:r>
    </w:p>
    <w:p w14:paraId="53F2F98D" w14:textId="77777777" w:rsidR="00CF773F" w:rsidRDefault="004C38D3">
      <w:pPr>
        <w:jc w:val="both"/>
        <w:rPr>
          <w:rFonts w:ascii="Calibri" w:hAnsi="Calibri"/>
        </w:rPr>
      </w:pPr>
      <w:r>
        <w:rPr>
          <w:rFonts w:ascii="Calibri" w:hAnsi="Calibri"/>
        </w:rPr>
        <w:t>Contractor agrees to provide JCI a Volume Incentive Credit exclusive of any other</w:t>
      </w:r>
    </w:p>
    <w:p w14:paraId="2B5C73CF" w14:textId="77777777" w:rsidR="00CF773F" w:rsidRDefault="004C38D3">
      <w:pPr>
        <w:jc w:val="both"/>
        <w:rPr>
          <w:rFonts w:ascii="Calibri" w:hAnsi="Calibri"/>
        </w:rPr>
      </w:pPr>
      <w:r>
        <w:rPr>
          <w:rFonts w:ascii="Calibri" w:hAnsi="Calibri"/>
        </w:rPr>
        <w:t>credits, rebates or discounts. The Volume Incentive Credit is based on all cumulative payments made to</w:t>
      </w:r>
    </w:p>
    <w:p w14:paraId="14D3A105" w14:textId="77777777" w:rsidR="00CF773F" w:rsidRDefault="004C38D3">
      <w:pPr>
        <w:jc w:val="both"/>
        <w:rPr>
          <w:rFonts w:ascii="Calibri" w:hAnsi="Calibri"/>
        </w:rPr>
      </w:pPr>
      <w:r>
        <w:rPr>
          <w:rFonts w:ascii="Calibri" w:hAnsi="Calibri"/>
        </w:rPr>
        <w:t>Contractor from JCI during each Contract Year</w:t>
      </w:r>
      <w:r>
        <w:rPr>
          <w:rFonts w:ascii="Calibri" w:hAnsi="Calibri"/>
        </w:rPr>
        <w:t>. “Contract Year” means each successive twelve-month</w:t>
      </w:r>
    </w:p>
    <w:p w14:paraId="15D507F9" w14:textId="77777777" w:rsidR="00CF773F" w:rsidRDefault="004C38D3">
      <w:pPr>
        <w:jc w:val="both"/>
        <w:rPr>
          <w:rFonts w:ascii="Calibri" w:hAnsi="Calibri"/>
        </w:rPr>
      </w:pPr>
      <w:r>
        <w:rPr>
          <w:rFonts w:ascii="Calibri" w:hAnsi="Calibri"/>
        </w:rPr>
        <w:t>period, where first CONTRACT YEAR commences on the Effective Date, during the Term. The Volume</w:t>
      </w:r>
    </w:p>
    <w:p w14:paraId="289F960D" w14:textId="77777777" w:rsidR="00CF773F" w:rsidRDefault="004C38D3">
      <w:pPr>
        <w:jc w:val="both"/>
        <w:rPr>
          <w:rFonts w:ascii="Calibri" w:hAnsi="Calibri"/>
        </w:rPr>
      </w:pPr>
      <w:r>
        <w:rPr>
          <w:rFonts w:ascii="Calibri" w:hAnsi="Calibri"/>
        </w:rPr>
        <w:t>Incentive Credit is cumulative and is calculated based on the total dollar purchases multiplied by the</w:t>
      </w:r>
    </w:p>
    <w:p w14:paraId="0D4C4C37" w14:textId="77777777" w:rsidR="00CF773F" w:rsidRDefault="004C38D3">
      <w:pPr>
        <w:jc w:val="both"/>
        <w:rPr>
          <w:rFonts w:ascii="Calibri" w:hAnsi="Calibri"/>
        </w:rPr>
      </w:pPr>
      <w:r>
        <w:rPr>
          <w:rFonts w:ascii="Calibri" w:hAnsi="Calibri"/>
        </w:rPr>
        <w:t>respe</w:t>
      </w:r>
      <w:r>
        <w:rPr>
          <w:rFonts w:ascii="Calibri" w:hAnsi="Calibri"/>
        </w:rPr>
        <w:t>ctive credit rate as defined in Attachment D accounting for increased credit percentage as a function</w:t>
      </w:r>
    </w:p>
    <w:p w14:paraId="43148524" w14:textId="77777777" w:rsidR="00CF773F" w:rsidRDefault="004C38D3">
      <w:pPr>
        <w:jc w:val="both"/>
        <w:rPr>
          <w:rFonts w:ascii="Calibri" w:hAnsi="Calibri"/>
        </w:rPr>
      </w:pPr>
      <w:r>
        <w:rPr>
          <w:rFonts w:ascii="Calibri" w:hAnsi="Calibri"/>
        </w:rPr>
        <w:t>of increased purchase volume.</w:t>
      </w:r>
    </w:p>
    <w:p w14:paraId="05448189" w14:textId="77777777" w:rsidR="00CF773F" w:rsidRDefault="00CF773F">
      <w:pPr>
        <w:jc w:val="both"/>
        <w:rPr>
          <w:rFonts w:ascii="Calibri" w:hAnsi="Calibri"/>
        </w:rPr>
      </w:pPr>
    </w:p>
    <w:p w14:paraId="302A14E0" w14:textId="77777777" w:rsidR="00CF773F" w:rsidRDefault="004C38D3">
      <w:pPr>
        <w:jc w:val="both"/>
        <w:rPr>
          <w:rFonts w:ascii="Calibri" w:hAnsi="Calibri"/>
          <w:b/>
          <w:bCs/>
        </w:rPr>
      </w:pPr>
      <w:r>
        <w:rPr>
          <w:rFonts w:ascii="Calibri" w:hAnsi="Calibri"/>
          <w:b/>
          <w:bCs/>
        </w:rPr>
        <w:t xml:space="preserve">No Strict Construction. </w:t>
      </w:r>
    </w:p>
    <w:p w14:paraId="596FA061" w14:textId="77777777" w:rsidR="00CF773F" w:rsidRDefault="004C38D3">
      <w:pPr>
        <w:jc w:val="both"/>
        <w:rPr>
          <w:rFonts w:ascii="Calibri" w:hAnsi="Calibri"/>
        </w:rPr>
      </w:pPr>
      <w:r>
        <w:rPr>
          <w:rFonts w:ascii="Calibri" w:hAnsi="Calibri"/>
        </w:rPr>
        <w:t>The language used in this Agreement will be deemed to be the language chosen by the parties to exp</w:t>
      </w:r>
      <w:r>
        <w:rPr>
          <w:rFonts w:ascii="Calibri" w:hAnsi="Calibri"/>
        </w:rPr>
        <w:t>ress their mutual intent. In the event an ambiguity or question of intent or interpretation arises, this Agreement will be construed as if drafted jointly by the parties, and no presumption or burden of proof will arise favoring or disfavoring any either p</w:t>
      </w:r>
      <w:r>
        <w:rPr>
          <w:rFonts w:ascii="Calibri" w:hAnsi="Calibri"/>
        </w:rPr>
        <w:t>arty or any other person by virtue of the authorship of any of the provisions of this Agreement.</w:t>
      </w:r>
    </w:p>
    <w:p w14:paraId="2A687C43" w14:textId="77777777" w:rsidR="00CF773F" w:rsidRDefault="00CF773F">
      <w:pPr>
        <w:jc w:val="both"/>
        <w:rPr>
          <w:rFonts w:ascii="Calibri" w:hAnsi="Calibri"/>
        </w:rPr>
      </w:pPr>
    </w:p>
    <w:p w14:paraId="0573D3B6" w14:textId="77777777" w:rsidR="00CF773F" w:rsidRDefault="004C38D3">
      <w:pPr>
        <w:jc w:val="both"/>
        <w:rPr>
          <w:rFonts w:ascii="Calibri" w:hAnsi="Calibri"/>
        </w:rPr>
      </w:pPr>
      <w:r>
        <w:rPr>
          <w:rFonts w:ascii="Calibri" w:hAnsi="Calibri"/>
        </w:rPr>
        <w:t xml:space="preserve"> </w:t>
      </w:r>
    </w:p>
    <w:p w14:paraId="478D9787" w14:textId="77777777" w:rsidR="00CF773F" w:rsidRDefault="00CF773F">
      <w:pPr>
        <w:jc w:val="both"/>
        <w:rPr>
          <w:rFonts w:ascii="Calibri" w:hAnsi="Calibri"/>
        </w:rPr>
      </w:pPr>
    </w:p>
    <w:p w14:paraId="1DFAE88B" w14:textId="77777777" w:rsidR="00CF773F" w:rsidRDefault="00CF773F">
      <w:pPr>
        <w:jc w:val="both"/>
        <w:rPr>
          <w:rFonts w:ascii="Calibri" w:hAnsi="Calibri"/>
        </w:rPr>
      </w:pPr>
    </w:p>
    <w:sectPr w:rsidR="00CF773F">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76F3C5A"/>
    <w:multiLevelType w:val="singleLevel"/>
    <w:tmpl w:val="A76F3C5A"/>
    <w:lvl w:ilvl="0">
      <w:start w:val="5"/>
      <w:numFmt w:val="decimal"/>
      <w:suff w:val="space"/>
      <w:lvlText w:val="%1)"/>
      <w:lvlJc w:val="left"/>
    </w:lvl>
  </w:abstractNum>
  <w:num w:numId="1" w16cid:durableId="1632318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B5414D2"/>
    <w:rsid w:val="004C38D3"/>
    <w:rsid w:val="00CF773F"/>
    <w:rsid w:val="0D6B7CE8"/>
    <w:rsid w:val="15005F02"/>
    <w:rsid w:val="1B5414D2"/>
    <w:rsid w:val="417510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9E3609"/>
  <w15:docId w15:val="{AC9422C8-5ECB-4862-9A1B-D647B1FCF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qFormat/>
    <w:rPr>
      <w:rFonts w:ascii="SimSun"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5622</Words>
  <Characters>32049</Characters>
  <Application>Microsoft Office Word</Application>
  <DocSecurity>0</DocSecurity>
  <Lines>267</Lines>
  <Paragraphs>75</Paragraphs>
  <ScaleCrop>false</ScaleCrop>
  <Company/>
  <LinksUpToDate>false</LinksUpToDate>
  <CharactersWithSpaces>37596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gunjan.chaudhari</dc:creator>
  <cp:lastModifiedBy>Sneha Adhav</cp:lastModifiedBy>
  <cp:revision>2</cp:revision>
  <dcterms:created xsi:type="dcterms:W3CDTF">2022-08-24T12:24:00Z</dcterms:created>
  <dcterms:modified xsi:type="dcterms:W3CDTF">2022-08-24T12:24:00Z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4E170E0423EC4B5EB46588C998599017</vt:lpwstr>
  </property>
</Properties>
</file>