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19DA" w:rsidRDefault="00237D79" w:rsidP="000D46CF">
      <w:pPr>
        <w:rPr>
          <w:b/>
          <w:sz w:val="48"/>
          <w:szCs w:val="48"/>
        </w:rPr>
      </w:pPr>
      <w:r w:rsidRPr="00237D79">
        <w:rPr>
          <w:b/>
          <w:sz w:val="48"/>
          <w:szCs w:val="48"/>
        </w:rPr>
        <w:t>Autonomous Traffic-Lightless Intersection Control</w:t>
      </w:r>
    </w:p>
    <w:p w:rsidR="00237D79" w:rsidRDefault="007E4AEF" w:rsidP="000D46CF">
      <w:pPr>
        <w:rPr>
          <w:rFonts w:ascii="Times New Roman" w:hAnsi="Times New Roman" w:cs="Times New Roman"/>
          <w:sz w:val="36"/>
          <w:szCs w:val="36"/>
        </w:rPr>
      </w:pPr>
      <w:r>
        <w:rPr>
          <w:rFonts w:ascii="Times New Roman" w:hAnsi="Times New Roman" w:cs="Times New Roman"/>
          <w:sz w:val="36"/>
          <w:szCs w:val="36"/>
        </w:rPr>
        <w:t>1.</w:t>
      </w:r>
      <w:r w:rsidRPr="000D46CF">
        <w:rPr>
          <w:rFonts w:ascii="Times New Roman" w:hAnsi="Times New Roman" w:cs="Times New Roman"/>
          <w:b/>
          <w:sz w:val="36"/>
          <w:szCs w:val="36"/>
        </w:rPr>
        <w:t>S</w:t>
      </w:r>
      <w:r w:rsidR="00237D79" w:rsidRPr="000D46CF">
        <w:rPr>
          <w:rFonts w:ascii="Times New Roman" w:hAnsi="Times New Roman" w:cs="Times New Roman"/>
          <w:b/>
          <w:sz w:val="36"/>
          <w:szCs w:val="36"/>
        </w:rPr>
        <w:t>afety requirements</w:t>
      </w:r>
    </w:p>
    <w:p w:rsidR="007E4AEF" w:rsidRDefault="000D46CF" w:rsidP="000D46CF">
      <w:pPr>
        <w:rPr>
          <w:rFonts w:ascii="Times New Roman" w:hAnsi="Times New Roman" w:cs="Times New Roman"/>
          <w:b/>
          <w:sz w:val="24"/>
          <w:szCs w:val="24"/>
          <w:lang w:val="en-US"/>
        </w:rPr>
      </w:pPr>
      <w:r w:rsidRPr="000D46CF">
        <w:rPr>
          <w:rFonts w:ascii="Times New Roman" w:hAnsi="Times New Roman" w:cs="Times New Roman"/>
          <w:sz w:val="24"/>
          <w:szCs w:val="24"/>
          <w:lang w:val="en-US"/>
        </w:rPr>
        <w:t>The safety requirements define the conditions necessary to ensure safe operation of the autonomous traffic lightless intersection. They focus on preventing collisions, maintaining safe vehicle separation, controlling vehicle entry through authorization, handling communication and sensor failures safely, and ensuring priority handling for emergency vehicles while protecting all road users.</w:t>
      </w:r>
    </w:p>
    <w:p w:rsidR="000D46CF" w:rsidRPr="000D46CF" w:rsidRDefault="000D46CF" w:rsidP="000D46CF">
      <w:pPr>
        <w:rPr>
          <w:rFonts w:ascii="Times New Roman" w:hAnsi="Times New Roman" w:cs="Times New Roman"/>
          <w:b/>
          <w:sz w:val="24"/>
          <w:szCs w:val="24"/>
          <w:lang w:val="en-US"/>
        </w:rPr>
      </w:pPr>
    </w:p>
    <w:tbl>
      <w:tblPr>
        <w:tblW w:w="4904" w:type="pct"/>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55"/>
        <w:gridCol w:w="5425"/>
        <w:gridCol w:w="17818"/>
        <w:gridCol w:w="6641"/>
      </w:tblGrid>
      <w:tr w:rsidR="00237D79" w:rsidRPr="00237D79" w:rsidTr="007E4AEF">
        <w:trPr>
          <w:tblHeade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ID</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Requirement</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Description</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b/>
                <w:bCs/>
                <w:kern w:val="0"/>
                <w:sz w:val="24"/>
                <w:szCs w:val="24"/>
                <w:lang w:val="en-US"/>
                <w14:ligatures w14:val="none"/>
              </w:rPr>
            </w:pPr>
            <w:r w:rsidRPr="00237D79">
              <w:rPr>
                <w:rFonts w:ascii="Times New Roman" w:eastAsia="Times New Roman" w:hAnsi="Times New Roman" w:cs="Times New Roman"/>
                <w:b/>
                <w:bCs/>
                <w:kern w:val="0"/>
                <w:sz w:val="24"/>
                <w:szCs w:val="24"/>
                <w:lang w:val="en-US"/>
                <w14:ligatures w14:val="none"/>
              </w:rPr>
              <w:t>Constraint</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SR1</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Collision Avoidance</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No two vehicles shall occupy the same conflict area or collision block simultaneously.</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Strict mutual exclusion of conflict zones</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SR2</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Cross-Collision Point Safety</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from conflicting directions shall not reach the same collision point at the same time.</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Conflict-free scheduling</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SR3</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Permission Before Entry</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shall only enter the intersection after receiving crossing permission from the intersection coordination unit.</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Entry only with valid authorization</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SR4</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Minimum Vehicle Separation</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traveling in the same lane shall maintain a safe separation distance.</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Separation distance ≥ safety threshold</w:t>
            </w:r>
          </w:p>
        </w:tc>
      </w:tr>
      <w:tr w:rsidR="00237D79" w:rsidRPr="00237D79" w:rsidTr="000D46CF">
        <w:trPr>
          <w:trHeight w:val="255"/>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SR5</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Safe Turning Speed</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Vehicles performing left or right turns shall reduce speed to safe turning limits.</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Turning speed ≤ configured safety limit</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SR6</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Communication Failure Safety</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A disconnected vehicle without valid permission shall stop before the stop line.</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Fail-safe stop on communication loss</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SR7</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Sensor Failure Safe Mode</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If roadside or vehicle sensors become unreliable, the system shall switch to a safe operational mode.</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Mandatory safe-mode activation</w:t>
            </w:r>
          </w:p>
        </w:tc>
      </w:tr>
      <w:tr w:rsidR="00237D79" w:rsidRPr="00237D79" w:rsidTr="007E4AEF">
        <w:trPr>
          <w:tblCellSpacing w:w="15" w:type="dxa"/>
          <w:jc w:val="center"/>
        </w:trPr>
        <w:tc>
          <w:tcPr>
            <w:tcW w:w="1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SR8</w:t>
            </w:r>
          </w:p>
        </w:tc>
        <w:tc>
          <w:tcPr>
            <w:tcW w:w="8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Emergency Vehicle Priority Safety</w:t>
            </w:r>
          </w:p>
        </w:tc>
        <w:tc>
          <w:tcPr>
            <w:tcW w:w="2961"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Emergency vehicles shall receive priority crossing while maintaining safety for all other road users.</w:t>
            </w:r>
          </w:p>
        </w:tc>
        <w:tc>
          <w:tcPr>
            <w:tcW w:w="1098" w:type="pct"/>
            <w:vAlign w:val="center"/>
            <w:hideMark/>
          </w:tcPr>
          <w:p w:rsidR="00237D79" w:rsidRPr="00237D79" w:rsidRDefault="00237D79" w:rsidP="000D46CF">
            <w:pPr>
              <w:spacing w:after="0" w:line="240" w:lineRule="auto"/>
              <w:rPr>
                <w:rFonts w:ascii="Times New Roman" w:eastAsia="Times New Roman" w:hAnsi="Times New Roman" w:cs="Times New Roman"/>
                <w:kern w:val="0"/>
                <w:sz w:val="24"/>
                <w:szCs w:val="24"/>
                <w:lang w:val="en-US"/>
                <w14:ligatures w14:val="none"/>
              </w:rPr>
            </w:pPr>
            <w:r w:rsidRPr="00237D79">
              <w:rPr>
                <w:rFonts w:ascii="Times New Roman" w:eastAsia="Times New Roman" w:hAnsi="Times New Roman" w:cs="Times New Roman"/>
                <w:kern w:val="0"/>
                <w:sz w:val="24"/>
                <w:szCs w:val="24"/>
                <w:lang w:val="en-US"/>
                <w14:ligatures w14:val="none"/>
              </w:rPr>
              <w:t>Emergency traffic receives highest priority</w:t>
            </w:r>
          </w:p>
        </w:tc>
      </w:tr>
    </w:tbl>
    <w:p w:rsidR="00237D79" w:rsidRDefault="00237D79" w:rsidP="000D46CF">
      <w:pPr>
        <w:rPr>
          <w:rFonts w:ascii="Times New Roman" w:hAnsi="Times New Roman" w:cs="Times New Roman"/>
          <w:sz w:val="48"/>
          <w:szCs w:val="48"/>
          <w:lang w:val="en-US"/>
        </w:rPr>
      </w:pPr>
    </w:p>
    <w:p w:rsidR="007E4AEF" w:rsidRDefault="007E4AEF" w:rsidP="000D46CF">
      <w:pPr>
        <w:rPr>
          <w:rFonts w:ascii="Times New Roman" w:hAnsi="Times New Roman" w:cs="Times New Roman"/>
          <w:sz w:val="36"/>
          <w:szCs w:val="36"/>
          <w:lang w:val="en-US"/>
        </w:rPr>
      </w:pPr>
      <w:r w:rsidRPr="007E4AEF">
        <w:rPr>
          <w:rFonts w:ascii="Times New Roman" w:hAnsi="Times New Roman" w:cs="Times New Roman"/>
          <w:sz w:val="36"/>
          <w:szCs w:val="36"/>
          <w:lang w:val="en-US"/>
        </w:rPr>
        <w:t>2.</w:t>
      </w:r>
      <w:r>
        <w:rPr>
          <w:rFonts w:ascii="Times New Roman" w:hAnsi="Times New Roman" w:cs="Times New Roman"/>
          <w:sz w:val="36"/>
          <w:szCs w:val="36"/>
          <w:lang w:val="en-US"/>
        </w:rPr>
        <w:t xml:space="preserve"> </w:t>
      </w:r>
      <w:r w:rsidRPr="000D46CF">
        <w:rPr>
          <w:rFonts w:ascii="Times New Roman" w:hAnsi="Times New Roman" w:cs="Times New Roman"/>
          <w:b/>
          <w:sz w:val="36"/>
          <w:szCs w:val="36"/>
          <w:lang w:val="en-US"/>
        </w:rPr>
        <w:t>Timing requirements</w:t>
      </w:r>
    </w:p>
    <w:p w:rsidR="000D46CF" w:rsidRDefault="000D46CF" w:rsidP="000D46CF">
      <w:pPr>
        <w:rPr>
          <w:rFonts w:ascii="Times New Roman" w:hAnsi="Times New Roman" w:cs="Times New Roman"/>
          <w:sz w:val="24"/>
          <w:szCs w:val="24"/>
          <w:lang w:val="en-US"/>
        </w:rPr>
      </w:pPr>
      <w:r w:rsidRPr="000D46CF">
        <w:rPr>
          <w:rFonts w:ascii="Times New Roman" w:hAnsi="Times New Roman" w:cs="Times New Roman"/>
          <w:sz w:val="24"/>
          <w:szCs w:val="24"/>
          <w:lang w:val="en-US"/>
        </w:rPr>
        <w:t>The timing requirements specify the real-time performance constraints of the intersection control system. They ensure that vehicle requests, scheduling decisions, communication monitoring, emergency responses, and sensor updates are processed within defined time limits, guaranteeing efficient traffic flow, bounded waiting times, and safe coordination of vehicle movements under both normal and congested traffic conditions.</w:t>
      </w:r>
    </w:p>
    <w:p w:rsidR="000D46CF" w:rsidRPr="000D46CF" w:rsidRDefault="000D46CF" w:rsidP="000D46CF">
      <w:pPr>
        <w:rPr>
          <w:rFonts w:ascii="Times New Roman" w:hAnsi="Times New Roman" w:cs="Times New Roman"/>
          <w:sz w:val="24"/>
          <w:szCs w:val="24"/>
          <w:lang w:val="en-US"/>
        </w:rPr>
      </w:pPr>
    </w:p>
    <w:tbl>
      <w:tblPr>
        <w:tblW w:w="4890" w:type="pct"/>
        <w:tblCellSpacing w:w="15"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
        <w:gridCol w:w="4843"/>
        <w:gridCol w:w="16756"/>
        <w:gridCol w:w="8040"/>
      </w:tblGrid>
      <w:tr w:rsidR="007E4AEF" w:rsidRPr="007E4AEF" w:rsidTr="000D46CF">
        <w:trPr>
          <w:tblHeade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ID</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Requirement</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Description</w:t>
            </w:r>
            <w:bookmarkStart w:id="0" w:name="_GoBack"/>
            <w:bookmarkEnd w:id="0"/>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b/>
                <w:bCs/>
                <w:kern w:val="0"/>
                <w:sz w:val="24"/>
                <w:szCs w:val="24"/>
                <w:lang w:val="en-US"/>
                <w14:ligatures w14:val="none"/>
              </w:rPr>
            </w:pPr>
            <w:r w:rsidRPr="007E4AEF">
              <w:rPr>
                <w:rFonts w:ascii="Times New Roman" w:eastAsia="Times New Roman" w:hAnsi="Times New Roman" w:cs="Times New Roman"/>
                <w:b/>
                <w:bCs/>
                <w:kern w:val="0"/>
                <w:sz w:val="24"/>
                <w:szCs w:val="24"/>
                <w:lang w:val="en-US"/>
                <w14:ligatures w14:val="none"/>
              </w:rPr>
              <w:t>Constraint</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TR1</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Controller Response Time</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intersection coordination unit shall compute and send crossing permission within 2 seconds after receiving vehicle data.</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Response time ≤ 2 s</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TR2</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Maximum Vehicle Waiting Time</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No vehicle shall wait indefinitely for crossing permission during normal operation.</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Bounded waiting time</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TR3</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Safe Intersection Clearance Time</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Vehicles shall clear reserved conflict areas within the assigned crossing time window.</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Clearance within allocated time slot</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TR4</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Communication Timeout Detection</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system shall detect V2I or V2X communication failure within 3 seconds.</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Failure detection ≤ 3 s</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TR5</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Emergency Reaction Time</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controller shall cancel unsafe permissions immediately after detecting an obstacle, accident, or emergency vehicle.</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Immediate emergency response</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TR6</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Sensor Update Timing</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Vehicle sensors, roadside cameras, and radars shall provide periodic environment updates in real time.</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Continuous real-time updates</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TR7</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Safe Switching Delay</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The controller shall maintain a safe temporal separation between conflicting vehicle movements.</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Minimum switching delay enforced</w:t>
            </w:r>
          </w:p>
        </w:tc>
      </w:tr>
      <w:tr w:rsidR="007E4AEF" w:rsidRPr="007E4AEF" w:rsidTr="000D46CF">
        <w:trPr>
          <w:tblCellSpacing w:w="15" w:type="dxa"/>
        </w:trPr>
        <w:tc>
          <w:tcPr>
            <w:tcW w:w="47"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TR8</w:t>
            </w:r>
          </w:p>
        </w:tc>
        <w:tc>
          <w:tcPr>
            <w:tcW w:w="803"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Congestion Scheduling Time</w:t>
            </w:r>
          </w:p>
        </w:tc>
        <w:tc>
          <w:tcPr>
            <w:tcW w:w="2791"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 xml:space="preserve">The controller shall continuously </w:t>
            </w:r>
            <w:proofErr w:type="spellStart"/>
            <w:r w:rsidRPr="007E4AEF">
              <w:rPr>
                <w:rFonts w:ascii="Times New Roman" w:eastAsia="Times New Roman" w:hAnsi="Times New Roman" w:cs="Times New Roman"/>
                <w:kern w:val="0"/>
                <w:sz w:val="24"/>
                <w:szCs w:val="24"/>
                <w:lang w:val="en-US"/>
                <w14:ligatures w14:val="none"/>
              </w:rPr>
              <w:t>recompute</w:t>
            </w:r>
            <w:proofErr w:type="spellEnd"/>
            <w:r w:rsidRPr="007E4AEF">
              <w:rPr>
                <w:rFonts w:ascii="Times New Roman" w:eastAsia="Times New Roman" w:hAnsi="Times New Roman" w:cs="Times New Roman"/>
                <w:kern w:val="0"/>
                <w:sz w:val="24"/>
                <w:szCs w:val="24"/>
                <w:lang w:val="en-US"/>
                <w14:ligatures w14:val="none"/>
              </w:rPr>
              <w:t xml:space="preserve"> crossing schedules during high traffic density conditions.</w:t>
            </w:r>
          </w:p>
        </w:tc>
        <w:tc>
          <w:tcPr>
            <w:tcW w:w="1334" w:type="pct"/>
            <w:vAlign w:val="center"/>
            <w:hideMark/>
          </w:tcPr>
          <w:p w:rsidR="007E4AEF" w:rsidRPr="007E4AEF" w:rsidRDefault="007E4AEF" w:rsidP="000D46CF">
            <w:pPr>
              <w:spacing w:after="0" w:line="240" w:lineRule="auto"/>
              <w:rPr>
                <w:rFonts w:ascii="Times New Roman" w:eastAsia="Times New Roman" w:hAnsi="Times New Roman" w:cs="Times New Roman"/>
                <w:kern w:val="0"/>
                <w:sz w:val="24"/>
                <w:szCs w:val="24"/>
                <w:lang w:val="en-US"/>
                <w14:ligatures w14:val="none"/>
              </w:rPr>
            </w:pPr>
            <w:r w:rsidRPr="007E4AEF">
              <w:rPr>
                <w:rFonts w:ascii="Times New Roman" w:eastAsia="Times New Roman" w:hAnsi="Times New Roman" w:cs="Times New Roman"/>
                <w:kern w:val="0"/>
                <w:sz w:val="24"/>
                <w:szCs w:val="24"/>
                <w:lang w:val="en-US"/>
                <w14:ligatures w14:val="none"/>
              </w:rPr>
              <w:t xml:space="preserve">Dynamic schedule </w:t>
            </w:r>
            <w:proofErr w:type="spellStart"/>
            <w:r w:rsidRPr="007E4AEF">
              <w:rPr>
                <w:rFonts w:ascii="Times New Roman" w:eastAsia="Times New Roman" w:hAnsi="Times New Roman" w:cs="Times New Roman"/>
                <w:kern w:val="0"/>
                <w:sz w:val="24"/>
                <w:szCs w:val="24"/>
                <w:lang w:val="en-US"/>
                <w14:ligatures w14:val="none"/>
              </w:rPr>
              <w:t>recomputation</w:t>
            </w:r>
            <w:proofErr w:type="spellEnd"/>
            <w:r w:rsidRPr="007E4AEF">
              <w:rPr>
                <w:rFonts w:ascii="Times New Roman" w:eastAsia="Times New Roman" w:hAnsi="Times New Roman" w:cs="Times New Roman"/>
                <w:kern w:val="0"/>
                <w:sz w:val="24"/>
                <w:szCs w:val="24"/>
                <w:lang w:val="en-US"/>
                <w14:ligatures w14:val="none"/>
              </w:rPr>
              <w:t xml:space="preserve"> within operational deadline</w:t>
            </w:r>
          </w:p>
        </w:tc>
      </w:tr>
    </w:tbl>
    <w:p w:rsidR="007E4AEF" w:rsidRPr="007E4AEF" w:rsidRDefault="007E4AEF" w:rsidP="00237D79">
      <w:pPr>
        <w:jc w:val="center"/>
        <w:rPr>
          <w:rFonts w:ascii="Times New Roman" w:hAnsi="Times New Roman" w:cs="Times New Roman"/>
          <w:sz w:val="36"/>
          <w:szCs w:val="36"/>
          <w:lang w:val="en-US"/>
        </w:rPr>
      </w:pPr>
    </w:p>
    <w:sectPr w:rsidR="007E4AEF" w:rsidRPr="007E4AEF">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5A4"/>
    <w:rsid w:val="000D46CF"/>
    <w:rsid w:val="00237D79"/>
    <w:rsid w:val="006255A4"/>
    <w:rsid w:val="007E4AEF"/>
    <w:rsid w:val="00D719DA"/>
    <w:rsid w:val="00E25C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213E"/>
  <w15:chartTrackingRefBased/>
  <w15:docId w15:val="{ABD585C0-64F6-4818-9600-230FC3600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291696">
      <w:bodyDiv w:val="1"/>
      <w:marLeft w:val="0"/>
      <w:marRight w:val="0"/>
      <w:marTop w:val="0"/>
      <w:marBottom w:val="0"/>
      <w:divBdr>
        <w:top w:val="none" w:sz="0" w:space="0" w:color="auto"/>
        <w:left w:val="none" w:sz="0" w:space="0" w:color="auto"/>
        <w:bottom w:val="none" w:sz="0" w:space="0" w:color="auto"/>
        <w:right w:val="none" w:sz="0" w:space="0" w:color="auto"/>
      </w:divBdr>
    </w:div>
    <w:div w:id="323583162">
      <w:bodyDiv w:val="1"/>
      <w:marLeft w:val="0"/>
      <w:marRight w:val="0"/>
      <w:marTop w:val="0"/>
      <w:marBottom w:val="0"/>
      <w:divBdr>
        <w:top w:val="none" w:sz="0" w:space="0" w:color="auto"/>
        <w:left w:val="none" w:sz="0" w:space="0" w:color="auto"/>
        <w:bottom w:val="none" w:sz="0" w:space="0" w:color="auto"/>
        <w:right w:val="none" w:sz="0" w:space="0" w:color="auto"/>
      </w:divBdr>
    </w:div>
    <w:div w:id="464857099">
      <w:bodyDiv w:val="1"/>
      <w:marLeft w:val="0"/>
      <w:marRight w:val="0"/>
      <w:marTop w:val="0"/>
      <w:marBottom w:val="0"/>
      <w:divBdr>
        <w:top w:val="none" w:sz="0" w:space="0" w:color="auto"/>
        <w:left w:val="none" w:sz="0" w:space="0" w:color="auto"/>
        <w:bottom w:val="none" w:sz="0" w:space="0" w:color="auto"/>
        <w:right w:val="none" w:sz="0" w:space="0" w:color="auto"/>
      </w:divBdr>
    </w:div>
    <w:div w:id="162261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Gondal</dc:creator>
  <cp:keywords/>
  <dc:description/>
  <cp:lastModifiedBy>Umer Gondal</cp:lastModifiedBy>
  <cp:revision>2</cp:revision>
  <dcterms:created xsi:type="dcterms:W3CDTF">2026-05-25T11:16:00Z</dcterms:created>
  <dcterms:modified xsi:type="dcterms:W3CDTF">2026-05-25T11:49:00Z</dcterms:modified>
</cp:coreProperties>
</file>