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 xml:space="preserve">GIPSY bridges gap between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and imperative programming languages. Compiler like JLUCID, Objective LUCID and </w:t>
      </w:r>
      <w:proofErr w:type="spellStart"/>
      <w:r w:rsidRPr="002056D9">
        <w:rPr>
          <w:rFonts w:asciiTheme="majorHAnsi" w:hAnsiTheme="majorHAnsi" w:cs="Times New Roman"/>
          <w:sz w:val="24"/>
          <w:szCs w:val="24"/>
        </w:rPr>
        <w:t>GeneralImperative</w:t>
      </w:r>
      <w:proofErr w:type="spellEnd"/>
      <w:r w:rsidRPr="002056D9">
        <w:rPr>
          <w:rFonts w:asciiTheme="majorHAnsi" w:hAnsiTheme="majorHAnsi" w:cs="Times New Roman"/>
          <w:sz w:val="24"/>
          <w:szCs w:val="24"/>
        </w:rPr>
        <w:t xml:space="preserve"> promoted the development of GIPSY type system. Overall GIPSY system provides static and dynamic type check for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and hybrid </w:t>
      </w:r>
      <w:proofErr w:type="gramStart"/>
      <w:r w:rsidRPr="002056D9">
        <w:rPr>
          <w:rFonts w:asciiTheme="majorHAnsi" w:hAnsiTheme="majorHAnsi" w:cs="Times New Roman"/>
          <w:sz w:val="24"/>
          <w:szCs w:val="24"/>
        </w:rPr>
        <w:t>programs</w:t>
      </w:r>
      <w:r w:rsidRPr="002056D9">
        <w:rPr>
          <w:rFonts w:asciiTheme="majorHAnsi" w:hAnsiTheme="majorHAnsi" w:cs="Times New Roman"/>
          <w:b/>
          <w:i/>
          <w:sz w:val="24"/>
          <w:szCs w:val="24"/>
        </w:rPr>
        <w:t>[</w:t>
      </w:r>
      <w:proofErr w:type="gramEnd"/>
      <w:r w:rsidRPr="002056D9">
        <w:rPr>
          <w:rFonts w:asciiTheme="majorHAnsi" w:hAnsiTheme="majorHAnsi" w:cs="Times New Roman"/>
          <w:b/>
          <w:i/>
          <w:sz w:val="24"/>
          <w:szCs w:val="24"/>
        </w:rPr>
        <w:t>T].</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 xml:space="preserve">Object Oriented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w:t>
      </w:r>
      <w:proofErr w:type="gramStart"/>
      <w:r w:rsidRPr="002056D9">
        <w:rPr>
          <w:rFonts w:asciiTheme="majorHAnsi" w:hAnsiTheme="majorHAnsi" w:cs="Times New Roman"/>
          <w:sz w:val="24"/>
          <w:szCs w:val="24"/>
        </w:rPr>
        <w:t>Programming(</w:t>
      </w:r>
      <w:proofErr w:type="gramEnd"/>
      <w:r w:rsidRPr="002056D9">
        <w:rPr>
          <w:rFonts w:asciiTheme="majorHAnsi" w:hAnsiTheme="majorHAnsi" w:cs="Times New Roman"/>
          <w:sz w:val="24"/>
          <w:szCs w:val="24"/>
        </w:rPr>
        <w:t xml:space="preserve">OO-IP) is a new hybrid language which is a combination of Object Oriented(JAVA) and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Programming(Lucid) languages. The main need to develop hybrid system is combine the power and concrete applicability of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programming and the broad acceptability of Object Oriented language. GIPSY provides support for this type of hybrid languages with great flexibility and </w:t>
      </w:r>
      <w:proofErr w:type="spellStart"/>
      <w:r w:rsidRPr="002056D9">
        <w:rPr>
          <w:rFonts w:asciiTheme="majorHAnsi" w:hAnsiTheme="majorHAnsi" w:cs="Times New Roman"/>
          <w:sz w:val="24"/>
          <w:szCs w:val="24"/>
        </w:rPr>
        <w:t>adapatibility</w:t>
      </w:r>
      <w:proofErr w:type="spellEnd"/>
      <w:r w:rsidRPr="002056D9">
        <w:rPr>
          <w:rFonts w:asciiTheme="majorHAnsi" w:hAnsiTheme="majorHAnsi" w:cs="Times New Roman"/>
          <w:sz w:val="24"/>
          <w:szCs w:val="24"/>
        </w:rPr>
        <w:t xml:space="preserve"> which is lacking in the currently used GLU system</w:t>
      </w:r>
      <w:r w:rsidRPr="002056D9">
        <w:rPr>
          <w:rFonts w:asciiTheme="majorHAnsi" w:hAnsiTheme="majorHAnsi" w:cs="Times New Roman"/>
          <w:b/>
          <w:i/>
          <w:sz w:val="24"/>
          <w:szCs w:val="24"/>
        </w:rPr>
        <w:t>[C].</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 xml:space="preserve">This framework approach of GIPSY helps developing compiler components of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programming languages to execute on language independent run – time system. The data type in java is explicit while Lucid programming language uses implicit data types. So GIPSY provides the mechanism of automatic type casting from imperative to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and </w:t>
      </w:r>
      <w:proofErr w:type="spellStart"/>
      <w:r w:rsidRPr="002056D9">
        <w:rPr>
          <w:rFonts w:asciiTheme="majorHAnsi" w:hAnsiTheme="majorHAnsi" w:cs="Times New Roman"/>
          <w:sz w:val="24"/>
          <w:szCs w:val="24"/>
        </w:rPr>
        <w:t>viceversa</w:t>
      </w:r>
      <w:proofErr w:type="spellEnd"/>
      <w:r w:rsidRPr="002056D9">
        <w:rPr>
          <w:rFonts w:asciiTheme="majorHAnsi" w:hAnsiTheme="majorHAnsi" w:cs="Times New Roman"/>
          <w:sz w:val="24"/>
          <w:szCs w:val="24"/>
        </w:rPr>
        <w:t xml:space="preserve"> at runtime</w:t>
      </w:r>
      <w:r w:rsidRPr="002056D9">
        <w:rPr>
          <w:rFonts w:asciiTheme="majorHAnsi" w:hAnsiTheme="majorHAnsi" w:cs="Times New Roman"/>
          <w:b/>
          <w:i/>
          <w:sz w:val="24"/>
          <w:szCs w:val="24"/>
        </w:rPr>
        <w:t>[S].</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 xml:space="preserve">The main goal of GIPSY is to provide generality, adaptability and efficiency. It is divided into 3 subsystems, the General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Programming Language Compiler</w:t>
      </w:r>
      <w:r w:rsidRPr="002056D9">
        <w:rPr>
          <w:rFonts w:asciiTheme="majorHAnsi" w:hAnsiTheme="majorHAnsi" w:cs="Times New Roman"/>
          <w:sz w:val="24"/>
          <w:szCs w:val="24"/>
        </w:rPr>
        <w:cr/>
        <w:t xml:space="preserve">(GIPC), the General </w:t>
      </w:r>
      <w:proofErr w:type="spellStart"/>
      <w:r w:rsidRPr="002056D9">
        <w:rPr>
          <w:rFonts w:asciiTheme="majorHAnsi" w:hAnsiTheme="majorHAnsi" w:cs="Times New Roman"/>
          <w:sz w:val="24"/>
          <w:szCs w:val="24"/>
        </w:rPr>
        <w:t>Eduction</w:t>
      </w:r>
      <w:proofErr w:type="spellEnd"/>
      <w:r w:rsidRPr="002056D9">
        <w:rPr>
          <w:rFonts w:asciiTheme="majorHAnsi" w:hAnsiTheme="majorHAnsi" w:cs="Times New Roman"/>
          <w:sz w:val="24"/>
          <w:szCs w:val="24"/>
        </w:rPr>
        <w:t xml:space="preserve"> </w:t>
      </w:r>
      <w:proofErr w:type="gramStart"/>
      <w:r w:rsidRPr="002056D9">
        <w:rPr>
          <w:rFonts w:asciiTheme="majorHAnsi" w:hAnsiTheme="majorHAnsi" w:cs="Times New Roman"/>
          <w:sz w:val="24"/>
          <w:szCs w:val="24"/>
        </w:rPr>
        <w:t>Engine(</w:t>
      </w:r>
      <w:proofErr w:type="gramEnd"/>
      <w:r w:rsidRPr="002056D9">
        <w:rPr>
          <w:rFonts w:asciiTheme="majorHAnsi" w:hAnsiTheme="majorHAnsi" w:cs="Times New Roman"/>
          <w:sz w:val="24"/>
          <w:szCs w:val="24"/>
        </w:rPr>
        <w:t xml:space="preserve">GEE) and the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Run-time Programming Environment(RIPE). Here GIPL translates the LUCID code into </w:t>
      </w:r>
      <w:proofErr w:type="spellStart"/>
      <w:r w:rsidRPr="002056D9">
        <w:rPr>
          <w:rFonts w:asciiTheme="majorHAnsi" w:hAnsiTheme="majorHAnsi" w:cs="Times New Roman"/>
          <w:sz w:val="24"/>
          <w:szCs w:val="24"/>
        </w:rPr>
        <w:t>into</w:t>
      </w:r>
      <w:proofErr w:type="spellEnd"/>
      <w:r w:rsidRPr="002056D9">
        <w:rPr>
          <w:rFonts w:asciiTheme="majorHAnsi" w:hAnsiTheme="majorHAnsi" w:cs="Times New Roman"/>
          <w:sz w:val="24"/>
          <w:szCs w:val="24"/>
        </w:rPr>
        <w:t xml:space="preserve">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Data dependency Structure (IPS) and </w:t>
      </w:r>
      <w:proofErr w:type="spellStart"/>
      <w:r w:rsidRPr="002056D9">
        <w:rPr>
          <w:rFonts w:asciiTheme="majorHAnsi" w:hAnsiTheme="majorHAnsi" w:cs="Times New Roman"/>
          <w:sz w:val="24"/>
          <w:szCs w:val="24"/>
        </w:rPr>
        <w:t>Intensional</w:t>
      </w:r>
      <w:proofErr w:type="spellEnd"/>
      <w:r w:rsidRPr="002056D9">
        <w:rPr>
          <w:rFonts w:asciiTheme="majorHAnsi" w:hAnsiTheme="majorHAnsi" w:cs="Times New Roman"/>
          <w:sz w:val="24"/>
          <w:szCs w:val="24"/>
        </w:rPr>
        <w:t xml:space="preserve"> Communication procedures (ICP) for data communication, GEE computes the remote procedure call and stores it in the warehouse and hence it helps in reducing the overhead generated by the procedure call, the RIPE module enables </w:t>
      </w:r>
      <w:proofErr w:type="spellStart"/>
      <w:r w:rsidRPr="002056D9">
        <w:rPr>
          <w:rFonts w:asciiTheme="majorHAnsi" w:hAnsiTheme="majorHAnsi" w:cs="Times New Roman"/>
          <w:sz w:val="24"/>
          <w:szCs w:val="24"/>
        </w:rPr>
        <w:t>use</w:t>
      </w:r>
      <w:proofErr w:type="spellEnd"/>
      <w:r w:rsidRPr="002056D9">
        <w:rPr>
          <w:rFonts w:asciiTheme="majorHAnsi" w:hAnsiTheme="majorHAnsi" w:cs="Times New Roman"/>
          <w:sz w:val="24"/>
          <w:szCs w:val="24"/>
        </w:rPr>
        <w:t xml:space="preserve"> to visualize the dataflow diagram which in turn enables us to dynamically inspect warehouse values and change i/o channels of the program</w:t>
      </w:r>
      <w:r w:rsidR="002056D9">
        <w:rPr>
          <w:rFonts w:asciiTheme="majorHAnsi" w:hAnsiTheme="majorHAnsi" w:cs="Times New Roman"/>
          <w:sz w:val="24"/>
          <w:szCs w:val="24"/>
        </w:rPr>
        <w:t xml:space="preserve"> </w:t>
      </w:r>
      <w:r w:rsidRPr="002056D9">
        <w:rPr>
          <w:rFonts w:asciiTheme="majorHAnsi" w:hAnsiTheme="majorHAnsi" w:cs="Times New Roman"/>
          <w:b/>
          <w:i/>
          <w:sz w:val="24"/>
          <w:szCs w:val="24"/>
        </w:rPr>
        <w:t>[A].</w:t>
      </w:r>
    </w:p>
    <w:p w:rsidR="00715CDB" w:rsidRPr="002056D9" w:rsidRDefault="002056D9" w:rsidP="00715CDB">
      <w:pPr>
        <w:jc w:val="both"/>
        <w:rPr>
          <w:rFonts w:asciiTheme="majorHAnsi" w:hAnsiTheme="majorHAnsi" w:cs="Times New Roman"/>
          <w:b/>
          <w:sz w:val="24"/>
          <w:szCs w:val="24"/>
        </w:rPr>
      </w:pPr>
      <w:r w:rsidRPr="002056D9">
        <w:rPr>
          <w:rFonts w:asciiTheme="majorHAnsi" w:eastAsia="Times New Roman" w:hAnsiTheme="majorHAnsi" w:cs="Times New Roman"/>
          <w:color w:val="222222"/>
          <w:sz w:val="24"/>
          <w:szCs w:val="24"/>
        </w:rPr>
        <w:t xml:space="preserve">Earlier it was not possible to assign a context to a variable, pass as a parameter, return as a result of a function and that was necessary for integrating LUCID variants to GIPSY system. To resolve this issue </w:t>
      </w:r>
      <w:proofErr w:type="spellStart"/>
      <w:r w:rsidRPr="002056D9">
        <w:rPr>
          <w:rFonts w:asciiTheme="majorHAnsi" w:eastAsia="Times New Roman" w:hAnsiTheme="majorHAnsi" w:cs="Times New Roman"/>
          <w:color w:val="222222"/>
          <w:sz w:val="24"/>
          <w:szCs w:val="24"/>
        </w:rPr>
        <w:t>Lucx</w:t>
      </w:r>
      <w:proofErr w:type="spellEnd"/>
      <w:r w:rsidRPr="002056D9">
        <w:rPr>
          <w:rFonts w:asciiTheme="majorHAnsi" w:eastAsia="Times New Roman" w:hAnsiTheme="majorHAnsi" w:cs="Times New Roman"/>
          <w:color w:val="222222"/>
          <w:sz w:val="24"/>
          <w:szCs w:val="24"/>
        </w:rPr>
        <w:t xml:space="preserve"> parser has been developed and by that means we got efficiency of execution much higher than the classical translation methods proposed previously</w:t>
      </w:r>
      <w:r w:rsidRPr="002056D9">
        <w:rPr>
          <w:rFonts w:asciiTheme="majorHAnsi" w:eastAsia="Times New Roman" w:hAnsiTheme="majorHAnsi" w:cs="Times New Roman"/>
          <w:b/>
          <w:i/>
          <w:color w:val="222222"/>
          <w:sz w:val="24"/>
          <w:szCs w:val="24"/>
        </w:rPr>
        <w:t xml:space="preserve"> [H].</w:t>
      </w:r>
    </w:p>
    <w:p w:rsidR="00715CDB" w:rsidRPr="002056D9" w:rsidRDefault="002056D9" w:rsidP="00715CDB">
      <w:pPr>
        <w:jc w:val="both"/>
        <w:rPr>
          <w:rFonts w:asciiTheme="majorHAnsi" w:hAnsiTheme="majorHAnsi"/>
          <w:sz w:val="24"/>
          <w:szCs w:val="24"/>
        </w:rPr>
      </w:pPr>
      <w:r w:rsidRPr="002056D9">
        <w:rPr>
          <w:rFonts w:asciiTheme="majorHAnsi" w:hAnsiTheme="majorHAnsi"/>
          <w:sz w:val="24"/>
          <w:szCs w:val="24"/>
        </w:rPr>
        <w:t xml:space="preserve">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w:t>
      </w:r>
      <w:proofErr w:type="gramStart"/>
      <w:r w:rsidRPr="002056D9">
        <w:rPr>
          <w:rFonts w:asciiTheme="majorHAnsi" w:hAnsiTheme="majorHAnsi"/>
          <w:sz w:val="24"/>
          <w:szCs w:val="24"/>
        </w:rPr>
        <w:t>DMF</w:t>
      </w:r>
      <w:r w:rsidRPr="002056D9">
        <w:rPr>
          <w:rFonts w:asciiTheme="majorHAnsi" w:hAnsiTheme="majorHAnsi"/>
          <w:b/>
          <w:i/>
          <w:sz w:val="24"/>
          <w:szCs w:val="24"/>
        </w:rPr>
        <w:t>[</w:t>
      </w:r>
      <w:proofErr w:type="gramEnd"/>
      <w:r w:rsidRPr="002056D9">
        <w:rPr>
          <w:rFonts w:asciiTheme="majorHAnsi" w:hAnsiTheme="majorHAnsi"/>
          <w:b/>
          <w:i/>
          <w:sz w:val="24"/>
          <w:szCs w:val="24"/>
        </w:rPr>
        <w:t>K].</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 xml:space="preserve">To advance software engineering design and implementation of the multi-tier run-time system for GIPSY we decided to integrate four local and distributed computation prototypes which are multi-threaded, RMI, </w:t>
      </w:r>
      <w:proofErr w:type="spellStart"/>
      <w:r w:rsidRPr="002056D9">
        <w:rPr>
          <w:rFonts w:asciiTheme="majorHAnsi" w:hAnsiTheme="majorHAnsi" w:cs="Times New Roman"/>
          <w:sz w:val="24"/>
          <w:szCs w:val="24"/>
        </w:rPr>
        <w:t>Jini</w:t>
      </w:r>
      <w:proofErr w:type="spellEnd"/>
      <w:r w:rsidRPr="002056D9">
        <w:rPr>
          <w:rFonts w:asciiTheme="majorHAnsi" w:hAnsiTheme="majorHAnsi" w:cs="Times New Roman"/>
          <w:sz w:val="24"/>
          <w:szCs w:val="24"/>
        </w:rPr>
        <w:t xml:space="preserve"> and JMS together by applying the abstract factory, factory method and strategy design patterns</w:t>
      </w:r>
      <w:r w:rsidRPr="002056D9">
        <w:rPr>
          <w:rFonts w:asciiTheme="majorHAnsi" w:hAnsiTheme="majorHAnsi" w:cs="Times New Roman"/>
          <w:b/>
          <w:i/>
          <w:sz w:val="24"/>
          <w:szCs w:val="24"/>
        </w:rPr>
        <w:t>[M].</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lastRenderedPageBreak/>
        <w:t xml:space="preserve">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w:t>
      </w:r>
      <w:proofErr w:type="gramStart"/>
      <w:r w:rsidRPr="002056D9">
        <w:rPr>
          <w:rFonts w:asciiTheme="majorHAnsi" w:hAnsiTheme="majorHAnsi" w:cs="Times New Roman"/>
          <w:sz w:val="24"/>
          <w:szCs w:val="24"/>
        </w:rPr>
        <w:t>intervention</w:t>
      </w:r>
      <w:r w:rsidRPr="002056D9">
        <w:rPr>
          <w:rFonts w:asciiTheme="majorHAnsi" w:hAnsiTheme="majorHAnsi" w:cs="Times New Roman"/>
          <w:b/>
          <w:i/>
          <w:sz w:val="24"/>
          <w:szCs w:val="24"/>
        </w:rPr>
        <w:t>[</w:t>
      </w:r>
      <w:proofErr w:type="gramEnd"/>
      <w:r w:rsidRPr="002056D9">
        <w:rPr>
          <w:rFonts w:asciiTheme="majorHAnsi" w:hAnsiTheme="majorHAnsi" w:cs="Times New Roman"/>
          <w:b/>
          <w:i/>
          <w:sz w:val="24"/>
          <w:szCs w:val="24"/>
        </w:rPr>
        <w:t>N].</w:t>
      </w:r>
    </w:p>
    <w:p w:rsidR="00715CDB" w:rsidRPr="002056D9" w:rsidRDefault="00715CDB" w:rsidP="00715CDB">
      <w:pPr>
        <w:jc w:val="both"/>
        <w:rPr>
          <w:rFonts w:asciiTheme="majorHAnsi" w:hAnsiTheme="majorHAnsi" w:cs="Times New Roman"/>
          <w:sz w:val="24"/>
          <w:szCs w:val="24"/>
        </w:rPr>
      </w:pP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References:</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[T]</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[A]</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[M]</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[N]</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[S]</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[C]</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[K]</w:t>
      </w:r>
    </w:p>
    <w:p w:rsidR="00715CDB" w:rsidRPr="002056D9" w:rsidRDefault="00715CDB" w:rsidP="00715CDB">
      <w:pPr>
        <w:jc w:val="both"/>
        <w:rPr>
          <w:rFonts w:asciiTheme="majorHAnsi" w:hAnsiTheme="majorHAnsi" w:cs="Times New Roman"/>
          <w:sz w:val="24"/>
          <w:szCs w:val="24"/>
        </w:rPr>
      </w:pPr>
      <w:r w:rsidRPr="002056D9">
        <w:rPr>
          <w:rFonts w:asciiTheme="majorHAnsi" w:hAnsiTheme="majorHAnsi" w:cs="Times New Roman"/>
          <w:sz w:val="24"/>
          <w:szCs w:val="24"/>
        </w:rPr>
        <w:t>[H]</w:t>
      </w:r>
      <w:bookmarkStart w:id="0" w:name="_GoBack"/>
      <w:bookmarkEnd w:id="0"/>
    </w:p>
    <w:p w:rsidR="006D1E96" w:rsidRPr="002056D9" w:rsidRDefault="006D1E96" w:rsidP="00715CDB">
      <w:pPr>
        <w:jc w:val="both"/>
        <w:rPr>
          <w:rFonts w:asciiTheme="majorHAnsi" w:hAnsiTheme="majorHAnsi" w:cs="Times New Roman"/>
          <w:sz w:val="24"/>
          <w:szCs w:val="24"/>
        </w:rPr>
      </w:pPr>
    </w:p>
    <w:sectPr w:rsidR="006D1E96" w:rsidRPr="002056D9" w:rsidSect="00812F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15CDB"/>
    <w:rsid w:val="002056D9"/>
    <w:rsid w:val="006D1E96"/>
    <w:rsid w:val="00715CDB"/>
    <w:rsid w:val="00812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F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Modi</dc:creator>
  <cp:lastModifiedBy>Nirav</cp:lastModifiedBy>
  <cp:revision>2</cp:revision>
  <dcterms:created xsi:type="dcterms:W3CDTF">2014-05-22T07:43:00Z</dcterms:created>
  <dcterms:modified xsi:type="dcterms:W3CDTF">2014-05-22T17:40:00Z</dcterms:modified>
</cp:coreProperties>
</file>