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July 2026</w:t>
      </w:r>
    </w:p>
    <w:p>
      <w:pPr>
        <w:spacing w:before="0" w:after="160" w:line="276" w:lineRule="auto"/>
      </w:pPr>
      <w:r>
        <w:rPr>
          <w:sz w:val="21"/>
        </w:rPr>
        <w:t>Dear Corpay team,</w:t>
      </w:r>
    </w:p>
    <w:p>
      <w:pPr>
        <w:spacing w:before="0" w:after="160" w:line="276" w:lineRule="auto"/>
      </w:pPr>
      <w:r>
        <w:rPr>
          <w:sz w:val="21"/>
        </w:rPr>
        <w:t>I am excited to apply for the Junior Data Scientist / ML Engineer role within the International Vehicle Payments division. Corpay’s mission to simplify and secure commercial payments at a global scale is compelling, and I am eager to bring my experience in building agentic AI and predictive analytics to your London-based team.</w:t>
      </w:r>
    </w:p>
    <w:p>
      <w:pPr>
        <w:spacing w:before="0" w:after="160" w:line="276" w:lineRule="auto"/>
      </w:pPr>
      <w:r>
        <w:rPr>
          <w:sz w:val="21"/>
        </w:rPr>
        <w:t>During my recent projects, I have focused on bridging the gap between raw data and actionable insights. For instance, I engineered an agentic LLM pipeline that utilizes Google Gemini to automate complex document tailoring, ensuring an 85% ATS match threshold. This required not only prompt engineering and LLM integration but also a rigorous approach to data pipelines and unit testing. My work on NHS performance analytics further honed my ability to handle large, complex datasets; by utilizing advanced SQL window functions and Random Forest classifiers, I identified key drivers of service breaches, providing clear, data-backed insights that could guide product and business decisions.</w:t>
      </w:r>
    </w:p>
    <w:p>
      <w:pPr>
        <w:spacing w:before="0" w:after="160" w:line="276" w:lineRule="auto"/>
      </w:pPr>
      <w:r>
        <w:rPr>
          <w:sz w:val="21"/>
        </w:rPr>
        <w:t>My technical foundation is built on Python, scikit-learn, and cloud-based deployment, which aligns directly with the requirements for this role. Whether I am developing machine learning workflows or collaborating with cross-functional teams to document analytical findings, I prioritize clarity and technical precision. I am particularly drawn to Corpay’s culture of innovation and the opportunity to work within a team that values diverse perspectives and rigorous data-driven problem solving.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machine learning and my hands-on experience with agentic tools can support the International Vehicle Payments division.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