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Dear Attercop team,</w:t>
      </w:r>
    </w:p>
    <w:p>
      <w:pPr>
        <w:spacing w:before="0" w:after="160" w:line="276" w:lineRule="auto"/>
      </w:pPr>
      <w:r>
        <w:rPr>
          <w:sz w:val="21"/>
        </w:rPr>
        <w:t>Attercop’s mission to transform fragmented data into structured intelligence for private equity is a compelling application of agentic AI. I am particularly interested in how your systems move beyond simple recommendations to autonomous decision-making, as this mirrors the technical challenges I tackled while building my own agentic job-application platform.</w:t>
      </w:r>
    </w:p>
    <w:p>
      <w:pPr>
        <w:spacing w:before="0" w:after="160" w:line="276" w:lineRule="auto"/>
      </w:pPr>
      <w:r>
        <w:rPr>
          <w:sz w:val="21"/>
        </w:rPr>
        <w:t>In that project, I engineered a Python-based pipeline that utilizes Google Gemini LLMs to score and iterate on documents until they meet an 85% ATS match threshold. This required not just prompt engineering, but also building a robust quality-gate loop, implementing multi-model failover, and ensuring 24/7 reliability through 121 automated unit tests. I am comfortable working across the full stack, from writing complex SQL queries for performance analytics to deploying services on cloud infrastructure like Oracle Cloud and AWS.</w:t>
      </w:r>
    </w:p>
    <w:p>
      <w:pPr>
        <w:spacing w:before="0" w:after="160" w:line="276" w:lineRule="auto"/>
      </w:pPr>
      <w:r>
        <w:rPr>
          <w:sz w:val="21"/>
        </w:rPr>
        <w:t>My academic background in Computer Science, combined with my hands-on experience in model evaluation and data engineering, has prepared me to contribute immediately to your engineering team. Whether it is assisting with ETL pipelines, refining agentic workflows, or supporting model integration, I am eager to apply my technical foundation to your specific knowledge engineering challenges. I am particularly drawn to the structured progression and mentorship Attercop offers to its engineers.</w:t>
      </w:r>
    </w:p>
    <w:p>
      <w:pPr>
        <w:spacing w:before="0" w:after="160" w:line="276" w:lineRule="auto"/>
      </w:pPr>
      <w:r>
        <w:rPr>
          <w:sz w:val="21"/>
        </w:rPr>
        <w:t>I would appreciate the chance to learn more about your current AI projects and how my skills in Python and agentic systems might support your goals.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